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21B" w:rsidRDefault="00B43199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12</w:t>
      </w:r>
    </w:p>
    <w:p w:rsidR="00EF6485" w:rsidRDefault="00B43199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EF6485">
        <w:rPr>
          <w:rFonts w:ascii="Times New Roman" w:hAnsi="Times New Roman" w:cs="Times New Roman"/>
          <w:sz w:val="28"/>
          <w:szCs w:val="28"/>
        </w:rPr>
        <w:t>решени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EF6485">
        <w:rPr>
          <w:rFonts w:ascii="Times New Roman" w:hAnsi="Times New Roman" w:cs="Times New Roman"/>
          <w:sz w:val="28"/>
          <w:szCs w:val="28"/>
        </w:rPr>
        <w:t xml:space="preserve"> Совета</w:t>
      </w:r>
    </w:p>
    <w:p w:rsidR="00EF6485" w:rsidRDefault="00EF6485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депутатов Северного района </w:t>
      </w:r>
    </w:p>
    <w:p w:rsidR="00EF6485" w:rsidRDefault="00EF6485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F6485" w:rsidRPr="00EF6485" w:rsidRDefault="00F92C7F" w:rsidP="00EF6485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153C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F6485">
        <w:rPr>
          <w:rFonts w:ascii="Times New Roman" w:hAnsi="Times New Roman" w:cs="Times New Roman"/>
          <w:sz w:val="28"/>
          <w:szCs w:val="28"/>
        </w:rPr>
        <w:t xml:space="preserve">т             №  </w:t>
      </w:r>
    </w:p>
    <w:p w:rsidR="00EF6485" w:rsidRDefault="00EF6485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21B" w:rsidRPr="007464DE" w:rsidRDefault="00E3721B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64DE">
        <w:rPr>
          <w:rFonts w:ascii="Times New Roman" w:hAnsi="Times New Roman" w:cs="Times New Roman"/>
          <w:b/>
          <w:sz w:val="28"/>
          <w:szCs w:val="28"/>
        </w:rPr>
        <w:t>МЕСТНЫЕ НОРМАТИВЫ</w:t>
      </w:r>
    </w:p>
    <w:p w:rsidR="00E3721B" w:rsidRPr="00407178" w:rsidRDefault="00E3721B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07178">
        <w:rPr>
          <w:rFonts w:ascii="Times New Roman" w:hAnsi="Times New Roman" w:cs="Times New Roman"/>
          <w:b/>
          <w:sz w:val="26"/>
          <w:szCs w:val="26"/>
        </w:rPr>
        <w:t xml:space="preserve">градостроительного проектирования </w:t>
      </w:r>
      <w:proofErr w:type="spellStart"/>
      <w:r w:rsidR="00C57ECC" w:rsidRPr="00407178">
        <w:rPr>
          <w:rFonts w:ascii="Times New Roman" w:hAnsi="Times New Roman" w:cs="Times New Roman"/>
          <w:b/>
          <w:sz w:val="26"/>
          <w:szCs w:val="26"/>
        </w:rPr>
        <w:t>Чувашинского</w:t>
      </w:r>
      <w:proofErr w:type="spellEnd"/>
      <w:r w:rsidR="007464DE" w:rsidRPr="00407178">
        <w:rPr>
          <w:rFonts w:ascii="Times New Roman" w:hAnsi="Times New Roman" w:cs="Times New Roman"/>
          <w:b/>
          <w:sz w:val="26"/>
          <w:szCs w:val="26"/>
        </w:rPr>
        <w:t xml:space="preserve"> сел</w:t>
      </w:r>
      <w:r w:rsidR="00F92C7F" w:rsidRPr="00407178">
        <w:rPr>
          <w:rFonts w:ascii="Times New Roman" w:hAnsi="Times New Roman" w:cs="Times New Roman"/>
          <w:b/>
          <w:sz w:val="26"/>
          <w:szCs w:val="26"/>
        </w:rPr>
        <w:t>ь</w:t>
      </w:r>
      <w:r w:rsidR="007464DE" w:rsidRPr="00407178">
        <w:rPr>
          <w:rFonts w:ascii="Times New Roman" w:hAnsi="Times New Roman" w:cs="Times New Roman"/>
          <w:b/>
          <w:sz w:val="26"/>
          <w:szCs w:val="26"/>
        </w:rPr>
        <w:t>совета Северного района Новосибирской области</w:t>
      </w:r>
    </w:p>
    <w:p w:rsidR="007464DE" w:rsidRPr="00407178" w:rsidRDefault="007464DE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B431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Содержание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I. Общие положения.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Перечень используемых сокращений.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II. Основная часть.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1. Термины и определения.</w:t>
      </w:r>
    </w:p>
    <w:p w:rsidR="00E3721B" w:rsidRPr="00407178" w:rsidRDefault="00E3721B" w:rsidP="007464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2.  Цели  и  задачи  разработки  местных  нормативов градостроительного</w:t>
      </w:r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проектирования </w:t>
      </w:r>
      <w:proofErr w:type="spellStart"/>
      <w:r w:rsidR="00C57ECC" w:rsidRPr="0040717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7464DE" w:rsidRPr="00407178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области.</w:t>
      </w:r>
    </w:p>
    <w:p w:rsidR="00E3721B" w:rsidRPr="00407178" w:rsidRDefault="00E3721B" w:rsidP="00EF64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3.   Общая  характеристика  состава  и  содержания  местных  нормативов</w:t>
      </w:r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градостроительного проектирования </w:t>
      </w:r>
      <w:proofErr w:type="spellStart"/>
      <w:r w:rsidR="00C57ECC" w:rsidRPr="00407178">
        <w:rPr>
          <w:rFonts w:ascii="Times New Roman" w:eastAsia="Times New Roman" w:hAnsi="Times New Roman" w:cs="Times New Roman"/>
          <w:bCs/>
          <w:sz w:val="26"/>
          <w:szCs w:val="26"/>
        </w:rPr>
        <w:t>Чувашинского</w:t>
      </w:r>
      <w:proofErr w:type="spellEnd"/>
      <w:r w:rsidR="007464DE" w:rsidRPr="00407178">
        <w:rPr>
          <w:rFonts w:ascii="Times New Roman" w:eastAsia="Times New Roman" w:hAnsi="Times New Roman" w:cs="Times New Roman"/>
          <w:bCs/>
          <w:sz w:val="26"/>
          <w:szCs w:val="26"/>
        </w:rPr>
        <w:t xml:space="preserve"> сельсовета Северного района Новосибирской области.</w:t>
      </w:r>
    </w:p>
    <w:p w:rsidR="00233691" w:rsidRPr="00407178" w:rsidRDefault="00E3721B" w:rsidP="004071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4.  Расчетные  показатели  минимально допустимого уровня обеспеченности</w:t>
      </w:r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объектами  местного  значения  </w:t>
      </w:r>
      <w:proofErr w:type="spellStart"/>
      <w:r w:rsidR="00C57ECC" w:rsidRPr="00407178">
        <w:rPr>
          <w:rFonts w:ascii="Times New Roman" w:eastAsia="Times New Roman" w:hAnsi="Times New Roman" w:cs="Times New Roman"/>
          <w:bCs/>
          <w:sz w:val="26"/>
          <w:szCs w:val="26"/>
        </w:rPr>
        <w:t>Чувашинского</w:t>
      </w:r>
      <w:proofErr w:type="spellEnd"/>
      <w:r w:rsidR="007464DE" w:rsidRPr="00407178">
        <w:rPr>
          <w:rFonts w:ascii="Times New Roman" w:eastAsia="Times New Roman" w:hAnsi="Times New Roman" w:cs="Times New Roman"/>
          <w:bCs/>
          <w:sz w:val="26"/>
          <w:szCs w:val="26"/>
        </w:rPr>
        <w:t xml:space="preserve"> сельсовета Северного района Новосибирской области </w:t>
      </w:r>
      <w:r w:rsidRPr="00407178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B43199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уровня территориальной доступности таких объектов для населения.</w:t>
      </w:r>
    </w:p>
    <w:p w:rsidR="00E3721B" w:rsidRPr="00407178" w:rsidRDefault="00E3721B" w:rsidP="00B43199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III. Правила и область применения расче</w:t>
      </w:r>
      <w:r w:rsidR="00EF6485" w:rsidRPr="00407178">
        <w:rPr>
          <w:rFonts w:ascii="Times New Roman" w:hAnsi="Times New Roman" w:cs="Times New Roman"/>
          <w:sz w:val="26"/>
          <w:szCs w:val="26"/>
        </w:rPr>
        <w:t xml:space="preserve">тных показателей, содержащихся в </w:t>
      </w:r>
      <w:r w:rsidRPr="00407178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E3721B" w:rsidRPr="00407178" w:rsidRDefault="00E3721B" w:rsidP="00B431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IV.  Материалы  по  обоснованию  расчетных  показателей, содержащихся в</w:t>
      </w:r>
      <w:r w:rsid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233691" w:rsidRPr="00407178" w:rsidRDefault="00E3721B" w:rsidP="00B43199">
      <w:pPr>
        <w:widowControl w:val="0"/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Перечень  нормативных  правовых актов </w:t>
      </w:r>
      <w:r w:rsidR="00233691" w:rsidRPr="00407178">
        <w:rPr>
          <w:rFonts w:ascii="Times New Roman" w:eastAsia="Times New Roman" w:hAnsi="Times New Roman" w:cs="Times New Roman"/>
          <w:sz w:val="26"/>
          <w:szCs w:val="26"/>
        </w:rPr>
        <w:t>федеральных законов, Сводов правил по проектированию и стр</w:t>
      </w:r>
      <w:r w:rsidR="00EF6485" w:rsidRPr="00407178">
        <w:rPr>
          <w:rFonts w:ascii="Times New Roman" w:eastAsia="Times New Roman" w:hAnsi="Times New Roman" w:cs="Times New Roman"/>
          <w:sz w:val="26"/>
          <w:szCs w:val="26"/>
        </w:rPr>
        <w:t xml:space="preserve">оительству и других документов, </w:t>
      </w:r>
      <w:r w:rsidR="00233691" w:rsidRPr="00407178">
        <w:rPr>
          <w:rFonts w:ascii="Times New Roman" w:eastAsia="Times New Roman" w:hAnsi="Times New Roman" w:cs="Times New Roman"/>
          <w:sz w:val="26"/>
          <w:szCs w:val="26"/>
        </w:rPr>
        <w:t xml:space="preserve">использованных при подготовке </w:t>
      </w:r>
      <w:r w:rsidR="00233691" w:rsidRPr="00407178">
        <w:rPr>
          <w:rFonts w:ascii="Times New Roman" w:eastAsia="Times New Roman" w:hAnsi="Times New Roman" w:cs="Times New Roman"/>
          <w:bCs/>
          <w:sz w:val="26"/>
          <w:szCs w:val="26"/>
        </w:rPr>
        <w:t>местны</w:t>
      </w:r>
      <w:r w:rsidR="00EF6485" w:rsidRPr="00407178">
        <w:rPr>
          <w:rFonts w:ascii="Times New Roman" w:eastAsia="Times New Roman" w:hAnsi="Times New Roman" w:cs="Times New Roman"/>
          <w:bCs/>
          <w:sz w:val="26"/>
          <w:szCs w:val="26"/>
        </w:rPr>
        <w:t xml:space="preserve">х нормативов градостроительного </w:t>
      </w:r>
      <w:r w:rsidR="00233691" w:rsidRPr="00407178">
        <w:rPr>
          <w:rFonts w:ascii="Times New Roman" w:eastAsia="Times New Roman" w:hAnsi="Times New Roman" w:cs="Times New Roman"/>
          <w:bCs/>
          <w:sz w:val="26"/>
          <w:szCs w:val="26"/>
        </w:rPr>
        <w:t xml:space="preserve">проектирования </w:t>
      </w:r>
      <w:proofErr w:type="spellStart"/>
      <w:r w:rsidR="00C57ECC" w:rsidRPr="00407178">
        <w:rPr>
          <w:rFonts w:ascii="Times New Roman" w:eastAsia="Times New Roman" w:hAnsi="Times New Roman" w:cs="Times New Roman"/>
          <w:bCs/>
          <w:sz w:val="26"/>
          <w:szCs w:val="26"/>
        </w:rPr>
        <w:t>Чувашинского</w:t>
      </w:r>
      <w:proofErr w:type="spellEnd"/>
      <w:r w:rsidR="00153C5F" w:rsidRPr="00407178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233691" w:rsidRPr="00407178">
        <w:rPr>
          <w:rFonts w:ascii="Times New Roman" w:eastAsia="Times New Roman" w:hAnsi="Times New Roman" w:cs="Times New Roman"/>
          <w:bCs/>
          <w:sz w:val="26"/>
          <w:szCs w:val="26"/>
        </w:rPr>
        <w:t>сельсовета Северного района Новосибирской области.</w:t>
      </w:r>
    </w:p>
    <w:p w:rsidR="00E3721B" w:rsidRPr="00407178" w:rsidRDefault="00E3721B" w:rsidP="004071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23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07178">
        <w:rPr>
          <w:rFonts w:ascii="Times New Roman" w:hAnsi="Times New Roman" w:cs="Times New Roman"/>
          <w:b/>
          <w:sz w:val="26"/>
          <w:szCs w:val="26"/>
        </w:rPr>
        <w:t>I. Общие положения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1. 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proofErr w:type="spellStart"/>
      <w:r w:rsidR="00C57ECC" w:rsidRPr="0040717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233691" w:rsidRPr="00407178">
        <w:rPr>
          <w:rFonts w:ascii="Times New Roman" w:hAnsi="Times New Roman" w:cs="Times New Roman"/>
          <w:sz w:val="26"/>
          <w:szCs w:val="26"/>
        </w:rPr>
        <w:t xml:space="preserve"> сельсовета </w:t>
      </w:r>
      <w:r w:rsidR="00233691" w:rsidRPr="00407178">
        <w:rPr>
          <w:rFonts w:ascii="Times New Roman" w:hAnsi="Times New Roman" w:cs="Times New Roman"/>
          <w:bCs/>
          <w:sz w:val="26"/>
          <w:szCs w:val="26"/>
        </w:rPr>
        <w:t>Северного района Новосибирской области</w:t>
      </w:r>
      <w:r w:rsidRPr="00407178">
        <w:rPr>
          <w:rFonts w:ascii="Times New Roman" w:hAnsi="Times New Roman" w:cs="Times New Roman"/>
          <w:sz w:val="26"/>
          <w:szCs w:val="26"/>
        </w:rPr>
        <w:t xml:space="preserve">  разработаны  в соответствии с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законодательством    Российской    Федерации   и   Новосибирской   области,</w:t>
      </w:r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нормативн</w:t>
      </w:r>
      <w:r w:rsidR="00B43199">
        <w:rPr>
          <w:rFonts w:ascii="Times New Roman" w:hAnsi="Times New Roman" w:cs="Times New Roman"/>
          <w:sz w:val="26"/>
          <w:szCs w:val="26"/>
        </w:rPr>
        <w:t>о</w:t>
      </w:r>
      <w:r w:rsidRPr="00407178">
        <w:rPr>
          <w:rFonts w:ascii="Times New Roman" w:hAnsi="Times New Roman" w:cs="Times New Roman"/>
          <w:sz w:val="26"/>
          <w:szCs w:val="26"/>
        </w:rPr>
        <w:t xml:space="preserve"> правовыми актами </w:t>
      </w:r>
      <w:r w:rsidR="00233691" w:rsidRPr="00407178">
        <w:rPr>
          <w:rFonts w:ascii="Times New Roman" w:hAnsi="Times New Roman" w:cs="Times New Roman"/>
          <w:sz w:val="26"/>
          <w:szCs w:val="26"/>
        </w:rPr>
        <w:t>Северного района Новосибирской области</w:t>
      </w:r>
      <w:r w:rsidRPr="00407178">
        <w:rPr>
          <w:rFonts w:ascii="Times New Roman" w:hAnsi="Times New Roman" w:cs="Times New Roman"/>
          <w:sz w:val="26"/>
          <w:szCs w:val="26"/>
        </w:rPr>
        <w:t>,  содержат  совокупность расчетных показателей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минимально  допустимого  уровня обеспеченности объектами местного значения,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относящимися   к   областям,   указанным   в </w:t>
      </w:r>
      <w:hyperlink r:id="rId5" w:history="1">
        <w:r w:rsidR="00233691" w:rsidRPr="00407178">
          <w:rPr>
            <w:rFonts w:ascii="Times New Roman" w:hAnsi="Times New Roman" w:cs="Times New Roman"/>
            <w:sz w:val="26"/>
            <w:szCs w:val="26"/>
          </w:rPr>
          <w:t>пункте  1  части  5  статьи  23</w:t>
        </w:r>
      </w:hyperlink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Градостроительного кодекса Российской Федераци</w:t>
      </w:r>
      <w:r w:rsidR="00233691" w:rsidRPr="00407178">
        <w:rPr>
          <w:rFonts w:ascii="Times New Roman" w:hAnsi="Times New Roman" w:cs="Times New Roman"/>
          <w:sz w:val="26"/>
          <w:szCs w:val="26"/>
        </w:rPr>
        <w:t xml:space="preserve">и </w:t>
      </w:r>
      <w:r w:rsidRPr="00407178">
        <w:rPr>
          <w:rFonts w:ascii="Times New Roman" w:hAnsi="Times New Roman" w:cs="Times New Roman"/>
          <w:sz w:val="26"/>
          <w:szCs w:val="26"/>
        </w:rPr>
        <w:t xml:space="preserve"> и   расчетных   показателей   максимально   допустимого  уровня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территориальной</w:t>
      </w:r>
      <w:proofErr w:type="gramEnd"/>
      <w:r w:rsidRPr="00407178">
        <w:rPr>
          <w:rFonts w:ascii="Times New Roman" w:hAnsi="Times New Roman" w:cs="Times New Roman"/>
          <w:sz w:val="26"/>
          <w:szCs w:val="26"/>
        </w:rPr>
        <w:t xml:space="preserve">     доступности     таких     объектов     для    населения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43199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B43199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</w:t>
      </w:r>
      <w:r w:rsidR="00233691" w:rsidRPr="00407178">
        <w:rPr>
          <w:rFonts w:ascii="Times New Roman" w:hAnsi="Times New Roman" w:cs="Times New Roman"/>
          <w:sz w:val="26"/>
          <w:szCs w:val="26"/>
        </w:rPr>
        <w:t>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2. Местные нормативы градостроительного проектирования </w:t>
      </w:r>
      <w:proofErr w:type="spellStart"/>
      <w:r w:rsidR="00C57ECC" w:rsidRPr="0040717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233691" w:rsidRPr="00407178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разработаны для использования их в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lastRenderedPageBreak/>
        <w:t>процессе   подготовки   документов  территориального  планирования,  правил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землепользования и застройки, документации по планировке территорий.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Планировка и застройка населенных пунктов, формирование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жилых   и   рекреационных   зон,  разработка  проектных  решений  на  новое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строительство  и  реконструкцию  зданий,  сооружений  и  их  комплексов без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приспособления  указанных  объектов  для  беспрепятственного  доступа к ним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инвалидов,  маломобильных  групп  граждан  и  использования  их инвалидами,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маломобильными группами граждан не допускаются.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3. Местные нормативы градостроительного проектирования </w:t>
      </w:r>
      <w:proofErr w:type="spellStart"/>
      <w:r w:rsidR="00C57ECC" w:rsidRPr="0040717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="00233691" w:rsidRPr="00407178">
        <w:rPr>
          <w:rFonts w:ascii="Times New Roman" w:hAnsi="Times New Roman" w:cs="Times New Roman"/>
          <w:sz w:val="26"/>
          <w:szCs w:val="26"/>
        </w:rPr>
        <w:t>сельсовета Северного района Новосибирской области</w:t>
      </w:r>
      <w:r w:rsidRPr="00407178">
        <w:rPr>
          <w:rFonts w:ascii="Times New Roman" w:hAnsi="Times New Roman" w:cs="Times New Roman"/>
          <w:sz w:val="26"/>
          <w:szCs w:val="26"/>
        </w:rPr>
        <w:t xml:space="preserve">   разработаны   с   учетом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социально-демографического  состава  и  плотности  населения  на территории  </w:t>
      </w:r>
      <w:proofErr w:type="spellStart"/>
      <w:r w:rsidR="00C57ECC" w:rsidRPr="0040717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EF6485" w:rsidRPr="00407178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</w:t>
      </w:r>
      <w:r w:rsidRPr="00407178">
        <w:rPr>
          <w:rFonts w:ascii="Times New Roman" w:hAnsi="Times New Roman" w:cs="Times New Roman"/>
          <w:sz w:val="26"/>
          <w:szCs w:val="26"/>
        </w:rPr>
        <w:t>;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планов    и   программ   комплексного   социально-экономического   развития</w:t>
      </w:r>
      <w:r w:rsidR="00233691" w:rsidRPr="00407178">
        <w:rPr>
          <w:rFonts w:ascii="Times New Roman" w:hAnsi="Times New Roman" w:cs="Times New Roman"/>
          <w:sz w:val="26"/>
          <w:szCs w:val="26"/>
        </w:rPr>
        <w:t xml:space="preserve"> поселения</w:t>
      </w:r>
      <w:r w:rsidRPr="00407178">
        <w:rPr>
          <w:rFonts w:ascii="Times New Roman" w:hAnsi="Times New Roman" w:cs="Times New Roman"/>
          <w:sz w:val="26"/>
          <w:szCs w:val="26"/>
        </w:rPr>
        <w:t>;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предложений органов местного самоуправления и заинтересованных лиц.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proofErr w:type="spellStart"/>
      <w:r w:rsidR="00B43199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B43199">
        <w:rPr>
          <w:rFonts w:ascii="Times New Roman" w:hAnsi="Times New Roman" w:cs="Times New Roman"/>
          <w:sz w:val="26"/>
          <w:szCs w:val="26"/>
        </w:rPr>
        <w:t xml:space="preserve"> </w:t>
      </w:r>
      <w:r w:rsidR="00233691" w:rsidRPr="00407178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="00B43199">
        <w:rPr>
          <w:rFonts w:ascii="Times New Roman" w:hAnsi="Times New Roman" w:cs="Times New Roman"/>
          <w:sz w:val="26"/>
          <w:szCs w:val="26"/>
        </w:rPr>
        <w:t xml:space="preserve">Северного района Новосибирской области </w:t>
      </w:r>
      <w:r w:rsidRPr="00407178">
        <w:rPr>
          <w:rFonts w:ascii="Times New Roman" w:hAnsi="Times New Roman" w:cs="Times New Roman"/>
          <w:sz w:val="26"/>
          <w:szCs w:val="26"/>
        </w:rPr>
        <w:t>разработаны в целях обеспечения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пространственного  развития  территории,  соответствующего  качеству  жизни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населения,   предусмотренному   документами   стратегического  планирования</w:t>
      </w:r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Новосибирской   области</w:t>
      </w:r>
      <w:r w:rsidR="008866FD" w:rsidRPr="00407178">
        <w:rPr>
          <w:rFonts w:ascii="Times New Roman" w:hAnsi="Times New Roman" w:cs="Times New Roman"/>
          <w:sz w:val="26"/>
          <w:szCs w:val="26"/>
        </w:rPr>
        <w:t xml:space="preserve"> и Северного района Новосибирской области (далее – </w:t>
      </w:r>
      <w:r w:rsidR="00B43199">
        <w:rPr>
          <w:rFonts w:ascii="Times New Roman" w:hAnsi="Times New Roman" w:cs="Times New Roman"/>
          <w:sz w:val="26"/>
          <w:szCs w:val="26"/>
        </w:rPr>
        <w:t xml:space="preserve">Северный </w:t>
      </w:r>
      <w:r w:rsidR="008866FD" w:rsidRPr="00407178">
        <w:rPr>
          <w:rFonts w:ascii="Times New Roman" w:hAnsi="Times New Roman" w:cs="Times New Roman"/>
          <w:sz w:val="26"/>
          <w:szCs w:val="26"/>
        </w:rPr>
        <w:t>район)</w:t>
      </w:r>
      <w:r w:rsidRPr="00407178">
        <w:rPr>
          <w:rFonts w:ascii="Times New Roman" w:hAnsi="Times New Roman" w:cs="Times New Roman"/>
          <w:sz w:val="26"/>
          <w:szCs w:val="26"/>
        </w:rPr>
        <w:t>,   определяющими   и   содержащими  цели  и  задачи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социально-экономического развития территории </w:t>
      </w:r>
      <w:r w:rsidR="00B43199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8866FD" w:rsidRPr="00407178">
        <w:rPr>
          <w:rFonts w:ascii="Times New Roman" w:hAnsi="Times New Roman" w:cs="Times New Roman"/>
          <w:sz w:val="26"/>
          <w:szCs w:val="26"/>
        </w:rPr>
        <w:t>района</w:t>
      </w:r>
      <w:r w:rsidRPr="00407178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E3721B" w:rsidRPr="00407178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5. Местные нормативы градостроительного проектирования </w:t>
      </w:r>
      <w:proofErr w:type="spellStart"/>
      <w:r w:rsidR="00B43199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B43199">
        <w:rPr>
          <w:rFonts w:ascii="Times New Roman" w:hAnsi="Times New Roman" w:cs="Times New Roman"/>
          <w:sz w:val="26"/>
          <w:szCs w:val="26"/>
        </w:rPr>
        <w:t xml:space="preserve"> </w:t>
      </w:r>
      <w:r w:rsidR="003657AF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="00B43199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3657A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включают в себя: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>1)  основную  часть (расчетные показатели минимально допустимого уровня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обеспеченности   объектами  местного  значения,  относящимися  к  областям,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указанным в </w:t>
      </w:r>
      <w:hyperlink r:id="rId6" w:history="1">
        <w:r w:rsidR="003657AF" w:rsidRPr="00407178">
          <w:rPr>
            <w:rFonts w:ascii="Times New Roman" w:hAnsi="Times New Roman" w:cs="Times New Roman"/>
            <w:sz w:val="26"/>
            <w:szCs w:val="26"/>
          </w:rPr>
          <w:t>пункте  1  части  5  статьи  23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 Градостроительного кодекса Российской Федерации, иными</w:t>
      </w:r>
      <w:r w:rsidR="00B43199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объектами  местного  значения  </w:t>
      </w:r>
      <w:proofErr w:type="spellStart"/>
      <w:r w:rsidR="00B43199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B43199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 </w:t>
      </w:r>
      <w:r w:rsidRPr="00407178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43199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B43199">
        <w:rPr>
          <w:rFonts w:ascii="Times New Roman" w:hAnsi="Times New Roman" w:cs="Times New Roman"/>
          <w:sz w:val="26"/>
          <w:szCs w:val="26"/>
        </w:rPr>
        <w:t xml:space="preserve"> </w:t>
      </w:r>
      <w:r w:rsidR="008866FD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="00B43199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Pr="00407178">
        <w:rPr>
          <w:rFonts w:ascii="Times New Roman" w:hAnsi="Times New Roman" w:cs="Times New Roman"/>
          <w:sz w:val="26"/>
          <w:szCs w:val="26"/>
        </w:rPr>
        <w:t>;</w:t>
      </w:r>
      <w:proofErr w:type="gramEnd"/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2)  правила  и область применения расчетных показателей, содержащихся в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3)  материалы  по  обоснованию  расчетных  показателей,  содержащихся в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Перечень используемых сокращений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В местных нормативах градостроительного проектирования </w:t>
      </w:r>
      <w:proofErr w:type="spellStart"/>
      <w:r w:rsidR="00C57ECC" w:rsidRPr="0040717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="003657AF" w:rsidRPr="00407178">
        <w:rPr>
          <w:rFonts w:ascii="Times New Roman" w:hAnsi="Times New Roman" w:cs="Times New Roman"/>
          <w:sz w:val="26"/>
          <w:szCs w:val="26"/>
        </w:rPr>
        <w:t>сельсовета Северного района Новосибирской области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применяются следующие сокращения: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38"/>
        <w:gridCol w:w="6690"/>
      </w:tblGrid>
      <w:tr w:rsidR="00E3721B" w:rsidRPr="00407178"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Сокращения слов и словосочетаний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Сокращение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Слово/словосочетание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гг.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годы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ГП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Генеральный план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B431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hyperlink r:id="rId7" w:history="1">
              <w:proofErr w:type="spellStart"/>
              <w:r w:rsidR="00E3721B" w:rsidRPr="00407178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ГрК</w:t>
              </w:r>
              <w:proofErr w:type="spellEnd"/>
            </w:hyperlink>
            <w:r w:rsidR="00E3721B"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РФ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Градостроительный кодекс Российской Федерации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др.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другие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B431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hyperlink r:id="rId8" w:history="1">
              <w:r w:rsidR="00E3721B" w:rsidRPr="00407178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ЗК</w:t>
              </w:r>
            </w:hyperlink>
            <w:r w:rsidR="00E3721B"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РФ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Земельный кодекс Российской Федерации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 w:rsidP="00C57E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МНГП </w:t>
            </w:r>
            <w:proofErr w:type="spellStart"/>
            <w:r w:rsidR="00C57ECC" w:rsidRPr="00407178">
              <w:rPr>
                <w:rFonts w:ascii="Times New Roman" w:hAnsi="Times New Roman" w:cs="Times New Roman"/>
                <w:sz w:val="26"/>
                <w:szCs w:val="26"/>
              </w:rPr>
              <w:t>Чувашинского</w:t>
            </w:r>
            <w:proofErr w:type="spellEnd"/>
            <w:r w:rsidR="00D57E44"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сельсовета Северного района  Новосибирской области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 w:rsidP="00C57E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местные нормативы градостроительного проектирования </w:t>
            </w:r>
            <w:proofErr w:type="spellStart"/>
            <w:r w:rsidR="00C57ECC" w:rsidRPr="00407178">
              <w:rPr>
                <w:rFonts w:ascii="Times New Roman" w:hAnsi="Times New Roman" w:cs="Times New Roman"/>
                <w:sz w:val="26"/>
                <w:szCs w:val="26"/>
              </w:rPr>
              <w:t>Чувашинского</w:t>
            </w:r>
            <w:proofErr w:type="spellEnd"/>
            <w:r w:rsidR="00D57E44"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сельсовета Северного района  Новосибирской области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ОМЗ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объект местного значения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пункт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ПЗЗ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Правила землепользования и застройки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пп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подпункт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РНГП Новосибирской области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региональные нормативы градостроительного проектирования Новосибирской области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ст.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статья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ст.ст.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статьи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часть</w:t>
            </w:r>
          </w:p>
        </w:tc>
      </w:tr>
      <w:tr w:rsidR="00E3721B" w:rsidRPr="00407178"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Сокращения единиц измерения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Обозначение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Наименование единицы измерения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гектар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кВ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киловольт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кв.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квадратный метр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кв. м/тыс. человек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квадратных метров на тысячу человек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километр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км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/час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километр в час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куб.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кубический метр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метр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мин.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минуты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тыс. кв.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тысяча квадратных метров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тыс. куб. м/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тысяча кубических метров в сутки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тыс. т/год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тысяча тонн в год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тыс. человек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тысяча человек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чел.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человек</w:t>
            </w:r>
          </w:p>
        </w:tc>
      </w:tr>
      <w:tr w:rsidR="00E3721B" w:rsidRPr="00407178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чел./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человек на гектар</w:t>
            </w:r>
          </w:p>
        </w:tc>
      </w:tr>
    </w:tbl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407178">
        <w:rPr>
          <w:rFonts w:ascii="Times New Roman" w:hAnsi="Times New Roman" w:cs="Times New Roman"/>
          <w:b/>
          <w:sz w:val="26"/>
          <w:szCs w:val="26"/>
        </w:rPr>
        <w:t>II. Основная часть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E3721B" w:rsidRPr="00407178" w:rsidRDefault="00E3721B" w:rsidP="00B431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1. Термины и определения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В местных нормативах градостроительного проектирования </w:t>
      </w:r>
      <w:proofErr w:type="spellStart"/>
      <w:r w:rsidR="00C57ECC" w:rsidRPr="0040717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3657AF" w:rsidRPr="00407178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 </w:t>
      </w:r>
      <w:r w:rsidRPr="00407178">
        <w:rPr>
          <w:rFonts w:ascii="Times New Roman" w:hAnsi="Times New Roman" w:cs="Times New Roman"/>
          <w:sz w:val="26"/>
          <w:szCs w:val="26"/>
        </w:rPr>
        <w:t>приведенные понятия применяются в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следующем значении: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блокированный  жилой  дом  - здание, сос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тоящее из двух квартир и более, </w:t>
      </w:r>
      <w:r w:rsidRPr="00407178">
        <w:rPr>
          <w:rFonts w:ascii="Times New Roman" w:hAnsi="Times New Roman" w:cs="Times New Roman"/>
          <w:sz w:val="26"/>
          <w:szCs w:val="26"/>
        </w:rPr>
        <w:t>каждая из которых имеет непосредственно выход на придомовую территорию;</w:t>
      </w:r>
    </w:p>
    <w:p w:rsidR="003657AF" w:rsidRPr="00407178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водопроводные  очистные  сооружения  -  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комплекс  зданий,  сооружений и </w:t>
      </w:r>
      <w:r w:rsidRPr="00407178">
        <w:rPr>
          <w:rFonts w:ascii="Times New Roman" w:hAnsi="Times New Roman" w:cs="Times New Roman"/>
          <w:sz w:val="26"/>
          <w:szCs w:val="26"/>
        </w:rPr>
        <w:t>устрой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>ств  дл</w:t>
      </w:r>
      <w:proofErr w:type="gramEnd"/>
      <w:r w:rsidRPr="00407178">
        <w:rPr>
          <w:rFonts w:ascii="Times New Roman" w:hAnsi="Times New Roman" w:cs="Times New Roman"/>
          <w:sz w:val="26"/>
          <w:szCs w:val="26"/>
        </w:rPr>
        <w:t>я  очистки  воды (термин вводит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407178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407178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407178">
        <w:rPr>
          <w:rFonts w:ascii="Times New Roman" w:hAnsi="Times New Roman" w:cs="Times New Roman"/>
          <w:sz w:val="26"/>
          <w:szCs w:val="26"/>
        </w:rPr>
        <w:t>высококомфортное</w:t>
      </w:r>
      <w:proofErr w:type="spellEnd"/>
      <w:r w:rsidRPr="00407178">
        <w:rPr>
          <w:rFonts w:ascii="Times New Roman" w:hAnsi="Times New Roman" w:cs="Times New Roman"/>
          <w:sz w:val="26"/>
          <w:szCs w:val="26"/>
        </w:rPr>
        <w:t xml:space="preserve">  жилье  -  тип  жилого 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помещения, отвечающий комплексу </w:t>
      </w:r>
      <w:r w:rsidRPr="00407178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ологических требований, а также </w:t>
      </w:r>
      <w:r w:rsidRPr="00407178">
        <w:rPr>
          <w:rFonts w:ascii="Times New Roman" w:hAnsi="Times New Roman" w:cs="Times New Roman"/>
          <w:sz w:val="26"/>
          <w:szCs w:val="26"/>
        </w:rPr>
        <w:t>уровню  требований  к  габаритам  и  площади помещений не менее 40 кв. м</w:t>
      </w:r>
      <w:r w:rsidR="008866FD" w:rsidRPr="00407178">
        <w:rPr>
          <w:rFonts w:ascii="Times New Roman" w:hAnsi="Times New Roman" w:cs="Times New Roman"/>
          <w:sz w:val="26"/>
          <w:szCs w:val="26"/>
        </w:rPr>
        <w:t>.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 на </w:t>
      </w:r>
      <w:r w:rsidRPr="00407178">
        <w:rPr>
          <w:rFonts w:ascii="Times New Roman" w:hAnsi="Times New Roman" w:cs="Times New Roman"/>
          <w:sz w:val="26"/>
          <w:szCs w:val="26"/>
        </w:rPr>
        <w:t>одного   человека   (термин   вводится   для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   целей   местных   нормативов </w:t>
      </w:r>
      <w:r w:rsidRPr="00407178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гараж  -  здание  или  сооружение,  пред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назначенное для постоянного или </w:t>
      </w:r>
      <w:r w:rsidRPr="00407178">
        <w:rPr>
          <w:rFonts w:ascii="Times New Roman" w:hAnsi="Times New Roman" w:cs="Times New Roman"/>
          <w:sz w:val="26"/>
          <w:szCs w:val="26"/>
        </w:rPr>
        <w:t>временного  хранения, а также технического обслуживания автомобилей (термин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вводится для целей местных нормативов градостроительного проектирования);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градостроительная    документация    -  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  документы    территориального </w:t>
      </w:r>
      <w:r w:rsidRPr="00407178">
        <w:rPr>
          <w:rFonts w:ascii="Times New Roman" w:hAnsi="Times New Roman" w:cs="Times New Roman"/>
          <w:sz w:val="26"/>
          <w:szCs w:val="26"/>
        </w:rPr>
        <w:t>планирования,  документы  градостроительного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  зонирования,  документация по </w:t>
      </w:r>
      <w:r w:rsidRPr="00407178">
        <w:rPr>
          <w:rFonts w:ascii="Times New Roman" w:hAnsi="Times New Roman" w:cs="Times New Roman"/>
          <w:sz w:val="26"/>
          <w:szCs w:val="26"/>
        </w:rPr>
        <w:t xml:space="preserve">планировке   территории  (термин  вводится  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для  целей  местных  нормативов </w:t>
      </w:r>
      <w:r w:rsidRPr="00407178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407178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индивидуальный  жилой дом - отдельно сто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ящий жилой дом, предназначенный </w:t>
      </w:r>
      <w:r w:rsidRPr="00407178">
        <w:rPr>
          <w:rFonts w:ascii="Times New Roman" w:hAnsi="Times New Roman" w:cs="Times New Roman"/>
          <w:sz w:val="26"/>
          <w:szCs w:val="26"/>
        </w:rPr>
        <w:t>для проживания одной семьи;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комфортное   жилье   -   тип  жилого  по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мещения,  отвечающий  комплексу </w:t>
      </w:r>
      <w:r w:rsidRPr="00407178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ологических требований, а также </w:t>
      </w:r>
      <w:r w:rsidRPr="00407178">
        <w:rPr>
          <w:rFonts w:ascii="Times New Roman" w:hAnsi="Times New Roman" w:cs="Times New Roman"/>
          <w:sz w:val="26"/>
          <w:szCs w:val="26"/>
        </w:rPr>
        <w:t>уровню  требований к габаритам и площади пом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ещений не менее 30, но не более </w:t>
      </w:r>
      <w:r w:rsidRPr="00407178">
        <w:rPr>
          <w:rFonts w:ascii="Times New Roman" w:hAnsi="Times New Roman" w:cs="Times New Roman"/>
          <w:sz w:val="26"/>
          <w:szCs w:val="26"/>
        </w:rPr>
        <w:t>40  кв.  м</w:t>
      </w:r>
      <w:r w:rsidR="008866FD" w:rsidRPr="00407178">
        <w:rPr>
          <w:rFonts w:ascii="Times New Roman" w:hAnsi="Times New Roman" w:cs="Times New Roman"/>
          <w:sz w:val="26"/>
          <w:szCs w:val="26"/>
        </w:rPr>
        <w:t>.</w:t>
      </w:r>
      <w:r w:rsidRPr="00407178">
        <w:rPr>
          <w:rFonts w:ascii="Times New Roman" w:hAnsi="Times New Roman" w:cs="Times New Roman"/>
          <w:sz w:val="26"/>
          <w:szCs w:val="26"/>
        </w:rPr>
        <w:t xml:space="preserve"> на одного человека (термин вводит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407178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коэффициент  застройки  -  отношение  площади,  занятой  под зданиями исооружениями, к площади участка;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коэффициент  плотности застройки - отнош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ение площади всех этажей зданий </w:t>
      </w:r>
      <w:r w:rsidRPr="00407178">
        <w:rPr>
          <w:rFonts w:ascii="Times New Roman" w:hAnsi="Times New Roman" w:cs="Times New Roman"/>
          <w:sz w:val="26"/>
          <w:szCs w:val="26"/>
        </w:rPr>
        <w:t>и сооружений к площади участка;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линия  электропередач</w:t>
      </w:r>
      <w:r w:rsidR="00B43199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-  электрическая 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 линия,  выходящая  за  пределы </w:t>
      </w:r>
      <w:r w:rsidRPr="00407178">
        <w:rPr>
          <w:rFonts w:ascii="Times New Roman" w:hAnsi="Times New Roman" w:cs="Times New Roman"/>
          <w:sz w:val="26"/>
          <w:szCs w:val="26"/>
        </w:rPr>
        <w:t>электростанции  или подстанции и предназначе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нная для передачи электрической </w:t>
      </w:r>
      <w:r w:rsidRPr="00407178">
        <w:rPr>
          <w:rFonts w:ascii="Times New Roman" w:hAnsi="Times New Roman" w:cs="Times New Roman"/>
          <w:sz w:val="26"/>
          <w:szCs w:val="26"/>
        </w:rPr>
        <w:t>энергии;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массовое   жилье   -   тип   жилого   по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мещения,  отвечающий  комплексу </w:t>
      </w:r>
      <w:r w:rsidRPr="00407178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экологических тре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бований, а также </w:t>
      </w:r>
      <w:r w:rsidRPr="00407178">
        <w:rPr>
          <w:rFonts w:ascii="Times New Roman" w:hAnsi="Times New Roman" w:cs="Times New Roman"/>
          <w:sz w:val="26"/>
          <w:szCs w:val="26"/>
        </w:rPr>
        <w:t>уровню  требований к габаритам и площади пом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ещений не менее 24, но не более </w:t>
      </w:r>
      <w:r w:rsidRPr="00407178">
        <w:rPr>
          <w:rFonts w:ascii="Times New Roman" w:hAnsi="Times New Roman" w:cs="Times New Roman"/>
          <w:sz w:val="26"/>
          <w:szCs w:val="26"/>
        </w:rPr>
        <w:t>30  кв.  м на одного человека (термин вводит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407178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место  погребения  - часть пространства объекта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 похоронного назначения, </w:t>
      </w:r>
      <w:r w:rsidRPr="00407178">
        <w:rPr>
          <w:rFonts w:ascii="Times New Roman" w:hAnsi="Times New Roman" w:cs="Times New Roman"/>
          <w:sz w:val="26"/>
          <w:szCs w:val="26"/>
        </w:rPr>
        <w:t>предназначенная для захоронения останков или праха умерших или погибших;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нормативы     градостроительного    проектирования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    -    совокупность </w:t>
      </w:r>
      <w:r w:rsidRPr="00407178">
        <w:rPr>
          <w:rFonts w:ascii="Times New Roman" w:hAnsi="Times New Roman" w:cs="Times New Roman"/>
          <w:sz w:val="26"/>
          <w:szCs w:val="26"/>
        </w:rPr>
        <w:t xml:space="preserve">установленных  в  целях 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>обеспечения благопри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ятных условий жизнедеятельности </w:t>
      </w:r>
      <w:r w:rsidRPr="00407178">
        <w:rPr>
          <w:rFonts w:ascii="Times New Roman" w:hAnsi="Times New Roman" w:cs="Times New Roman"/>
          <w:sz w:val="26"/>
          <w:szCs w:val="26"/>
        </w:rPr>
        <w:t>человека расчетных показателей</w:t>
      </w:r>
      <w:proofErr w:type="gramEnd"/>
      <w:r w:rsidRPr="00407178">
        <w:rPr>
          <w:rFonts w:ascii="Times New Roman" w:hAnsi="Times New Roman" w:cs="Times New Roman"/>
          <w:sz w:val="26"/>
          <w:szCs w:val="26"/>
        </w:rPr>
        <w:t xml:space="preserve"> минимально допустимого уровня обеспеченности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объектами, предусмотренными </w:t>
      </w:r>
      <w:hyperlink r:id="rId9" w:history="1">
        <w:r w:rsidRPr="00407178">
          <w:rPr>
            <w:rFonts w:ascii="Times New Roman" w:hAnsi="Times New Roman" w:cs="Times New Roman"/>
            <w:sz w:val="26"/>
            <w:szCs w:val="26"/>
          </w:rPr>
          <w:t>частями 1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, </w:t>
      </w:r>
      <w:hyperlink r:id="rId10" w:history="1">
        <w:r w:rsidRPr="00407178">
          <w:rPr>
            <w:rFonts w:ascii="Times New Roman" w:hAnsi="Times New Roman" w:cs="Times New Roman"/>
            <w:sz w:val="26"/>
            <w:szCs w:val="26"/>
          </w:rPr>
          <w:t>3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и </w:t>
      </w:r>
      <w:hyperlink r:id="rId11" w:history="1">
        <w:r w:rsidRPr="00407178">
          <w:rPr>
            <w:rFonts w:ascii="Times New Roman" w:hAnsi="Times New Roman" w:cs="Times New Roman"/>
            <w:sz w:val="26"/>
            <w:szCs w:val="26"/>
          </w:rPr>
          <w:t>4 статьи 29.2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07178">
        <w:rPr>
          <w:rFonts w:ascii="Times New Roman" w:hAnsi="Times New Roman" w:cs="Times New Roman"/>
          <w:sz w:val="26"/>
          <w:szCs w:val="26"/>
        </w:rPr>
        <w:t>Гр</w:t>
      </w:r>
      <w:r w:rsidR="00B43199">
        <w:rPr>
          <w:rFonts w:ascii="Times New Roman" w:hAnsi="Times New Roman" w:cs="Times New Roman"/>
          <w:sz w:val="26"/>
          <w:szCs w:val="26"/>
        </w:rPr>
        <w:t>К</w:t>
      </w:r>
      <w:proofErr w:type="spellEnd"/>
      <w:r w:rsidR="00B43199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РФ</w:t>
      </w:r>
      <w:r w:rsidR="00B43199">
        <w:rPr>
          <w:rFonts w:ascii="Times New Roman" w:hAnsi="Times New Roman" w:cs="Times New Roman"/>
          <w:sz w:val="26"/>
          <w:szCs w:val="26"/>
        </w:rPr>
        <w:t xml:space="preserve">, </w:t>
      </w:r>
      <w:r w:rsidRPr="00407178">
        <w:rPr>
          <w:rFonts w:ascii="Times New Roman" w:hAnsi="Times New Roman" w:cs="Times New Roman"/>
          <w:sz w:val="26"/>
          <w:szCs w:val="26"/>
        </w:rPr>
        <w:t xml:space="preserve">населения   </w:t>
      </w:r>
      <w:r w:rsidR="00C0522E" w:rsidRPr="00407178">
        <w:rPr>
          <w:rFonts w:ascii="Times New Roman" w:hAnsi="Times New Roman" w:cs="Times New Roman"/>
          <w:sz w:val="26"/>
          <w:szCs w:val="26"/>
        </w:rPr>
        <w:lastRenderedPageBreak/>
        <w:t xml:space="preserve">сельсовета </w:t>
      </w:r>
      <w:r w:rsidRPr="00407178">
        <w:rPr>
          <w:rFonts w:ascii="Times New Roman" w:hAnsi="Times New Roman" w:cs="Times New Roman"/>
          <w:sz w:val="26"/>
          <w:szCs w:val="26"/>
        </w:rPr>
        <w:t xml:space="preserve">  и расчетных показателей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максимально  допустимого  уровня территориальной доступности таких объектов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для    населения    </w:t>
      </w:r>
      <w:r w:rsidR="008866FD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Pr="00407178">
        <w:rPr>
          <w:rFonts w:ascii="Times New Roman" w:hAnsi="Times New Roman" w:cs="Times New Roman"/>
          <w:sz w:val="26"/>
          <w:szCs w:val="26"/>
        </w:rPr>
        <w:t>,   муниципальных   образований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 </w:t>
      </w:r>
      <w:r w:rsidRPr="00407178">
        <w:rPr>
          <w:rFonts w:ascii="Times New Roman" w:hAnsi="Times New Roman" w:cs="Times New Roman"/>
          <w:sz w:val="26"/>
          <w:szCs w:val="26"/>
        </w:rPr>
        <w:t>Новосибирской области;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объекты  местного  значения  - объекты капитального строительства, территории, которые необходимы для осуществления органами местного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самоуправления  полномочий  по  вопросам  местного  значения  и  в пределах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переданных   государственных   полномочий  в  соответствии  с  федеральными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законами, законом Новосибирской области, </w:t>
      </w:r>
      <w:r w:rsidR="001E3F2E" w:rsidRPr="00407178">
        <w:rPr>
          <w:rFonts w:ascii="Times New Roman" w:hAnsi="Times New Roman" w:cs="Times New Roman"/>
          <w:sz w:val="26"/>
          <w:szCs w:val="26"/>
        </w:rPr>
        <w:t xml:space="preserve">Уставом Северного района </w:t>
      </w:r>
      <w:r w:rsidRPr="00407178">
        <w:rPr>
          <w:rFonts w:ascii="Times New Roman" w:hAnsi="Times New Roman" w:cs="Times New Roman"/>
          <w:sz w:val="26"/>
          <w:szCs w:val="26"/>
        </w:rPr>
        <w:t>Новосибирской    области    и    оказывают    существенное    влияние    на</w:t>
      </w:r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социально-экономическое    развитие   </w:t>
      </w:r>
      <w:r w:rsidR="001E3F2E" w:rsidRPr="00407178">
        <w:rPr>
          <w:rFonts w:ascii="Times New Roman" w:hAnsi="Times New Roman" w:cs="Times New Roman"/>
          <w:sz w:val="26"/>
          <w:szCs w:val="26"/>
        </w:rPr>
        <w:t xml:space="preserve">   </w:t>
      </w:r>
      <w:r w:rsidR="00B43199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1E3F2E" w:rsidRPr="00407178">
        <w:rPr>
          <w:rFonts w:ascii="Times New Roman" w:hAnsi="Times New Roman" w:cs="Times New Roman"/>
          <w:sz w:val="26"/>
          <w:szCs w:val="26"/>
        </w:rPr>
        <w:t>района</w:t>
      </w:r>
      <w:r w:rsidRPr="00407178">
        <w:rPr>
          <w:rFonts w:ascii="Times New Roman" w:hAnsi="Times New Roman" w:cs="Times New Roman"/>
          <w:sz w:val="26"/>
          <w:szCs w:val="26"/>
        </w:rPr>
        <w:t xml:space="preserve">.  Виды объектов местного значения </w:t>
      </w:r>
      <w:r w:rsidR="008D6EF8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Pr="00407178">
        <w:rPr>
          <w:rFonts w:ascii="Times New Roman" w:hAnsi="Times New Roman" w:cs="Times New Roman"/>
          <w:sz w:val="26"/>
          <w:szCs w:val="26"/>
        </w:rPr>
        <w:t xml:space="preserve">района,  указанных в </w:t>
      </w:r>
      <w:hyperlink r:id="rId12" w:history="1">
        <w:r w:rsidRPr="00407178">
          <w:rPr>
            <w:rFonts w:ascii="Times New Roman" w:hAnsi="Times New Roman" w:cs="Times New Roman"/>
            <w:sz w:val="26"/>
            <w:szCs w:val="26"/>
          </w:rPr>
          <w:t>пункте  1 части 5 статьи 23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07178">
        <w:rPr>
          <w:rFonts w:ascii="Times New Roman" w:hAnsi="Times New Roman" w:cs="Times New Roman"/>
          <w:sz w:val="26"/>
          <w:szCs w:val="26"/>
        </w:rPr>
        <w:t>Гр</w:t>
      </w:r>
      <w:r w:rsidR="008D6EF8">
        <w:rPr>
          <w:rFonts w:ascii="Times New Roman" w:hAnsi="Times New Roman" w:cs="Times New Roman"/>
          <w:sz w:val="26"/>
          <w:szCs w:val="26"/>
        </w:rPr>
        <w:t>К</w:t>
      </w:r>
      <w:proofErr w:type="spellEnd"/>
      <w:r w:rsidRPr="00407178">
        <w:rPr>
          <w:rFonts w:ascii="Times New Roman" w:hAnsi="Times New Roman" w:cs="Times New Roman"/>
          <w:sz w:val="26"/>
          <w:szCs w:val="26"/>
        </w:rPr>
        <w:t xml:space="preserve"> РФ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областях,  подлежащих  отображению  на  схеме территориального планирования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муниципального  района,  генеральном  плане  поселения,  определяются законом Новосибирской области;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парк  - озелененная территория общего пользования, предста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вляющая собой </w:t>
      </w:r>
      <w:r w:rsidRPr="00407178">
        <w:rPr>
          <w:rFonts w:ascii="Times New Roman" w:hAnsi="Times New Roman" w:cs="Times New Roman"/>
          <w:sz w:val="26"/>
          <w:szCs w:val="26"/>
        </w:rPr>
        <w:t>самостоятельный архитектурно-ландшафтный объект;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 xml:space="preserve">парковка   (парковочное   место)   -   специально  обозначенное  и  принеобходимости  обустроенное  и  оборудованное место, являющееся в том числечастью  автомобильной  дороги  и примыкающее к проезжей части и тротуару,  обочине, эстакаде или мосту либо являющееся частью </w:t>
      </w:r>
      <w:proofErr w:type="spellStart"/>
      <w:r w:rsidRPr="00407178">
        <w:rPr>
          <w:rFonts w:ascii="Times New Roman" w:hAnsi="Times New Roman" w:cs="Times New Roman"/>
          <w:sz w:val="26"/>
          <w:szCs w:val="26"/>
        </w:rPr>
        <w:t>подэстакадных</w:t>
      </w:r>
      <w:proofErr w:type="spellEnd"/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или </w:t>
      </w:r>
      <w:proofErr w:type="spellStart"/>
      <w:r w:rsidRPr="00407178">
        <w:rPr>
          <w:rFonts w:ascii="Times New Roman" w:hAnsi="Times New Roman" w:cs="Times New Roman"/>
          <w:sz w:val="26"/>
          <w:szCs w:val="26"/>
        </w:rPr>
        <w:t>подмостовых</w:t>
      </w:r>
      <w:proofErr w:type="spellEnd"/>
      <w:r w:rsidRPr="00407178">
        <w:rPr>
          <w:rFonts w:ascii="Times New Roman" w:hAnsi="Times New Roman" w:cs="Times New Roman"/>
          <w:sz w:val="26"/>
          <w:szCs w:val="26"/>
        </w:rPr>
        <w:t xml:space="preserve"> пространств, площадей и иных объектов улично-дорожной сети,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зданий,  строений  или  сооружений  и  предназначенное  для  организованнойстоянки  транспортных  средств  на платной основе или без взимания платы порешению собственника</w:t>
      </w:r>
      <w:proofErr w:type="gramEnd"/>
      <w:r w:rsidRPr="00407178">
        <w:rPr>
          <w:rFonts w:ascii="Times New Roman" w:hAnsi="Times New Roman" w:cs="Times New Roman"/>
          <w:sz w:val="26"/>
          <w:szCs w:val="26"/>
        </w:rPr>
        <w:t xml:space="preserve"> или иного владельца автомобильной дороги, собственника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земельного участка либо собственника соответствующей части здания, строенияили сооружения;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переработка   отходов   -   деятельность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,   связанная   с   выполнением </w:t>
      </w:r>
      <w:r w:rsidRPr="00407178">
        <w:rPr>
          <w:rFonts w:ascii="Times New Roman" w:hAnsi="Times New Roman" w:cs="Times New Roman"/>
          <w:sz w:val="26"/>
          <w:szCs w:val="26"/>
        </w:rPr>
        <w:t>технологических   процессов   по   обращению  с  отходами  для  обеспечения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повторного  использования  в  народном хозяйстве полученных сырья, энергии,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изделий и материалов;</w:t>
      </w:r>
    </w:p>
    <w:p w:rsidR="00E3721B" w:rsidRPr="00407178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подстанция   -   электроустановка,   слу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жащая   для   преобразования  и </w:t>
      </w:r>
      <w:r w:rsidRPr="00407178">
        <w:rPr>
          <w:rFonts w:ascii="Times New Roman" w:hAnsi="Times New Roman" w:cs="Times New Roman"/>
          <w:sz w:val="26"/>
          <w:szCs w:val="26"/>
        </w:rPr>
        <w:t xml:space="preserve">распределения  электроэнергии  и  состоящая 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 из  трансформаторов или других </w:t>
      </w:r>
      <w:r w:rsidRPr="00407178">
        <w:rPr>
          <w:rFonts w:ascii="Times New Roman" w:hAnsi="Times New Roman" w:cs="Times New Roman"/>
          <w:sz w:val="26"/>
          <w:szCs w:val="26"/>
        </w:rPr>
        <w:t xml:space="preserve">преобразователей энергии, распределительных 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устройств, устройств управления </w:t>
      </w:r>
      <w:r w:rsidRPr="00407178">
        <w:rPr>
          <w:rFonts w:ascii="Times New Roman" w:hAnsi="Times New Roman" w:cs="Times New Roman"/>
          <w:sz w:val="26"/>
          <w:szCs w:val="26"/>
        </w:rPr>
        <w:t>и вспомогательных сооружений;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распределительный пункт - распределитель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ное устройство, предназначенное </w:t>
      </w:r>
      <w:r w:rsidRPr="00407178">
        <w:rPr>
          <w:rFonts w:ascii="Times New Roman" w:hAnsi="Times New Roman" w:cs="Times New Roman"/>
          <w:sz w:val="26"/>
          <w:szCs w:val="26"/>
        </w:rPr>
        <w:t>для   приема   и  распределения  электроэнер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гии  на  одном  напряжении  без </w:t>
      </w:r>
      <w:r w:rsidRPr="00407178">
        <w:rPr>
          <w:rFonts w:ascii="Times New Roman" w:hAnsi="Times New Roman" w:cs="Times New Roman"/>
          <w:sz w:val="26"/>
          <w:szCs w:val="26"/>
        </w:rPr>
        <w:t>преобразования и трансформации, не входящее в состав подстанции;</w:t>
      </w:r>
    </w:p>
    <w:p w:rsidR="00E3721B" w:rsidRPr="00407178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расчетные  показатели объектов местного значения - расч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етные показатели </w:t>
      </w:r>
      <w:r w:rsidRPr="00407178">
        <w:rPr>
          <w:rFonts w:ascii="Times New Roman" w:hAnsi="Times New Roman" w:cs="Times New Roman"/>
          <w:sz w:val="26"/>
          <w:szCs w:val="26"/>
        </w:rPr>
        <w:t>минимально  допустимого уровня обеспеченност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и объектами местного значения и </w:t>
      </w:r>
      <w:r w:rsidRPr="00407178">
        <w:rPr>
          <w:rFonts w:ascii="Times New Roman" w:hAnsi="Times New Roman" w:cs="Times New Roman"/>
          <w:sz w:val="26"/>
          <w:szCs w:val="26"/>
        </w:rPr>
        <w:t>расчетные   показатели   максимально   допус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тимого  уровня  территориальной </w:t>
      </w:r>
      <w:r w:rsidRPr="00407178">
        <w:rPr>
          <w:rFonts w:ascii="Times New Roman" w:hAnsi="Times New Roman" w:cs="Times New Roman"/>
          <w:sz w:val="26"/>
          <w:szCs w:val="26"/>
        </w:rPr>
        <w:t>доступности   объектов   местного   значения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  для  населения  муниципальных </w:t>
      </w:r>
      <w:r w:rsidRPr="00407178">
        <w:rPr>
          <w:rFonts w:ascii="Times New Roman" w:hAnsi="Times New Roman" w:cs="Times New Roman"/>
          <w:sz w:val="26"/>
          <w:szCs w:val="26"/>
        </w:rPr>
        <w:t>образований;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сельский  населенный  пункт  -  населенн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ый  пункт,  население  которого </w:t>
      </w:r>
      <w:r w:rsidRPr="00407178">
        <w:rPr>
          <w:rFonts w:ascii="Times New Roman" w:hAnsi="Times New Roman" w:cs="Times New Roman"/>
          <w:sz w:val="26"/>
          <w:szCs w:val="26"/>
        </w:rPr>
        <w:t>преимущественно  занято в сельском хозяйстве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, в сфере аграрно-промышленного </w:t>
      </w:r>
      <w:r w:rsidRPr="00407178">
        <w:rPr>
          <w:rFonts w:ascii="Times New Roman" w:hAnsi="Times New Roman" w:cs="Times New Roman"/>
          <w:sz w:val="26"/>
          <w:szCs w:val="26"/>
        </w:rPr>
        <w:t>комплекса,  а  также  в  традиционной  хозяй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ственной  деятельности  (термин </w:t>
      </w:r>
      <w:r w:rsidRPr="00407178">
        <w:rPr>
          <w:rFonts w:ascii="Times New Roman" w:hAnsi="Times New Roman" w:cs="Times New Roman"/>
          <w:sz w:val="26"/>
          <w:szCs w:val="26"/>
        </w:rPr>
        <w:t>вводится для целей местных нормативов градостроительного проектирования);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сквер - озелененная территория общего по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льзования, являющаяся элементом </w:t>
      </w:r>
      <w:r w:rsidRPr="00407178">
        <w:rPr>
          <w:rFonts w:ascii="Times New Roman" w:hAnsi="Times New Roman" w:cs="Times New Roman"/>
          <w:sz w:val="26"/>
          <w:szCs w:val="26"/>
        </w:rPr>
        <w:t>оформления  площади,  общественного  центра,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  магистрали,  используемая для </w:t>
      </w:r>
      <w:r w:rsidRPr="00407178">
        <w:rPr>
          <w:rFonts w:ascii="Times New Roman" w:hAnsi="Times New Roman" w:cs="Times New Roman"/>
          <w:sz w:val="26"/>
          <w:szCs w:val="26"/>
        </w:rPr>
        <w:t>кратковременного отдыха и пешеходного транзитного движения;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трансформаторная подстанция - электричес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кая подстанция, предназначенная </w:t>
      </w:r>
      <w:r w:rsidRPr="00407178">
        <w:rPr>
          <w:rFonts w:ascii="Times New Roman" w:hAnsi="Times New Roman" w:cs="Times New Roman"/>
          <w:sz w:val="26"/>
          <w:szCs w:val="26"/>
        </w:rPr>
        <w:t>для  преобразования электрической энергии од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ного напряжения в электрическую </w:t>
      </w:r>
      <w:r w:rsidRPr="00407178">
        <w:rPr>
          <w:rFonts w:ascii="Times New Roman" w:hAnsi="Times New Roman" w:cs="Times New Roman"/>
          <w:sz w:val="26"/>
          <w:szCs w:val="26"/>
        </w:rPr>
        <w:t>энергию другого напряжения с помощью трансформаторов;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lastRenderedPageBreak/>
        <w:t xml:space="preserve">    улица,  площадь  - территории общего польз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ования, ограниченные красными </w:t>
      </w:r>
      <w:r w:rsidRPr="00407178">
        <w:rPr>
          <w:rFonts w:ascii="Times New Roman" w:hAnsi="Times New Roman" w:cs="Times New Roman"/>
          <w:sz w:val="26"/>
          <w:szCs w:val="26"/>
        </w:rPr>
        <w:t>линиями улично-д</w:t>
      </w:r>
      <w:r w:rsidR="008D6EF8">
        <w:rPr>
          <w:rFonts w:ascii="Times New Roman" w:hAnsi="Times New Roman" w:cs="Times New Roman"/>
          <w:sz w:val="26"/>
          <w:szCs w:val="26"/>
        </w:rPr>
        <w:t>орожной сети населенного пункта.</w:t>
      </w:r>
    </w:p>
    <w:p w:rsidR="00E3721B" w:rsidRPr="00407178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8D6E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2. Цели и задачи разработки местных нормативов 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>градостроительного</w:t>
      </w:r>
      <w:proofErr w:type="gramEnd"/>
    </w:p>
    <w:p w:rsidR="00E3721B" w:rsidRPr="00407178" w:rsidRDefault="00E3721B" w:rsidP="008D6EF8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проектирования </w:t>
      </w:r>
      <w:proofErr w:type="spellStart"/>
      <w:r w:rsidR="00C57ECC" w:rsidRPr="00407178">
        <w:rPr>
          <w:rFonts w:ascii="Times New Roman" w:eastAsia="Times New Roman" w:hAnsi="Times New Roman" w:cs="Times New Roman"/>
          <w:sz w:val="26"/>
          <w:szCs w:val="26"/>
        </w:rPr>
        <w:t>Чувашинского</w:t>
      </w:r>
      <w:proofErr w:type="spellEnd"/>
      <w:r w:rsidR="001E3F2E" w:rsidRPr="00407178">
        <w:rPr>
          <w:rFonts w:ascii="Times New Roman" w:eastAsia="Times New Roman" w:hAnsi="Times New Roman" w:cs="Times New Roman"/>
          <w:sz w:val="26"/>
          <w:szCs w:val="26"/>
        </w:rPr>
        <w:t xml:space="preserve"> сельсовета </w:t>
      </w:r>
      <w:r w:rsidR="001E3F2E" w:rsidRPr="00407178">
        <w:rPr>
          <w:rFonts w:ascii="Times New Roman" w:hAnsi="Times New Roman" w:cs="Times New Roman"/>
          <w:sz w:val="26"/>
          <w:szCs w:val="26"/>
        </w:rPr>
        <w:t>Северного района Новосибирской области</w:t>
      </w:r>
    </w:p>
    <w:p w:rsidR="008866FD" w:rsidRPr="00407178" w:rsidRDefault="00E3721B" w:rsidP="001B018B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proofErr w:type="spellStart"/>
      <w:r w:rsidR="008D6EF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="001E3F2E" w:rsidRPr="00407178">
        <w:rPr>
          <w:rFonts w:ascii="Times New Roman" w:eastAsia="Times New Roman" w:hAnsi="Times New Roman" w:cs="Times New Roman"/>
          <w:sz w:val="26"/>
          <w:szCs w:val="26"/>
        </w:rPr>
        <w:t xml:space="preserve">сельсовета </w:t>
      </w:r>
      <w:r w:rsidR="008D6EF8">
        <w:rPr>
          <w:rFonts w:ascii="Times New Roman" w:eastAsia="Times New Roman" w:hAnsi="Times New Roman" w:cs="Times New Roman"/>
          <w:sz w:val="26"/>
          <w:szCs w:val="26"/>
        </w:rPr>
        <w:t xml:space="preserve">Северного района Новосибирской области (далее – </w:t>
      </w:r>
      <w:proofErr w:type="spellStart"/>
      <w:r w:rsidR="008D6EF8">
        <w:rPr>
          <w:rFonts w:ascii="Times New Roman" w:eastAsia="Times New Roman" w:hAnsi="Times New Roman" w:cs="Times New Roman"/>
          <w:sz w:val="26"/>
          <w:szCs w:val="26"/>
        </w:rPr>
        <w:t>Чувашинский</w:t>
      </w:r>
      <w:proofErr w:type="spellEnd"/>
      <w:r w:rsidR="008D6EF8">
        <w:rPr>
          <w:rFonts w:ascii="Times New Roman" w:eastAsia="Times New Roman" w:hAnsi="Times New Roman" w:cs="Times New Roman"/>
          <w:sz w:val="26"/>
          <w:szCs w:val="26"/>
        </w:rPr>
        <w:t xml:space="preserve"> сельсовет) </w:t>
      </w:r>
      <w:r w:rsidRPr="00407178">
        <w:rPr>
          <w:rFonts w:ascii="Times New Roman" w:hAnsi="Times New Roman" w:cs="Times New Roman"/>
          <w:sz w:val="26"/>
          <w:szCs w:val="26"/>
        </w:rPr>
        <w:t>разработаны в целях обеспечения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пространственного  развития  территории,  соответствующего  качеству  жизни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населения,   предусмотренному   документами   стратегического  планирования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Новосибирской   области,   определяющими   и   содержащими  цели  и  задачи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социально-экономического развития территории </w:t>
      </w:r>
      <w:proofErr w:type="spellStart"/>
      <w:r w:rsidR="008D6EF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="001E3F2E" w:rsidRPr="00407178">
        <w:rPr>
          <w:rFonts w:ascii="Times New Roman" w:hAnsi="Times New Roman" w:cs="Times New Roman"/>
          <w:sz w:val="26"/>
          <w:szCs w:val="26"/>
        </w:rPr>
        <w:t>сельсовета.</w:t>
      </w:r>
    </w:p>
    <w:p w:rsidR="00E3721B" w:rsidRPr="00407178" w:rsidRDefault="00E3721B" w:rsidP="001B018B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proofErr w:type="spellStart"/>
      <w:r w:rsidR="008D6EF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="001E3F2E" w:rsidRPr="00407178">
        <w:rPr>
          <w:rFonts w:ascii="Times New Roman" w:eastAsia="Times New Roman" w:hAnsi="Times New Roman" w:cs="Times New Roman"/>
          <w:sz w:val="26"/>
          <w:szCs w:val="26"/>
        </w:rPr>
        <w:t xml:space="preserve">сельсовета </w:t>
      </w:r>
      <w:r w:rsidRPr="00407178">
        <w:rPr>
          <w:rFonts w:ascii="Times New Roman" w:hAnsi="Times New Roman" w:cs="Times New Roman"/>
          <w:sz w:val="26"/>
          <w:szCs w:val="26"/>
        </w:rPr>
        <w:t>направлены  на  решение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следующих основных задач: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1)  установление  расчетных  показателей, применение которых необходимо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при разработке или корректировке градостроительной документации;</w:t>
      </w:r>
    </w:p>
    <w:p w:rsidR="00E3721B" w:rsidRPr="00407178" w:rsidRDefault="00E3721B" w:rsidP="003354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2)  распределение используемых при проектировании расчетных показателей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на   группы   по   видам   градостроительной  документации  (словосочетания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"документы    градостроительного   проектирования"   и   "градостроительная</w:t>
      </w:r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документация"   используются   в   местных   нормативах  градостроительного</w:t>
      </w:r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проектирования </w:t>
      </w:r>
      <w:proofErr w:type="spellStart"/>
      <w:r w:rsidR="008D6EF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="001B018B" w:rsidRPr="00407178">
        <w:rPr>
          <w:rFonts w:ascii="Times New Roman" w:eastAsia="Times New Roman" w:hAnsi="Times New Roman" w:cs="Times New Roman"/>
          <w:sz w:val="26"/>
          <w:szCs w:val="26"/>
        </w:rPr>
        <w:t>сельсовета</w:t>
      </w:r>
      <w:r w:rsidR="008D6EF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как равнозначные);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3)  обеспечение  оценки качества градостроит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ельной документации в плане </w:t>
      </w:r>
      <w:r w:rsidRPr="00407178">
        <w:rPr>
          <w:rFonts w:ascii="Times New Roman" w:hAnsi="Times New Roman" w:cs="Times New Roman"/>
          <w:sz w:val="26"/>
          <w:szCs w:val="26"/>
        </w:rPr>
        <w:t>соответствия   ее   решений   целям  повышения  качества  жизни  населения,</w:t>
      </w:r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установленным   в  документах </w:t>
      </w:r>
      <w:r w:rsidR="008866FD" w:rsidRPr="00407178">
        <w:rPr>
          <w:rFonts w:ascii="Times New Roman" w:hAnsi="Times New Roman" w:cs="Times New Roman"/>
          <w:sz w:val="26"/>
          <w:szCs w:val="26"/>
        </w:rPr>
        <w:t xml:space="preserve"> стратегического  планирования</w:t>
      </w:r>
      <w:r w:rsidRPr="00407178">
        <w:rPr>
          <w:rFonts w:ascii="Times New Roman" w:hAnsi="Times New Roman" w:cs="Times New Roman"/>
          <w:sz w:val="26"/>
          <w:szCs w:val="26"/>
        </w:rPr>
        <w:t>;</w:t>
      </w:r>
    </w:p>
    <w:p w:rsidR="00E3721B" w:rsidRPr="00407178" w:rsidRDefault="00E3721B" w:rsidP="003354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4)   обеспечение   постоянного   контрол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я   за   соответствием  решений </w:t>
      </w:r>
      <w:r w:rsidRPr="00407178">
        <w:rPr>
          <w:rFonts w:ascii="Times New Roman" w:hAnsi="Times New Roman" w:cs="Times New Roman"/>
          <w:sz w:val="26"/>
          <w:szCs w:val="26"/>
        </w:rPr>
        <w:t xml:space="preserve">градостроительной    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>документации</w:t>
      </w:r>
      <w:proofErr w:type="gramEnd"/>
      <w:r w:rsidRPr="00407178">
        <w:rPr>
          <w:rFonts w:ascii="Times New Roman" w:hAnsi="Times New Roman" w:cs="Times New Roman"/>
          <w:sz w:val="26"/>
          <w:szCs w:val="26"/>
        </w:rPr>
        <w:t xml:space="preserve">    изменяю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щимся   социально-экономическим </w:t>
      </w:r>
      <w:r w:rsidRPr="00407178">
        <w:rPr>
          <w:rFonts w:ascii="Times New Roman" w:hAnsi="Times New Roman" w:cs="Times New Roman"/>
          <w:sz w:val="26"/>
          <w:szCs w:val="26"/>
        </w:rPr>
        <w:t xml:space="preserve">условиям  на территории </w:t>
      </w:r>
      <w:proofErr w:type="spellStart"/>
      <w:r w:rsidR="008D6EF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сельсовета.</w:t>
      </w:r>
    </w:p>
    <w:p w:rsidR="00335423" w:rsidRPr="00407178" w:rsidRDefault="00E3721B" w:rsidP="008D6EF8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proofErr w:type="spellStart"/>
      <w:r w:rsidR="00C57ECC" w:rsidRPr="00407178">
        <w:rPr>
          <w:rFonts w:ascii="Times New Roman" w:eastAsia="Times New Roman" w:hAnsi="Times New Roman" w:cs="Times New Roman"/>
          <w:sz w:val="26"/>
          <w:szCs w:val="26"/>
        </w:rPr>
        <w:t>Чувашинского</w:t>
      </w:r>
      <w:proofErr w:type="spellEnd"/>
      <w:r w:rsidR="00335423" w:rsidRPr="00407178">
        <w:rPr>
          <w:rFonts w:ascii="Times New Roman" w:eastAsia="Times New Roman" w:hAnsi="Times New Roman" w:cs="Times New Roman"/>
          <w:sz w:val="26"/>
          <w:szCs w:val="26"/>
        </w:rPr>
        <w:t xml:space="preserve"> сельсовета </w:t>
      </w:r>
      <w:r w:rsidR="00335423" w:rsidRPr="00407178">
        <w:rPr>
          <w:rFonts w:ascii="Times New Roman" w:hAnsi="Times New Roman" w:cs="Times New Roman"/>
          <w:sz w:val="26"/>
          <w:szCs w:val="26"/>
        </w:rPr>
        <w:t>Северного района Новосибирской области</w:t>
      </w:r>
      <w:r w:rsidRPr="00407178">
        <w:rPr>
          <w:rFonts w:ascii="Times New Roman" w:hAnsi="Times New Roman" w:cs="Times New Roman"/>
          <w:sz w:val="26"/>
          <w:szCs w:val="26"/>
        </w:rPr>
        <w:t xml:space="preserve"> разработаны с учетом следующих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требований:</w:t>
      </w:r>
    </w:p>
    <w:p w:rsidR="00335423" w:rsidRPr="00407178" w:rsidRDefault="008D6EF8" w:rsidP="008D6EF8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E3721B" w:rsidRPr="00407178">
        <w:rPr>
          <w:rFonts w:ascii="Times New Roman" w:hAnsi="Times New Roman" w:cs="Times New Roman"/>
          <w:sz w:val="26"/>
          <w:szCs w:val="26"/>
        </w:rPr>
        <w:t>охраны окружающей среды;</w:t>
      </w:r>
    </w:p>
    <w:p w:rsidR="00335423" w:rsidRPr="00407178" w:rsidRDefault="008D6EF8" w:rsidP="008D6EF8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335423" w:rsidRPr="00407178">
        <w:rPr>
          <w:rFonts w:ascii="Times New Roman" w:hAnsi="Times New Roman" w:cs="Times New Roman"/>
          <w:sz w:val="26"/>
          <w:szCs w:val="26"/>
        </w:rPr>
        <w:t>санитарно-гигиенических норм;</w:t>
      </w:r>
    </w:p>
    <w:p w:rsidR="00E3721B" w:rsidRPr="00407178" w:rsidRDefault="00E3721B" w:rsidP="008D6EF8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="008D6EF8">
        <w:rPr>
          <w:rFonts w:ascii="Times New Roman" w:hAnsi="Times New Roman" w:cs="Times New Roman"/>
          <w:sz w:val="26"/>
          <w:szCs w:val="26"/>
        </w:rPr>
        <w:t>-</w:t>
      </w:r>
      <w:r w:rsidRPr="00407178">
        <w:rPr>
          <w:rFonts w:ascii="Times New Roman" w:hAnsi="Times New Roman" w:cs="Times New Roman"/>
          <w:sz w:val="26"/>
          <w:szCs w:val="26"/>
        </w:rPr>
        <w:t>охраны памятников истории и культуры;</w:t>
      </w:r>
    </w:p>
    <w:p w:rsidR="00E3721B" w:rsidRPr="00407178" w:rsidRDefault="00335423" w:rsidP="008D6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="008D6EF8">
        <w:rPr>
          <w:rFonts w:ascii="Times New Roman" w:hAnsi="Times New Roman" w:cs="Times New Roman"/>
          <w:sz w:val="26"/>
          <w:szCs w:val="26"/>
        </w:rPr>
        <w:t>- интенсивности использования территорий иного назначения отраженной в процентах застройки, иных показателях</w:t>
      </w:r>
      <w:r w:rsidR="00E3721B" w:rsidRPr="00407178">
        <w:rPr>
          <w:rFonts w:ascii="Times New Roman" w:hAnsi="Times New Roman" w:cs="Times New Roman"/>
          <w:sz w:val="26"/>
          <w:szCs w:val="26"/>
        </w:rPr>
        <w:t>;</w:t>
      </w:r>
    </w:p>
    <w:p w:rsidR="00E3721B" w:rsidRPr="00407178" w:rsidRDefault="008D6EF8" w:rsidP="008D6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- </w:t>
      </w:r>
      <w:r w:rsidR="00E3721B" w:rsidRPr="00407178">
        <w:rPr>
          <w:rFonts w:ascii="Times New Roman" w:hAnsi="Times New Roman" w:cs="Times New Roman"/>
          <w:sz w:val="26"/>
          <w:szCs w:val="26"/>
        </w:rPr>
        <w:t>пожарной безопасности.</w:t>
      </w:r>
    </w:p>
    <w:p w:rsidR="008D6EF8" w:rsidRDefault="008D6EF8" w:rsidP="008D6EF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153C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3. Общая характеристика состава и содержания местных</w:t>
      </w:r>
    </w:p>
    <w:p w:rsidR="00E3721B" w:rsidRPr="00407178" w:rsidRDefault="00E3721B" w:rsidP="00153C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нормативов градостроительного проектирования</w:t>
      </w:r>
    </w:p>
    <w:p w:rsidR="00E3721B" w:rsidRPr="00407178" w:rsidRDefault="00C57ECC" w:rsidP="00125621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proofErr w:type="spellStart"/>
      <w:r w:rsidRPr="00407178">
        <w:rPr>
          <w:rFonts w:ascii="Times New Roman" w:eastAsia="Times New Roman" w:hAnsi="Times New Roman" w:cs="Times New Roman"/>
          <w:sz w:val="26"/>
          <w:szCs w:val="26"/>
        </w:rPr>
        <w:t>Чувашинского</w:t>
      </w:r>
      <w:proofErr w:type="spellEnd"/>
      <w:r w:rsidR="00335423" w:rsidRPr="00407178">
        <w:rPr>
          <w:rFonts w:ascii="Times New Roman" w:eastAsia="Times New Roman" w:hAnsi="Times New Roman" w:cs="Times New Roman"/>
          <w:sz w:val="26"/>
          <w:szCs w:val="26"/>
        </w:rPr>
        <w:t xml:space="preserve"> сельсовета </w:t>
      </w:r>
      <w:r w:rsidR="00335423" w:rsidRPr="00407178">
        <w:rPr>
          <w:rFonts w:ascii="Times New Roman" w:hAnsi="Times New Roman" w:cs="Times New Roman"/>
          <w:sz w:val="26"/>
          <w:szCs w:val="26"/>
        </w:rPr>
        <w:t>Северного района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407178">
        <w:rPr>
          <w:rFonts w:ascii="Times New Roman" w:hAnsi="Times New Roman" w:cs="Times New Roman"/>
          <w:sz w:val="26"/>
          <w:szCs w:val="26"/>
        </w:rPr>
        <w:t>Новосибирской области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В соответствии с </w:t>
      </w:r>
      <w:hyperlink r:id="rId13" w:history="1">
        <w:r w:rsidRPr="00407178">
          <w:rPr>
            <w:rFonts w:ascii="Times New Roman" w:hAnsi="Times New Roman" w:cs="Times New Roman"/>
            <w:sz w:val="26"/>
            <w:szCs w:val="26"/>
          </w:rPr>
          <w:t>ч. 5 ст. 29.2</w:t>
        </w:r>
      </w:hyperlink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07178">
        <w:rPr>
          <w:rFonts w:ascii="Times New Roman" w:hAnsi="Times New Roman" w:cs="Times New Roman"/>
          <w:sz w:val="26"/>
          <w:szCs w:val="26"/>
        </w:rPr>
        <w:t>ГрК</w:t>
      </w:r>
      <w:proofErr w:type="spellEnd"/>
      <w:r w:rsidRPr="00407178">
        <w:rPr>
          <w:rFonts w:ascii="Times New Roman" w:hAnsi="Times New Roman" w:cs="Times New Roman"/>
          <w:sz w:val="26"/>
          <w:szCs w:val="26"/>
        </w:rPr>
        <w:t xml:space="preserve"> РФ МНГП </w:t>
      </w:r>
      <w:proofErr w:type="spellStart"/>
      <w:r w:rsidR="008D6EF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="008D6EF8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включают в себя: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1)  основную  часть (расчетные показател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и минимально допустимого уровня </w:t>
      </w:r>
      <w:r w:rsidRPr="00407178">
        <w:rPr>
          <w:rFonts w:ascii="Times New Roman" w:hAnsi="Times New Roman" w:cs="Times New Roman"/>
          <w:sz w:val="26"/>
          <w:szCs w:val="26"/>
        </w:rPr>
        <w:t>обеспеченности   объектами  местного  значен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ия,  относящимися  к  областям, </w:t>
      </w:r>
      <w:r w:rsidRPr="00407178">
        <w:rPr>
          <w:rFonts w:ascii="Times New Roman" w:hAnsi="Times New Roman" w:cs="Times New Roman"/>
          <w:sz w:val="26"/>
          <w:szCs w:val="26"/>
        </w:rPr>
        <w:lastRenderedPageBreak/>
        <w:t xml:space="preserve">указанным в </w:t>
      </w:r>
      <w:hyperlink r:id="rId14" w:history="1">
        <w:r w:rsidRPr="00407178">
          <w:rPr>
            <w:rFonts w:ascii="Times New Roman" w:hAnsi="Times New Roman" w:cs="Times New Roman"/>
            <w:sz w:val="26"/>
            <w:szCs w:val="26"/>
          </w:rPr>
          <w:t>пункт</w:t>
        </w:r>
        <w:r w:rsidR="00335423" w:rsidRPr="00407178">
          <w:rPr>
            <w:rFonts w:ascii="Times New Roman" w:hAnsi="Times New Roman" w:cs="Times New Roman"/>
            <w:sz w:val="26"/>
            <w:szCs w:val="26"/>
          </w:rPr>
          <w:t>е</w:t>
        </w:r>
        <w:r w:rsidRPr="00407178">
          <w:rPr>
            <w:rFonts w:ascii="Times New Roman" w:hAnsi="Times New Roman" w:cs="Times New Roman"/>
            <w:sz w:val="26"/>
            <w:szCs w:val="26"/>
          </w:rPr>
          <w:t xml:space="preserve">  1  части  5  статьи  23</w:t>
        </w:r>
      </w:hyperlink>
      <w:r w:rsidRPr="00407178">
        <w:rPr>
          <w:rFonts w:ascii="Times New Roman" w:hAnsi="Times New Roman" w:cs="Times New Roman"/>
          <w:sz w:val="26"/>
          <w:szCs w:val="26"/>
        </w:rPr>
        <w:t>,</w:t>
      </w:r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07178">
        <w:rPr>
          <w:rFonts w:ascii="Times New Roman" w:hAnsi="Times New Roman" w:cs="Times New Roman"/>
          <w:sz w:val="26"/>
          <w:szCs w:val="26"/>
        </w:rPr>
        <w:t>Гр</w:t>
      </w:r>
      <w:r w:rsidR="008D6EF8">
        <w:rPr>
          <w:rFonts w:ascii="Times New Roman" w:hAnsi="Times New Roman" w:cs="Times New Roman"/>
          <w:sz w:val="26"/>
          <w:szCs w:val="26"/>
        </w:rPr>
        <w:t>К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РФ, </w:t>
      </w:r>
      <w:r w:rsidR="00335423" w:rsidRPr="00407178">
        <w:rPr>
          <w:rFonts w:ascii="Times New Roman" w:hAnsi="Times New Roman" w:cs="Times New Roman"/>
          <w:sz w:val="26"/>
          <w:szCs w:val="26"/>
        </w:rPr>
        <w:t xml:space="preserve">для населения </w:t>
      </w:r>
      <w:proofErr w:type="spellStart"/>
      <w:r w:rsidR="008D6EF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407178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Pr="00407178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335423" w:rsidRPr="004071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D6EF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407178">
        <w:rPr>
          <w:rFonts w:ascii="Times New Roman" w:hAnsi="Times New Roman" w:cs="Times New Roman"/>
          <w:sz w:val="26"/>
          <w:szCs w:val="26"/>
        </w:rPr>
        <w:t>сельсовета;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2)  правила  и область применения расчет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ных показателей, содержащихся в </w:t>
      </w:r>
      <w:r w:rsidRPr="00407178">
        <w:rPr>
          <w:rFonts w:ascii="Times New Roman" w:hAnsi="Times New Roman" w:cs="Times New Roman"/>
          <w:sz w:val="26"/>
          <w:szCs w:val="26"/>
        </w:rPr>
        <w:t>основной   части   местных   нормативов  гра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достроительного  проектирования </w:t>
      </w:r>
      <w:proofErr w:type="spellStart"/>
      <w:r w:rsidR="008D6EF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="00A85F05" w:rsidRPr="00407178">
        <w:rPr>
          <w:rFonts w:ascii="Times New Roman" w:hAnsi="Times New Roman" w:cs="Times New Roman"/>
          <w:sz w:val="26"/>
          <w:szCs w:val="26"/>
        </w:rPr>
        <w:t>сельсовета;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3)  материалы  по  обоснованию  расчетны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х  показателей,  содержащихся в </w:t>
      </w:r>
      <w:r w:rsidRPr="00407178">
        <w:rPr>
          <w:rFonts w:ascii="Times New Roman" w:hAnsi="Times New Roman" w:cs="Times New Roman"/>
          <w:sz w:val="26"/>
          <w:szCs w:val="26"/>
        </w:rPr>
        <w:t>основной   части   местных   нормативов  гра</w:t>
      </w:r>
      <w:r w:rsidR="004537A1" w:rsidRPr="00407178">
        <w:rPr>
          <w:rFonts w:ascii="Times New Roman" w:hAnsi="Times New Roman" w:cs="Times New Roman"/>
          <w:sz w:val="26"/>
          <w:szCs w:val="26"/>
        </w:rPr>
        <w:t xml:space="preserve">достроительного  проектирования </w:t>
      </w:r>
      <w:proofErr w:type="spellStart"/>
      <w:r w:rsidR="008D6EF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="00A85F05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Pr="00407178">
        <w:rPr>
          <w:rFonts w:ascii="Times New Roman" w:hAnsi="Times New Roman" w:cs="Times New Roman"/>
          <w:sz w:val="26"/>
          <w:szCs w:val="26"/>
        </w:rPr>
        <w:t>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A85F05" w:rsidRPr="00407178" w:rsidRDefault="00A85F05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  <w:sectPr w:rsidR="00A85F05" w:rsidRPr="00407178">
          <w:pgSz w:w="11905" w:h="16838"/>
          <w:pgMar w:top="567" w:right="567" w:bottom="1134" w:left="1418" w:header="0" w:footer="0" w:gutter="0"/>
          <w:cols w:space="720"/>
          <w:noEndnote/>
        </w:sectPr>
      </w:pPr>
    </w:p>
    <w:p w:rsidR="00E3721B" w:rsidRPr="00407178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lastRenderedPageBreak/>
        <w:t>4. Расчетные показатели минимально допустимого уровня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обеспеченности объектами местного значения </w:t>
      </w:r>
      <w:proofErr w:type="spellStart"/>
      <w:r w:rsidR="008D6EF8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8D6EF8">
        <w:rPr>
          <w:rFonts w:ascii="Times New Roman" w:hAnsi="Times New Roman" w:cs="Times New Roman"/>
          <w:sz w:val="26"/>
          <w:szCs w:val="26"/>
        </w:rPr>
        <w:t xml:space="preserve"> </w:t>
      </w:r>
      <w:r w:rsidR="004537A1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 уровня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территориальной доступнос</w:t>
      </w:r>
      <w:r w:rsidR="00A93310" w:rsidRPr="00407178">
        <w:rPr>
          <w:rFonts w:ascii="Times New Roman" w:hAnsi="Times New Roman" w:cs="Times New Roman"/>
          <w:sz w:val="26"/>
          <w:szCs w:val="26"/>
        </w:rPr>
        <w:t>ти таких объектов для населения</w:t>
      </w:r>
    </w:p>
    <w:p w:rsidR="00A93310" w:rsidRPr="00407178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4.1. Расчетные показатели минимально допустимого уровняобеспеченности и расчетные показатели максимально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допустимого уровня территориальной доступности объектов местного значения в области инженерных коммуникаций</w:t>
      </w:r>
    </w:p>
    <w:tbl>
      <w:tblPr>
        <w:tblW w:w="1488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1276"/>
        <w:gridCol w:w="1559"/>
        <w:gridCol w:w="1560"/>
        <w:gridCol w:w="1701"/>
        <w:gridCol w:w="990"/>
        <w:gridCol w:w="567"/>
        <w:gridCol w:w="510"/>
        <w:gridCol w:w="284"/>
        <w:gridCol w:w="793"/>
        <w:gridCol w:w="1077"/>
        <w:gridCol w:w="567"/>
        <w:gridCol w:w="510"/>
        <w:gridCol w:w="256"/>
        <w:gridCol w:w="2100"/>
      </w:tblGrid>
      <w:tr w:rsidR="00E3721B" w:rsidRPr="00407178" w:rsidTr="00C5199A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407178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 w:rsidP="001256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Электростанции, подстанция </w:t>
            </w:r>
            <w:r w:rsidR="00125621" w:rsidRPr="00407178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кВ, переключательные пункты, трансформаторные подстанции, линии электропередачи </w:t>
            </w:r>
            <w:r w:rsidR="00125621" w:rsidRPr="00407178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кВ, линии электропередачи 10 кВ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Норматив потребления коммунальных услуг по электроснабжению, кВт·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/чел./мес. при количестве проживающих человек в квартире (жилом доме)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Количество комнат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 человек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 человека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 человека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 человека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 человек и более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 наличии электрической плиты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 комната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140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67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48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165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79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180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112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61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 комнаты и более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192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119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92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 наличии газовой плиты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комната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43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116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131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63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51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 комнаты и более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142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68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48</w:t>
            </w:r>
          </w:p>
        </w:tc>
      </w:tr>
      <w:tr w:rsidR="00E3721B" w:rsidRPr="00407178" w:rsidTr="00C5199A"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 w:rsidP="001256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отводимого для понизительных подстанций </w:t>
            </w:r>
            <w:r w:rsidR="00125621" w:rsidRPr="00407178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кВ и переключательных пунктов, кв. м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5000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отводимого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для трансформаторных подстанций, распределительных и секционирующих пунктов, кв. м</w:t>
            </w: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Вид объекта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Мачтовые подстанции мощностью от 25 до 250 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более 50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Комплектные подстанции с одним трансформатором мощностью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от 25 до 630 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более 50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Комплектные подстанции с двумя трансформаторами мощностью от 160 до 630 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более 80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Подстанции с двумя трансформаторами закрытого типа мощностью от 160 до 630 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более 150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Распределительные пункты наружной установки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более 250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Распределительные пункты закрытого типа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более 200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Секционирующие пункты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более 80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272F0" w:rsidRPr="00407178" w:rsidTr="00C5199A">
        <w:trPr>
          <w:gridAfter w:val="13"/>
          <w:wAfter w:w="12474" w:type="dxa"/>
          <w:trHeight w:val="322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2F0" w:rsidRPr="00407178" w:rsidRDefault="00B27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2F0" w:rsidRPr="00407178" w:rsidRDefault="00B27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B272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Котельные, тепловые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перекачивающие насосные станции, центральные тепловые пункты, теплопровод магистральный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Расчетные показатели минимально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Удельные расходы тепла на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отопление жилых зданий, кДж/(кв. м °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C·сут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.), общей площади здания по этажности</w:t>
            </w:r>
          </w:p>
        </w:tc>
        <w:tc>
          <w:tcPr>
            <w:tcW w:w="15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Отапливаемая площадь дома, кв. м</w:t>
            </w:r>
          </w:p>
        </w:tc>
        <w:tc>
          <w:tcPr>
            <w:tcW w:w="60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Этажность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4, 5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60 и менее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140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125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135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120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115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95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1000 и более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отдельно стоящих котельных в зависимости от мощности,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15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Теплопроизводительность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котельной, Гкал/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(МВт)</w:t>
            </w:r>
          </w:p>
        </w:tc>
        <w:tc>
          <w:tcPr>
            <w:tcW w:w="60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Размеры земельных участков,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, котельных, работающих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 твердом топливе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на 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газомазутном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топливе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5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св. 5 до 10 (св. 6 до 12)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св. 10 до 50 (св. 12 до 58)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1,5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св. 50 до 100 (св. 58 до 116)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2,5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св. 100 до 200 (св. 16 до 233)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3,7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св. 200 до 400 (св. 233 до 466)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4,3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B272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Водозаборы, станции водоподготовки (водопроводные очистные сооружения), насосные станции, резервуары, водонапорные башни, водопровод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Показатель удельного водопотребления,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. на 1 чел.</w:t>
            </w: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Степень благоустройства районов жилой застройки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Минимальная норма удельного хозяйственно-питьевого водопотребления на одного жителя, среднесуточная (за год),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. на человека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без ванн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125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с ванными и местными водонагревателями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160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с ванными и централизованным горячим водоснабжением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220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размещения станций водоподготовки в зависимости от их производительности следует принимать по проекту, но не более,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Производительность станций водоподготовки, тыс. куб. м/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0,1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0,1 до 0,2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0,2 до 0,4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0,4 до 0,8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0,8 до 12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12 до 32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32 до 80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80 до 125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125 до 250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250 до 400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400 до 800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E3721B" w:rsidRPr="00407178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AB5316" w:rsidRPr="00407178" w:rsidTr="00C5199A">
        <w:trPr>
          <w:gridAfter w:val="14"/>
          <w:wAfter w:w="13750" w:type="dxa"/>
          <w:trHeight w:val="322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316" w:rsidRPr="00407178" w:rsidRDefault="00AB531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488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1. Расстояние от инженерных коммуникаций до объектов культурного наследия и их территорий следует принимать из расчета,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, не менее: от сетей водопровода, канализации и теплоснабжения (кроме разводящих) - 15, до других подземных инженерных сетей - 5.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2. В условиях реконструкции объектов культурного наследия указанные расстояния допускается сокращать, но принимать,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, не менее: от 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водонесущих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сетей - 5, 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неводонесущих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- 2</w:t>
            </w:r>
          </w:p>
        </w:tc>
      </w:tr>
    </w:tbl>
    <w:p w:rsidR="00E3721B" w:rsidRPr="00407178" w:rsidRDefault="00E3721B" w:rsidP="00A06A53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6"/>
          <w:szCs w:val="26"/>
        </w:rPr>
        <w:sectPr w:rsidR="00E3721B" w:rsidRPr="00407178" w:rsidSect="00A93310">
          <w:pgSz w:w="16838" w:h="11905" w:orient="landscape"/>
          <w:pgMar w:top="993" w:right="567" w:bottom="567" w:left="1134" w:header="0" w:footer="0" w:gutter="0"/>
          <w:cols w:space="720"/>
          <w:noEndnote/>
        </w:sectPr>
      </w:pPr>
    </w:p>
    <w:p w:rsidR="00A06A53" w:rsidRPr="00407178" w:rsidRDefault="00A06A53" w:rsidP="00A06A5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lastRenderedPageBreak/>
        <w:t>4.2. Расчетные показатели минимально допустимого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уровня обеспеченности и расчетные показатели максимально</w:t>
      </w:r>
    </w:p>
    <w:p w:rsidR="00A06A53" w:rsidRPr="00407178" w:rsidRDefault="00A06A53" w:rsidP="00C57E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 объектов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местного значения в области автомобильных дорог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409"/>
        <w:gridCol w:w="142"/>
        <w:gridCol w:w="4111"/>
        <w:gridCol w:w="3827"/>
        <w:gridCol w:w="284"/>
        <w:gridCol w:w="1338"/>
        <w:gridCol w:w="79"/>
        <w:gridCol w:w="2160"/>
      </w:tblGrid>
      <w:tr w:rsidR="00BE779C" w:rsidRPr="00407178" w:rsidTr="00C5199A">
        <w:trPr>
          <w:trHeight w:val="20"/>
        </w:trPr>
        <w:tc>
          <w:tcPr>
            <w:tcW w:w="534" w:type="dxa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2409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4253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расчетного показателя ОМЗ, единица измерения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BE779C" w:rsidRPr="00407178" w:rsidTr="00C5199A">
        <w:trPr>
          <w:trHeight w:val="20"/>
        </w:trPr>
        <w:tc>
          <w:tcPr>
            <w:tcW w:w="14884" w:type="dxa"/>
            <w:gridSpan w:val="9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В области автомобильных дорог местного значения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 w:val="restart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Автомобильные дороги местного значения</w:t>
            </w: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Категории и параметры улично-дорожной сети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407178" w:rsidRDefault="00BE779C" w:rsidP="008D6EF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Классификация улиц и дорог населенных пунктов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исходя из функционального назначения, скоростей движения и состава потока, а также расшифровка приведенных ниже сокращений приведены</w:t>
            </w:r>
            <w:proofErr w:type="gram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 таблице № 1 приложения 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C5199A">
            <w:pPr>
              <w:widowControl w:val="0"/>
              <w:autoSpaceDE w:val="0"/>
              <w:autoSpaceDN w:val="0"/>
              <w:adjustRightInd w:val="0"/>
              <w:ind w:right="74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0" w:name="Par59"/>
            <w:bookmarkEnd w:id="0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**В условиях реконструкции, а также для улиц районного значения допускается устройство магистралей или их участков, предназначенных только для пропуска средств общественного </w:t>
            </w: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транспорта с организацией автобусно-пешеходного движения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полосы движения,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407178" w:rsidTr="00C5199A">
        <w:trPr>
          <w:trHeight w:val="7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2,75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2,75-3*****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На магистральных дорогах с преимущественным движением грузовых автомобилей следует увеличивать ширину полосы движения до 4 м. Для подъезда к отдельно стоящим трансформаторным подстанциям, газораспределительным пунктам допускается предусматривать проезды с шириной проезжей части 4 м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1" w:name="Par106"/>
            <w:bookmarkEnd w:id="1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****Вдоль проездов допускается устраивать места для временного складирования снега, счищаемого с проездов, в виде полос с твердым покрытием шириной не менее 0,5 м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2" w:name="Par109"/>
            <w:bookmarkEnd w:id="2"/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*****На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ними, на территории малоэтажной жилой застройки расстояние между </w:t>
            </w: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разъездными площадками следует принимать не более 200 метров; в пределах фасадов зданий, имеющих входы, проезды следует принимать шириной 5,5 метра</w:t>
            </w:r>
            <w:proofErr w:type="gramEnd"/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Число полос движения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2-3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Наименьший радиус кривых в плане,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Наибольший продольный уклон, °/00</w:t>
            </w: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80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УПш</w:t>
            </w:r>
            <w:proofErr w:type="spell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УПш</w:t>
            </w:r>
            <w:proofErr w:type="spell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улиц и дорог в красных линиях,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15-25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краевых полос между проезжей частью и бортовым камнем (окаймляющими плитами или лотками) на магистральных улицах и дорогах,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непрерывного движения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0,75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общегородского и районного значения регулируемого движения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 соответственно 0,75 м и 0,5 м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Радиус закругления проезжей части улиц и дорог,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улиц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Радиус закругления проезжей части,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при новом строительстве</w:t>
            </w:r>
          </w:p>
        </w:tc>
        <w:tc>
          <w:tcPr>
            <w:tcW w:w="2160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в условиях реконструкции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и дороги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160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улицы местного значения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160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проезды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160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боковых проездов,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без устройства специальных полос для стоянки автомобилей</w:t>
            </w:r>
          </w:p>
        </w:tc>
        <w:tc>
          <w:tcPr>
            <w:tcW w:w="2160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7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организации по местному проезду движения общественного пассажирского транспорта в одном направлении</w:t>
            </w:r>
          </w:p>
        </w:tc>
        <w:tc>
          <w:tcPr>
            <w:tcW w:w="2160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7,5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организации по местному проезду движения общественного пассажирского транспорта в двух направлениях</w:t>
            </w:r>
          </w:p>
        </w:tc>
        <w:tc>
          <w:tcPr>
            <w:tcW w:w="2160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10,5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до примыканий </w:t>
            </w: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пешеходно</w:t>
            </w:r>
            <w:proofErr w:type="spell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-транспортных улиц, улиц и дорог местного значения, проездов к другим магистральным улицам и дорогам регулируемого </w:t>
            </w: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движения,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не менее 50 от конца кривой радиуса закругления на ближайшем пересечении и не менее 150 друг от друга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от края основной проезжей части магистральных дорог до линии регулирования жилой застройки,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менее 50, при условии применения </w:t>
            </w: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шумозащитных</w:t>
            </w:r>
            <w:proofErr w:type="spell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устройств – не менее 25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Расстояния от края основной проезжей части магистральных дорог до объектов культурного наследия и их территорий,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в условиях сложного рельефа – не менее 100, на плоском рельефе – 50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от края основной проезжей части улиц, местных или боковых проездов до линии застройки,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не более 25, в случаях превышения указанного расстояния следует предусматривать на расстоянии не ближе 5 м от линии застройки полосу шириной 6 м, пригодную для проезда пожарных машин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до въездов и выездов на территории кварталов и микрорайонов, иных прилегающих территорий,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 границы пересечений улиц, дорог и проездов местного значения (от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стоп-линии</w:t>
            </w:r>
            <w:proofErr w:type="gram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35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от остановочного пункта общественного транспорта при отсутствии островка безопасности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30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 остановочного пункта общественного транспорта при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поднятом</w:t>
            </w:r>
            <w:proofErr w:type="gram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над уровнем проезжей части островком безопасности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20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Тупиковые проезды следует принимать протяженностью не более 150 метров. В конце проезжих частей тупиковых улиц и дорог следует устраивать площадки с островками диаметром не менее 16 </w:t>
            </w: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м для разворота автомобилей и не менее 30 м при организации конечного пункта для разворота средств общественного пассажирского транспорта. Использование поворотных площадок для стоянки автомобилей не допускается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Максимальное расстояние между пешеходными переходами,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на магистральных дорогах регулируемого движения в пределах застроенной территории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300 м в одном уровне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Категории и параметры автомобильных дорог общей сети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Расчетная скорость движения,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/ч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100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80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Число полос движения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BE779C" w:rsidRPr="00407178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3" w:name="Par309"/>
            <w:bookmarkEnd w:id="3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*Количество полос движения на дорогах I категории устанавливают в зависимости от интенсивности движения: свыше </w:t>
            </w: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14000 до 40000 ед./</w:t>
            </w: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. – 4 полосы; свыше 40000 до 80000 ед./</w:t>
            </w: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. – 6 полос; свыше 80000 ед./</w:t>
            </w: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. – 8 полос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полосы движения,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407178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407178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407178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обочины,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2,5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1,75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Наименьший радиус кривых в плане,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600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300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150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Наибольший продольный уклон, </w:t>
            </w: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°/00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V***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4" w:name="Par381"/>
            <w:bookmarkEnd w:id="4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***На участках дорог категории V с уклонами более 60°/00 в местах с неблагоприятными гидрологическими условиями и с легкоразмываемыми грунтами, с уменьшенной шириной обочин предусматривают устройство разъездов. Расстояния между разъездами принимают равными расстояниям видимости встречного автомобиля, но не более 1 км. Ширину земляного полотна и проезжей части на разъездах принимают по нормам дорог категории IV, а наименьшую длину разъезда – 30 м. Переход от однополосной проезжей части к </w:t>
            </w:r>
            <w:proofErr w:type="spell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двухполосной</w:t>
            </w:r>
            <w:proofErr w:type="spell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осуществляют на протяжении 10 м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Общая площадь полосы отвода под автомобильную дорогу,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/км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4,6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3,3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Минимально допустимая обеспеченность подъездами до границы земельных участков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улицы и дороги местного значения, автомобильная дорога IV категории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Минимальные радиусы кривых в </w:t>
            </w: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плане для размещения остановок на автомобильных дорогах категории,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на дорогах III категории – 600, на дорогах IV</w:t>
            </w: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noBreakHyphen/>
              <w:t>V категорий – 400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Минимальная длина остановочной площадки,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Минимально допустимые радиусы кривых в плане для размещения остановок,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на автомобильных дорогах III категории – 600, на автомобильных дорогах IV-V категорий – 400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Минимальное расстояние между остановочными пунктами,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для автомобильных дорог I-III категорий – 3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 w:val="restart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Автостанции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Вместимость автостанции, пассажир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100 до 200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200 до 400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Количество постов (посадки/высадки)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100 до 200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2 (1/1)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600 до 1000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5 (3/2)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Размер земельного участка на один пост посадки-высадки пассажиров (без учета привокзальной площади),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0,13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 w:val="restart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Автозаправочные станции</w:t>
            </w: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Уровень обеспеченности, колонка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1 на 1200 автомобилей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на 2 колонки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на 5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на 7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0,3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на 9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0,35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на 11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 w:val="restart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Автокемпинги, мотели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Максимальное расстояние между объектами,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 автомобильных дорогах категории </w:t>
            </w:r>
            <w:proofErr w:type="gramStart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I</w:t>
            </w:r>
            <w:proofErr w:type="gramEnd"/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В, II, III, IV,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BE779C" w:rsidRPr="00407178" w:rsidTr="00C5199A">
        <w:trPr>
          <w:trHeight w:val="20"/>
        </w:trPr>
        <w:tc>
          <w:tcPr>
            <w:tcW w:w="534" w:type="dxa"/>
            <w:vMerge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407178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</w:tbl>
    <w:p w:rsidR="00E3721B" w:rsidRPr="00407178" w:rsidRDefault="00E3721B" w:rsidP="00C374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E3721B" w:rsidRPr="00407178" w:rsidSect="00AB5316">
          <w:pgSz w:w="16838" w:h="11905" w:orient="landscape"/>
          <w:pgMar w:top="1418" w:right="567" w:bottom="567" w:left="1134" w:header="0" w:footer="0" w:gutter="0"/>
          <w:cols w:space="720"/>
          <w:noEndnote/>
        </w:sectPr>
      </w:pPr>
    </w:p>
    <w:p w:rsidR="00E3721B" w:rsidRPr="00407178" w:rsidRDefault="00E3721B" w:rsidP="00C374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C3746C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4.3. Расчетные показатели минимально 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>допустимого</w:t>
      </w:r>
      <w:proofErr w:type="gramEnd"/>
      <w:r w:rsidRPr="00407178">
        <w:rPr>
          <w:rFonts w:ascii="Times New Roman" w:hAnsi="Times New Roman" w:cs="Times New Roman"/>
          <w:sz w:val="26"/>
          <w:szCs w:val="26"/>
        </w:rPr>
        <w:t xml:space="preserve"> уровняобеспеченности и расчетные показатели максимально</w:t>
      </w:r>
    </w:p>
    <w:p w:rsidR="00E3721B" w:rsidRPr="00407178" w:rsidRDefault="00E3721B" w:rsidP="00C374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proofErr w:type="gramStart"/>
      <w:r w:rsidRPr="00407178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доступностиобъектов местного значения в области образования</w:t>
      </w:r>
      <w:proofErr w:type="gramEnd"/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1474"/>
        <w:gridCol w:w="1474"/>
        <w:gridCol w:w="2041"/>
        <w:gridCol w:w="3572"/>
        <w:gridCol w:w="4509"/>
      </w:tblGrid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3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Дошкольные образовательные организации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70% охват от общего числа детей в возрасте от 1 до 7 лет;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35 мест на 1 тыс. человек общей численности населения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 кв. м/место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обеспеченность, кв. м/место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комплексе организаций свыше 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групповой площадки для детей ясельного возраста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7,5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допустимого уровня территориальной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Пешеходная доступность,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E3721B" w:rsidRPr="00407178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Примечания: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1.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вместимости, объединенные с начальными классами. Минимальную обеспеченность такими организациями и их вместимость следует принимать по заданию на проектирование в зависимости от местных условий.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2. Размеры земельных участков могут быть уменьшены на 25% - в условиях реконструкции; на 15% - при размещении на рельефе с уклоном более 20%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Общеобразовательные организации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учащийся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100% охват от общего числа детей в возрасте от 7 до 16 лет начальным и основным общим образованием, 90% охват общего числа детей в возрасте от 16 до 18 лет средним общим образованием;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100 учащихся на 1 тыс. человек общей численности населения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м/учащийся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обеспеченность, кв. м/учащийся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40 до 400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400 до 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500 до 600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600 до 800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800 до 1100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1100 до 1500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1500 до 2000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2000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Пешеходная доступность,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для учащихся 1 ступени обучения - 2000;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для учащихся 2 - 3 ступени обучения - 4000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для учащихся 1 ступени обучения - 15 в одну сторону;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для учащихся 2 - 3 ступени обучения - 30 в одну сторону</w:t>
            </w:r>
          </w:p>
        </w:tc>
      </w:tr>
      <w:tr w:rsidR="00E3721B" w:rsidRPr="00407178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4884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1. Для учащихся, проживающих на расстоянии свыше предельно допустимого транспортного обслуживания,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10% мест общей вместимости организации.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2. Размеры земельных участков школ могут быть уменьшены на 20% - в условиях реконструкции; увеличены на 30% - в сельских поселениях, если для организации учебно-опытной работы не предусмотрены специальные.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3. Спортивная зона школы может быть объединена с физкультурно-оздоровительным комплексом микрорайона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Организации дополнительного образования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80% охват от общего числа детей в возрасте от 5 до 18 лет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 для отдельно стоящего здания либо в первых этажах жилых зданий, общественных центров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Транспортная доступность,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минут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30 в одну сторону</w:t>
            </w:r>
          </w:p>
        </w:tc>
      </w:tr>
      <w:tr w:rsidR="00E3721B" w:rsidRPr="00407178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Примечания: 1. Норматив обеспеченности следует определять исходя из количества детей, фактически охваченных дополнительным образованием.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2. Проектная мощность организаций дополнительного образования определяется согласно удельному нормативу 60 мест на 1 тыс. человек общей численности населения, установленному с учетом сменности данных организаций</w:t>
            </w:r>
          </w:p>
        </w:tc>
      </w:tr>
    </w:tbl>
    <w:p w:rsidR="000434A0" w:rsidRPr="00407178" w:rsidRDefault="000434A0" w:rsidP="00A93310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C57ECC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4.4. Расчетные показатели минимально допустимого уровня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объектов местного значения в области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физической культуры и массового спорта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2948"/>
        <w:gridCol w:w="2041"/>
        <w:gridCol w:w="3572"/>
        <w:gridCol w:w="4509"/>
      </w:tblGrid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30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Физкультурно-спортивные залы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площади пола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350 на 1 тыс. человек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Плавательные бассейны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зеркала воды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75 на 1 тыс. человек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Плоскостные сооружения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1950 на 1 тыс. человек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407178" w:rsidTr="00C5199A">
        <w:tc>
          <w:tcPr>
            <w:tcW w:w="148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1. Значения расчетных показателей минимально допустимого уровня обеспеченности определены суммарно для объектов физической культуры и спорта, находящихся в ведении Новосибирской области, муниципальных районов, городских округов и поселений.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2. Физкультурно-спортивные сооружения сети общего пользования следует объединять со спортивными объектами образовательных школ и других учебных заведений, учреждений отдыха и культуры с возможным сокращением территории.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3.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требованиям. Комплексы физкультурно-оздоровительных площадок предусматриваются в каждом поселении.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4. В поселениях с числом жителей от 2 до 5 тыс. следует предусматривать один спортивный зал площадью 540 кв. м.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5. Долю физкультурно-спортивных сооружений, размещаемых в жилом районе, следует принимать от общей нормы территории - 35%, спортивные залы - 50%, бассейны - 45%.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6. Общая площадь территорий, занимаемых объектами физической культуры и массового спорта, не менее 7000 кв. м/1 тыс. чел.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7. Прочие виды объектов физической культуры и массового спорта местного значения муниципального района размещаются по заданию на проектирование.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8. Доступность физкультурно-спортивных сооружений городского значения не должна превышать 30 мин.</w:t>
            </w:r>
          </w:p>
        </w:tc>
      </w:tr>
    </w:tbl>
    <w:p w:rsidR="00E3721B" w:rsidRPr="00407178" w:rsidRDefault="00E3721B" w:rsidP="00A93310">
      <w:pPr>
        <w:jc w:val="center"/>
        <w:rPr>
          <w:rFonts w:ascii="Times New Roman" w:hAnsi="Times New Roman" w:cs="Times New Roman"/>
          <w:sz w:val="26"/>
          <w:szCs w:val="26"/>
        </w:rPr>
        <w:sectPr w:rsidR="00E3721B" w:rsidRPr="00407178" w:rsidSect="000434A0">
          <w:pgSz w:w="16838" w:h="11905" w:orient="landscape"/>
          <w:pgMar w:top="709" w:right="567" w:bottom="426" w:left="1134" w:header="0" w:footer="0" w:gutter="0"/>
          <w:cols w:space="720"/>
          <w:noEndnote/>
        </w:sectPr>
      </w:pPr>
    </w:p>
    <w:p w:rsidR="00E3721B" w:rsidRPr="00407178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lastRenderedPageBreak/>
        <w:t>4.5. Расчетные показатели минимально допустимого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уровня обеспеченности и расчетные показатели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максимально допустимого уровня территориальной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доступности объектов местного значения в области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утилизации и переработки бытовых и промышленных отходов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4"/>
        <w:gridCol w:w="2381"/>
        <w:gridCol w:w="2381"/>
        <w:gridCol w:w="2211"/>
        <w:gridCol w:w="1991"/>
        <w:gridCol w:w="5386"/>
      </w:tblGrid>
      <w:tr w:rsidR="00E3721B" w:rsidRPr="00407178" w:rsidTr="00C5199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 ОМЗ, единица измерения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407178" w:rsidTr="00C5199A">
        <w:tc>
          <w:tcPr>
            <w:tcW w:w="148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области утилизации и переработки бытовых и промышленных отходов</w:t>
            </w:r>
          </w:p>
        </w:tc>
      </w:tr>
      <w:tr w:rsidR="00E3721B" w:rsidRPr="00407178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Полигоны бытовых и промышленных отходов, объекты по транспортировке, обезвреживанию и переработке бытовых отходов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предприятия и сооружения по транспортировке, обезвреживанию и переработке бытовых отходов,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/1 тыс. тонн твердых бытовых отходов в год</w:t>
            </w: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предприятия по промышленной переработке бытовых отходов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склады свежего компоста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0,04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полигоны (кроме полигонов по обезвреживанию и захоронению токсичных промышленных отходов)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0,02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поля компостирования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0,5 - 1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поля ассенизации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2 - 4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сливные станции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0,02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мусороперегрузочные станции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0,04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поля складирования и захоронения обезвреженных осадков (по сухому веществу)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мусоросжигательные и мусороперерабатывающие объекты мощностью, тыс. т в год: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40</w:t>
            </w:r>
          </w:p>
        </w:tc>
        <w:tc>
          <w:tcPr>
            <w:tcW w:w="5386" w:type="dxa"/>
            <w:tcBorders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свыше 40</w:t>
            </w:r>
          </w:p>
        </w:tc>
        <w:tc>
          <w:tcPr>
            <w:tcW w:w="53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AD6179" w:rsidRPr="00407178" w:rsidTr="000434A0">
        <w:trPr>
          <w:gridAfter w:val="5"/>
          <w:wAfter w:w="14350" w:type="dxa"/>
          <w:trHeight w:val="322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Предприятия по обезвреживанию токсичных промышленных отходов мощностью 100 тыс. т и более отходов в год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жилой застройки, ландшафтно-рекреационных зон, зон отдыха, территорий санаториев, домов отдыха, садоводческих товариществ, дачных и садово-огородных участков, спортивных сооружений, детских площадок, образовательных и детских организаций, лечебно-профилактических и оздоровительных организаций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Предприятия по обезвреживанию токсичных промышленных отходов мощностью менее 100 тыс. т отходов в год</w:t>
            </w: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Участки захоронения токсичных промышленных отходов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регламентируется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Мощность, тыс. тонн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определяется количеством токсичных отходов, которое может быть принято на полигон в течение одного года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населенных пунктов и открытых водоемов, а также до объектов, используемых в культурно-оздоровительных целях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3000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сельскохозяйственных угодий, автомобильных и железных дорог общей сети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200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до границ леса и лесопосадок, не предназначенных для использования в рекреационных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целях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50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Скотомогильники (биотермические ямы)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менее 600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 от скотомогильника (биотермической ямы),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жилых, общественных зданий, животноводческих ферм (комплексов)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автомобильных, железных дорог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300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скотопрогонов и пастбищ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200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Установки термической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утилизации биологических отходов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Минимальные расстояния,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до жилых, общественных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зданий, животноводческих ферм (комплексов)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1000</w:t>
            </w:r>
          </w:p>
        </w:tc>
      </w:tr>
      <w:tr w:rsidR="00E3721B" w:rsidRPr="00407178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</w:tbl>
    <w:p w:rsidR="00E3721B" w:rsidRPr="00407178" w:rsidRDefault="00E3721B" w:rsidP="000434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E3721B" w:rsidRPr="00407178" w:rsidSect="000434A0">
          <w:pgSz w:w="16838" w:h="11905" w:orient="landscape"/>
          <w:pgMar w:top="426" w:right="567" w:bottom="567" w:left="1134" w:header="0" w:footer="0" w:gutter="0"/>
          <w:cols w:space="720"/>
          <w:noEndnote/>
        </w:sectPr>
      </w:pPr>
    </w:p>
    <w:p w:rsidR="00E3721B" w:rsidRPr="00407178" w:rsidRDefault="00E3721B" w:rsidP="000434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6D03F3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4.6. Расчетные показатели минимально допустимого уровня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</w:p>
    <w:p w:rsidR="00E3721B" w:rsidRPr="00407178" w:rsidRDefault="00E3721B" w:rsidP="006D03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объектов местного значения в иных областях,</w:t>
      </w:r>
    </w:p>
    <w:p w:rsidR="00E3721B" w:rsidRPr="00407178" w:rsidRDefault="00E3721B" w:rsidP="006D03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связанных с решением вопросов местного значения</w:t>
      </w:r>
    </w:p>
    <w:p w:rsidR="00E3721B" w:rsidRPr="00407178" w:rsidRDefault="00E3721B" w:rsidP="006D03F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2948"/>
        <w:gridCol w:w="2041"/>
        <w:gridCol w:w="3572"/>
        <w:gridCol w:w="794"/>
        <w:gridCol w:w="567"/>
        <w:gridCol w:w="497"/>
        <w:gridCol w:w="750"/>
        <w:gridCol w:w="1901"/>
      </w:tblGrid>
      <w:tr w:rsidR="00E3721B" w:rsidRPr="00407178" w:rsidTr="00C5199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Наименование вида объекта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ед. измерения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Территории рекреационного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Суммарная площадь озелененных территорий общего пользования, кв. м на 1 человека </w:t>
            </w:r>
            <w:hyperlink w:anchor="Par1543" w:history="1">
              <w:r w:rsidRPr="00407178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&lt;*&gt;</w:t>
              </w:r>
            </w:hyperlink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для средних городов и поселений - 13;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для малых городов и поселений - 8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Размеры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скверы - 0,5;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озелененные территории - менее 0,5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Ширина бульвара,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Ширина бульвара с одной продольной пешеходной аллеей по оси улиц - 18;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 одной стороны улицы между проезжей частью и застройкой - 10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Пешеходная доступность, мин.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Для садов, скверов и бульваров - не более 10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для ландшафтных парков, лесопарков - не более 20 на транспорте (без учета времени ожидания транспорта)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5" w:name="Par1543"/>
            <w:bookmarkEnd w:id="5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&lt;*&gt; Примечание: в сельских населенных пунктах, расположенных в окружении лесов, в прибрежных зонах рек и водоемов площадь озелененных территорий общего пользования допускается уменьшать, но не более чем на 20%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Места погребени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на 1 тыс. 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Кладбища смешанного и традиционного захоронения - 0,24.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Особо охраняемые природные территории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Объекты культурного наследия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Объекты производственного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уровня интенсивности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использования территории для размещения данного вида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Коэффициент застройки промышленной зоны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0,8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Коэффициент плотности застройки промышленной зоны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2,4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Объекты пищевой промышленности и сельского хозяйства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интенсивности использования территории для размещения данного вида объектов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Минимальная плотность застройки земельных участков, %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 производству молока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 доращиванию и откорму крупного рогатого скота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AD6179" w:rsidRPr="00407178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D6179" w:rsidRPr="00407178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D6179" w:rsidRPr="00407178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407178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Автомобильным транспортом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Объекты туризма и рекреации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уровня интенсивности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использования территории для размещения данного вида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 гостиницами, мест на 1000 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Автомобильным транспортом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области жилищного строительства на территории поселения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Жилой квартал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Средняя жилищная обеспеченность, кв. м/чел.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Средняя жилищная обеспеченность для многоквартирных жилых домов, кв. м площади жилых помещений на человека в зависимости от уровня комфортности жилья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высококомфортное</w:t>
            </w:r>
            <w:proofErr w:type="spellEnd"/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40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комфортное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30 до 40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массовое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24 до 30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максимальной плотности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Плотность населения в границах квартала, чел./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тип застройки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расчетная плотность населения, чел./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блокированная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малоэтажная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среднеэтажная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420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многоэтажная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420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1. Показатель приведен с учетом средней расчетной жилищной обеспеченности 24 кв. м/чел. в многоквартирной жилой застройке.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2. В условиях реконструкции плотность застройки может увеличиваться не более чем на 10% при наличии соответствующего обоснования.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3. Размеры земельных участков индивидуальной жилой застройки, приквартирных земельных участков рекомендуется принимать с учетом особенностей градостроительной ситуации территорий, характера сложившейся и формируемой жилой застройки (среды), условий ее размещения в структурном элементе жилой зоны.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4.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отдыха, игровых, спортивных, хозяйственных площадок, стоянок автотранспорта, зеленых насаждений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Площадки общего пользования различного функционального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допустимой площади территории в границах земельного участка для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Удельный размер площадок общего пользования различного назначения, 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машино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-место/квартира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Для квартир площадью менее 40 кв. м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Для квартир площадью более 40 кв. м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Примечание: обеспеченность местами для хранения автомобилей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принимается в границах земельного участка для жилых домов не менее 50% от расчетного количества.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(квартала). В случае проектирования и строительства жилых домов со встроенными, встроенно-пристроенными, подземными автостоянками не менее 15% от расчетных 50%, размещаемых в границах земельного участка автостоянок, предусматриваются открытыми на придомовой территории. Гостевые автостоянки жилых домов не должны превышать 20% от количества открытых автостоянок, предусмотренных на придомовой территории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Удельный размер площадок общего пользования различного назначения, кв. м/чел.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озеленение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площадки для выгула собак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площадки для игр детей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площадки для отдыха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взрослого населения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0,1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физкультурно-спортивные площадки и сооружения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хозяйственные площадки (контейнерные)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0,06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расстояния от окон жилых и общественных зданий до площадок общего пользования различного назначения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Назначение площадки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расстояние не менее,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площадки для выгула собак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площадки для игр детей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площадки для отдыха взрослого населения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физкультурно-спортивные площадки и сооружения (в зависимости от шумовых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характеристик)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10 - 40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хозяйственные площадки (контейнерные)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Примечания: </w:t>
            </w:r>
          </w:p>
          <w:p w:rsidR="00E3721B" w:rsidRPr="00407178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E3721B" w:rsidRPr="00407178">
              <w:rPr>
                <w:rFonts w:ascii="Times New Roman" w:hAnsi="Times New Roman" w:cs="Times New Roman"/>
                <w:sz w:val="26"/>
                <w:szCs w:val="26"/>
              </w:rPr>
              <w:t>. Допускается уменьшать удельный размер площадки для игр детей до 0,4 кв. м/чел. на застроенных территориях, подлежащих развитию.</w:t>
            </w:r>
          </w:p>
          <w:p w:rsidR="00E3721B" w:rsidRPr="00407178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3721B" w:rsidRPr="00407178">
              <w:rPr>
                <w:rFonts w:ascii="Times New Roman" w:hAnsi="Times New Roman" w:cs="Times New Roman"/>
                <w:sz w:val="26"/>
                <w:szCs w:val="26"/>
              </w:rPr>
              <w:t>. При расчете обеспеченности площадками дворового благоустройства необходимо учитывать демографический состав населения.</w:t>
            </w:r>
          </w:p>
          <w:p w:rsidR="00E3721B" w:rsidRPr="00407178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E3721B" w:rsidRPr="00407178">
              <w:rPr>
                <w:rFonts w:ascii="Times New Roman" w:hAnsi="Times New Roman" w:cs="Times New Roman"/>
                <w:sz w:val="26"/>
                <w:szCs w:val="26"/>
              </w:rPr>
              <w:t>.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м.</w:t>
            </w:r>
          </w:p>
          <w:p w:rsidR="00E3721B" w:rsidRPr="00407178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E3721B"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gramStart"/>
            <w:r w:rsidR="00E3721B"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Расстояния от наземных и наземно-подземных гаражей, открытых стоянок, предназначенных для постоянного и временного хранения легковых автомобилей, и станций технического обслуживания до жилых домов и общественных зданий, а также до участков школ, детских яслей-садов и лечебных учреждений стационарного типа, размещаемых на селитебных территориях, следует принимать не менее приведенных в </w:t>
            </w:r>
            <w:hyperlink r:id="rId15" w:history="1">
              <w:r w:rsidR="00E3721B" w:rsidRPr="00407178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таблице 10</w:t>
              </w:r>
            </w:hyperlink>
            <w:r w:rsidR="00E3721B"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"СП 42.13330.2011.</w:t>
            </w:r>
            <w:proofErr w:type="gramEnd"/>
            <w:r w:rsidR="00E3721B"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Свод правил. Градостроительство. Планировка и застройка городских и сельских поселений. Актуализированная редакция СНиП 2.07.01-89*", </w:t>
            </w:r>
            <w:proofErr w:type="gramStart"/>
            <w:r w:rsidR="00E3721B" w:rsidRPr="00407178">
              <w:rPr>
                <w:rFonts w:ascii="Times New Roman" w:hAnsi="Times New Roman" w:cs="Times New Roman"/>
                <w:sz w:val="26"/>
                <w:szCs w:val="26"/>
              </w:rPr>
              <w:t>утвержденных</w:t>
            </w:r>
            <w:proofErr w:type="gramEnd"/>
            <w:r w:rsidR="00E3721B"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приказом Минрегиона Российской Федерации от 28.12.2010 N 820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Зона индивидуальной жилой застройки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плотности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Расчетная плотность населения жилой зоны, чел./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индивидуальной застройки, кв. м:</w:t>
            </w:r>
          </w:p>
        </w:tc>
        <w:tc>
          <w:tcPr>
            <w:tcW w:w="3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Плотность населения, чел./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, при среднем размере семьи, чел.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3,5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58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67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Примечание: хозяйственные площадки в зонах индивидуальной жилой застройки предусматриваются на придомовых участках (кроме площадок для мусоросборников, размещаемых на территориях общего пользования из расчета 1 контейнер на 10 - 15 домов)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области фармацевтики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Аптеки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 объект на 6,2 тыс. человек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рекомендуется размещать в составе помещений общественных комплексов, а также в специально приспособленном помещении жилого или общественного здания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малоэтажная жилая застройка - 800 м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- 30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Примечание: нормативы минимально допустимого уровня обеспеченности аптечными организациями определены суммарно с учетом объектов, находящихся в ведении Новосибирской области, муниципальных районов, городских округов, сельских поселений, а также объектов иного значения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области культуры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Помещения для культурно-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досуговой деятельности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кв. м площади пола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50 на 1 тыс. населения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Кинотеатры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1 - на муниципальный район;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Транспортная доступность,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минут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муниципальны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й район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в пределах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транспортной доступности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1. Целесообразно размещать на территории </w:t>
            </w:r>
            <w:r w:rsidR="00A24C6C" w:rsidRPr="00407178">
              <w:rPr>
                <w:rFonts w:ascii="Times New Roman" w:hAnsi="Times New Roman" w:cs="Times New Roman"/>
                <w:sz w:val="26"/>
                <w:szCs w:val="26"/>
              </w:rPr>
              <w:t>поселения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универсальный объект культурно-досугового назначения, который при необходимости мог исполнять функции различных видов объектов (кинотеатр, выставочный зал, учреждение культуры клубного типа и др.).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2. Необходимое количество зрительских мест для кинотеатров устанавливается из расчета 2 места на 1 тыс. человек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области физической культуры и спорта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Помещения для физкультурных занятий и тренировок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общей площади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70 на 1 тыс. человек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составе помещений спортивных комплексов, а также в специально приспособленном помещении жилого или общественного здания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Примечание: общая площадь территории, занимаемой объектами физической культуры и массового спорта, не менее 7000 кв. м/1 тыс. чел.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 области торговли, общественного питания и бытового обслуживания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Предприятия торговли (магазины, торговые центры, торговые комплексы)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площади торговых объектов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соответствии с региональным нормативно-правовым актом, регламентирующим нормативы минимальной обеспеченности площадью торговых объектов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торговые центры местного значения с обслуживаемым населением, тыс. чел.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4 до 6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0,4 - 0,6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6 до 10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0,6 - 0,8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торговые центры поселений с числом жителей, тыс. чел.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1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0,1 - 0,2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1 до 3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0,2 - 0,4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3 до 4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0,4 - 0,6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5 до 6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0,6 - 1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Примечание: для сезонного населения садоводческих, огороднических объединений, дачных хозяйств и жилого фонда с временным проживанием в сельских населенных пунктах - 80 кв. м площади торговых объектов на 1 тыс. человек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Предприятия общественного питания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- 23 места на 1 тыс. человек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/100 мест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/100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мест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0,2 - 0,25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 50 до 150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0,15 - 0,2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Предприятия бытового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обслуживания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Расчетные показатели минимально допустимого уровня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рабочее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- 7 рабочих мест на 1 тыс. человек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/10 рабочих мест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мощность, рабочих мест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/10 рабочих мест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10 - 50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0,1 - 0,2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допустимого доступности показатель максимально уровня территориальной</w:t>
            </w:r>
            <w:proofErr w:type="gramEnd"/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1. Предприятия бытового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обслуживания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возможно размещать во встроенно-пристроенных помещениях.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2. Для сезонного населения садоводческих, огороднических объединений, дачных хозяйств и жилого фонда с временным проживанием в сельских населенных пунктах - 1,6 рабочего места на 1 тыс. человек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Прачечные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кг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белья в смену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 60 на 1 тыс. человек, в том числе 20 - прачечные самообслуживания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допустимой площади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Химчистки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кг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вещей в смену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3,5 на 1 тыс. человек, в том числе 1,2 - химчистки самообслуживания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Примечание: химчистки рекомендуется размещать в производственно-коммунальной зоне, вжилой и общественной зонах рекомендуется организовывать пункты сбора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Бани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- 7 на 1 тыс. человек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области кредитно-финансового обслуживания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Отделения банков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операционная касса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 2 операционных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кассах</w:t>
            </w:r>
            <w:proofErr w:type="gramEnd"/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 7 операционных кассах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пределах транспортной доступности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Отделения и филиалы сберегательного банка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операционное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 1 операционное место на 1 - 2 тыс. человек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 3 операционных местах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 20 операционных местах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области почтовой связи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Отделения почтовой связи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 нормам и правилам Министерства связи Российской Федерации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Отделения связи микрорайона, жилого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района,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, для обслуживаемого населения, групп: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IV - V (до 9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0,07 - 0,08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III - IV (9 - 18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0,09 - 0,1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II - III (20 - 25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0,11 - 0,12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Отделения связи сельского поселения,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, для обслуживаемого населения, групп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V - VI (0,5 - 2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0,3 - 0,35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III - IV (2 - 6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0,4 - 0,45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407178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 области транспортного обслуживания</w:t>
            </w: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Сооружения и устройства для хранения и обслуживания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транспортных средств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 гаражами и открытыми стоянками для постоянного хранения легковых автомобилей, %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 стоянками для временного хранения легковых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автомобилей, %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Не менее чем для 70% расчетного парка индивидуальных легковых автомобилей, в том числе: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жилые районы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промышленные и коммунально-складские зоны (районы)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зоны массового кратковременного отдыха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 гаражей и стоянок для постоянного хранения автомобилей, </w:t>
            </w: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при новом строительстве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Пешеходная доступность стоянок временного хранения легковых автомобилей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входов в жилые дома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пассажирских помещений вокзалов,</w:t>
            </w:r>
          </w:p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входов в места крупных учреждений торговли и общественного питания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150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до прочих </w:t>
            </w: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учреждений и предприятий обслуживания населения и административных зданий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250</w:t>
            </w:r>
          </w:p>
        </w:tc>
      </w:tr>
      <w:tr w:rsidR="00E3721B" w:rsidRPr="00407178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до входов в парки, на выставки и стадионы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407178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</w:tr>
    </w:tbl>
    <w:p w:rsidR="00A06A53" w:rsidRPr="00407178" w:rsidRDefault="00A06A53" w:rsidP="006D03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A06A53" w:rsidRPr="00407178" w:rsidSect="00A93310">
          <w:pgSz w:w="16838" w:h="11905" w:orient="landscape"/>
          <w:pgMar w:top="709" w:right="567" w:bottom="567" w:left="1134" w:header="0" w:footer="0" w:gutter="0"/>
          <w:cols w:space="720"/>
          <w:noEndnote/>
        </w:sectPr>
      </w:pPr>
    </w:p>
    <w:p w:rsidR="00E3721B" w:rsidRPr="00407178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07178">
        <w:rPr>
          <w:rFonts w:ascii="Times New Roman" w:hAnsi="Times New Roman" w:cs="Times New Roman"/>
          <w:b/>
          <w:sz w:val="26"/>
          <w:szCs w:val="26"/>
        </w:rPr>
        <w:lastRenderedPageBreak/>
        <w:t>III. Правила и область применения расчетных показателей,</w:t>
      </w:r>
    </w:p>
    <w:p w:rsidR="00E3721B" w:rsidRPr="00407178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07178">
        <w:rPr>
          <w:rFonts w:ascii="Times New Roman" w:hAnsi="Times New Roman" w:cs="Times New Roman"/>
          <w:b/>
          <w:sz w:val="26"/>
          <w:szCs w:val="26"/>
        </w:rPr>
        <w:t>содержащихся в основной части местных нормативов</w:t>
      </w:r>
    </w:p>
    <w:p w:rsidR="00E3721B" w:rsidRPr="00407178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07178">
        <w:rPr>
          <w:rFonts w:ascii="Times New Roman" w:hAnsi="Times New Roman" w:cs="Times New Roman"/>
          <w:b/>
          <w:sz w:val="26"/>
          <w:szCs w:val="26"/>
        </w:rPr>
        <w:t>градостроительного проектирования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07178">
        <w:rPr>
          <w:rFonts w:ascii="Times New Roman" w:hAnsi="Times New Roman" w:cs="Times New Roman"/>
          <w:sz w:val="26"/>
          <w:szCs w:val="26"/>
        </w:rPr>
        <w:t>Расчетные   показатели  минимально  допустимого  уровня  обеспеченности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объектами  местного значения и расчетные показатели максимально допустимого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25EAA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Pr="00407178">
        <w:rPr>
          <w:rFonts w:ascii="Times New Roman" w:hAnsi="Times New Roman" w:cs="Times New Roman"/>
          <w:sz w:val="26"/>
          <w:szCs w:val="26"/>
        </w:rPr>
        <w:t>, установленные   в   местных  нормативах  градостроительного  проектирования</w:t>
      </w:r>
      <w:r w:rsidR="002C5433" w:rsidRPr="004071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25EAA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="002C5433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="000A2E20" w:rsidRPr="00407178">
        <w:rPr>
          <w:rFonts w:ascii="Times New Roman" w:hAnsi="Times New Roman" w:cs="Times New Roman"/>
          <w:sz w:val="26"/>
          <w:szCs w:val="26"/>
        </w:rPr>
        <w:t>,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применяются при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подготовке  и  внесении  изменений  в  схему  территориального планирования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407178">
        <w:rPr>
          <w:rFonts w:ascii="Times New Roman" w:hAnsi="Times New Roman" w:cs="Times New Roman"/>
          <w:sz w:val="26"/>
          <w:szCs w:val="26"/>
        </w:rPr>
        <w:t>района</w:t>
      </w:r>
      <w:r w:rsidR="002C5433" w:rsidRPr="00407178">
        <w:rPr>
          <w:rFonts w:ascii="Times New Roman" w:hAnsi="Times New Roman" w:cs="Times New Roman"/>
          <w:sz w:val="26"/>
          <w:szCs w:val="26"/>
        </w:rPr>
        <w:t xml:space="preserve">,  </w:t>
      </w:r>
      <w:r w:rsidRPr="00407178">
        <w:rPr>
          <w:rFonts w:ascii="Times New Roman" w:hAnsi="Times New Roman" w:cs="Times New Roman"/>
          <w:sz w:val="26"/>
          <w:szCs w:val="26"/>
        </w:rPr>
        <w:t>генеральн</w:t>
      </w:r>
      <w:r w:rsidR="000A2E20" w:rsidRPr="00407178">
        <w:rPr>
          <w:rFonts w:ascii="Times New Roman" w:hAnsi="Times New Roman" w:cs="Times New Roman"/>
          <w:sz w:val="26"/>
          <w:szCs w:val="26"/>
        </w:rPr>
        <w:t>ого  плана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25EAA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Pr="00407178">
        <w:rPr>
          <w:rFonts w:ascii="Times New Roman" w:hAnsi="Times New Roman" w:cs="Times New Roman"/>
          <w:sz w:val="26"/>
          <w:szCs w:val="26"/>
        </w:rPr>
        <w:t xml:space="preserve"> (ГП </w:t>
      </w:r>
      <w:proofErr w:type="spellStart"/>
      <w:r w:rsidR="00D25EAA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Pr="00407178">
        <w:rPr>
          <w:rFonts w:ascii="Times New Roman" w:hAnsi="Times New Roman" w:cs="Times New Roman"/>
          <w:sz w:val="26"/>
          <w:szCs w:val="26"/>
        </w:rPr>
        <w:t>)</w:t>
      </w:r>
      <w:r w:rsidR="002C5433" w:rsidRPr="00407178">
        <w:rPr>
          <w:rFonts w:ascii="Times New Roman" w:hAnsi="Times New Roman" w:cs="Times New Roman"/>
          <w:sz w:val="26"/>
          <w:szCs w:val="26"/>
        </w:rPr>
        <w:t>,</w:t>
      </w:r>
      <w:r w:rsidRPr="00407178">
        <w:rPr>
          <w:rFonts w:ascii="Times New Roman" w:hAnsi="Times New Roman" w:cs="Times New Roman"/>
          <w:sz w:val="26"/>
          <w:szCs w:val="26"/>
        </w:rPr>
        <w:t xml:space="preserve"> документацию  по  планировке  территории (ДППТ), правила землепользования и</w:t>
      </w:r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застройки </w:t>
      </w:r>
      <w:proofErr w:type="spellStart"/>
      <w:r w:rsidR="00D25EAA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407178">
        <w:rPr>
          <w:rFonts w:ascii="Times New Roman" w:hAnsi="Times New Roman" w:cs="Times New Roman"/>
          <w:sz w:val="26"/>
          <w:szCs w:val="26"/>
        </w:rPr>
        <w:t>сельсовета</w:t>
      </w:r>
      <w:proofErr w:type="gramEnd"/>
      <w:r w:rsidRPr="00407178">
        <w:rPr>
          <w:rFonts w:ascii="Times New Roman" w:hAnsi="Times New Roman" w:cs="Times New Roman"/>
          <w:sz w:val="26"/>
          <w:szCs w:val="26"/>
        </w:rPr>
        <w:t xml:space="preserve"> (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>ПЗЗ).</w:t>
      </w:r>
      <w:proofErr w:type="gramEnd"/>
    </w:p>
    <w:p w:rsidR="00E3721B" w:rsidRPr="00407178" w:rsidRDefault="00E3721B" w:rsidP="002C54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07178">
        <w:rPr>
          <w:rFonts w:ascii="Times New Roman" w:hAnsi="Times New Roman" w:cs="Times New Roman"/>
          <w:sz w:val="26"/>
          <w:szCs w:val="26"/>
        </w:rPr>
        <w:t xml:space="preserve">Утвержденные МНГП </w:t>
      </w:r>
      <w:proofErr w:type="spellStart"/>
      <w:r w:rsidR="00D25EAA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="002C5433" w:rsidRPr="00407178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="00D25EAA">
        <w:rPr>
          <w:rFonts w:ascii="Times New Roman" w:hAnsi="Times New Roman" w:cs="Times New Roman"/>
          <w:sz w:val="26"/>
          <w:szCs w:val="26"/>
        </w:rPr>
        <w:t>Северного района Новосибирской области</w:t>
      </w:r>
      <w:r w:rsidR="002C5433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подлежат применению:</w:t>
      </w:r>
      <w:proofErr w:type="gramEnd"/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органами государственной власти Новосибирской области при </w:t>
      </w:r>
      <w:proofErr w:type="spellStart"/>
      <w:r w:rsidR="00D25EAA">
        <w:rPr>
          <w:rFonts w:ascii="Times New Roman" w:hAnsi="Times New Roman" w:cs="Times New Roman"/>
          <w:sz w:val="26"/>
          <w:szCs w:val="26"/>
        </w:rPr>
        <w:t>осуществленииими</w:t>
      </w:r>
      <w:proofErr w:type="spellEnd"/>
      <w:r w:rsidR="00D25EAA">
        <w:rPr>
          <w:rFonts w:ascii="Times New Roman" w:hAnsi="Times New Roman" w:cs="Times New Roman"/>
          <w:sz w:val="26"/>
          <w:szCs w:val="26"/>
        </w:rPr>
        <w:t xml:space="preserve">    </w:t>
      </w:r>
      <w:proofErr w:type="gramStart"/>
      <w:r w:rsidR="00D25EAA">
        <w:rPr>
          <w:rFonts w:ascii="Times New Roman" w:hAnsi="Times New Roman" w:cs="Times New Roman"/>
          <w:sz w:val="26"/>
          <w:szCs w:val="26"/>
        </w:rPr>
        <w:t>контроля за</w:t>
      </w:r>
      <w:proofErr w:type="gramEnd"/>
      <w:r w:rsidR="00D25EAA">
        <w:rPr>
          <w:rFonts w:ascii="Times New Roman" w:hAnsi="Times New Roman" w:cs="Times New Roman"/>
          <w:sz w:val="26"/>
          <w:szCs w:val="26"/>
        </w:rPr>
        <w:t xml:space="preserve">  </w:t>
      </w:r>
      <w:r w:rsidRPr="00407178">
        <w:rPr>
          <w:rFonts w:ascii="Times New Roman" w:hAnsi="Times New Roman" w:cs="Times New Roman"/>
          <w:sz w:val="26"/>
          <w:szCs w:val="26"/>
        </w:rPr>
        <w:t>соблюдением   органами   местного   самоуправления</w:t>
      </w:r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законодательства о градостроительной деятельности;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органами местного самоуправления при осуществлении постоянного контроля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соответствия  проектных решений градостроительной документации изменяющимся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социально-экономическим  условиям  на  территории  при  принятии  решений оразвитии    застроенных    территорий    соответствующего    муниципальногообразования;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разработчиками      градостроительной     документации,     заказчиками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градостроительной  документации и иными заинтересованными лицами при оценке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качества  градостроительной  документации  в  плане соответствия ее решений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целям повышения качества жизни населения.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    Расчетные   показатели  минимально  допустимого  уровня  обеспеченности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объектами   местного   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>значения   населения   муниципального   образования,</w:t>
      </w:r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установленные МНГП </w:t>
      </w:r>
      <w:proofErr w:type="spellStart"/>
      <w:r w:rsidR="00D25EAA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="002C5433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="00D25EAA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2C5433" w:rsidRPr="00407178">
        <w:rPr>
          <w:rFonts w:ascii="Times New Roman" w:hAnsi="Times New Roman" w:cs="Times New Roman"/>
          <w:sz w:val="26"/>
          <w:szCs w:val="26"/>
        </w:rPr>
        <w:t xml:space="preserve">  </w:t>
      </w:r>
      <w:r w:rsidRPr="00407178">
        <w:rPr>
          <w:rFonts w:ascii="Times New Roman" w:hAnsi="Times New Roman" w:cs="Times New Roman"/>
          <w:sz w:val="26"/>
          <w:szCs w:val="26"/>
        </w:rPr>
        <w:t>не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могут</w:t>
      </w:r>
      <w:proofErr w:type="gramEnd"/>
      <w:r w:rsidRPr="00407178">
        <w:rPr>
          <w:rFonts w:ascii="Times New Roman" w:hAnsi="Times New Roman" w:cs="Times New Roman"/>
          <w:sz w:val="26"/>
          <w:szCs w:val="26"/>
        </w:rPr>
        <w:t xml:space="preserve">  быть  ниже  предельных  значений  расчетных  показателей  минимально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допустимого  уровня  обеспеченности  объектами  местного значения населения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муниципальных   образований   Новосибирской   области,  установленных  РНГП</w:t>
      </w:r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Новосибирской области.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07178">
        <w:rPr>
          <w:rFonts w:ascii="Times New Roman" w:hAnsi="Times New Roman" w:cs="Times New Roman"/>
          <w:sz w:val="26"/>
          <w:szCs w:val="26"/>
        </w:rPr>
        <w:t>В  случае внесения изменений в РНГП Новосибирской области, в результате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которых  предельные  значения  расчетных пок</w:t>
      </w:r>
      <w:r w:rsidR="000434A0" w:rsidRPr="00407178">
        <w:rPr>
          <w:rFonts w:ascii="Times New Roman" w:hAnsi="Times New Roman" w:cs="Times New Roman"/>
          <w:sz w:val="26"/>
          <w:szCs w:val="26"/>
        </w:rPr>
        <w:t xml:space="preserve">азателей минимально допустимого </w:t>
      </w:r>
      <w:r w:rsidRPr="00407178">
        <w:rPr>
          <w:rFonts w:ascii="Times New Roman" w:hAnsi="Times New Roman" w:cs="Times New Roman"/>
          <w:sz w:val="26"/>
          <w:szCs w:val="26"/>
        </w:rPr>
        <w:t>уровня  обеспеченности  объектами местного зна</w:t>
      </w:r>
      <w:r w:rsidR="000434A0" w:rsidRPr="00407178">
        <w:rPr>
          <w:rFonts w:ascii="Times New Roman" w:hAnsi="Times New Roman" w:cs="Times New Roman"/>
          <w:sz w:val="26"/>
          <w:szCs w:val="26"/>
        </w:rPr>
        <w:t xml:space="preserve">чения населения муниципальных </w:t>
      </w:r>
      <w:r w:rsidRPr="00407178">
        <w:rPr>
          <w:rFonts w:ascii="Times New Roman" w:hAnsi="Times New Roman" w:cs="Times New Roman"/>
          <w:sz w:val="26"/>
          <w:szCs w:val="26"/>
        </w:rPr>
        <w:t>образований   Новосибирской   области  станут  выше  расчетных  показателей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минимально  допустимого  уровня  обеспеченно</w:t>
      </w:r>
      <w:r w:rsidR="000434A0" w:rsidRPr="00407178">
        <w:rPr>
          <w:rFonts w:ascii="Times New Roman" w:hAnsi="Times New Roman" w:cs="Times New Roman"/>
          <w:sz w:val="26"/>
          <w:szCs w:val="26"/>
        </w:rPr>
        <w:t xml:space="preserve">сти объектами местного значения </w:t>
      </w:r>
      <w:r w:rsidRPr="00407178">
        <w:rPr>
          <w:rFonts w:ascii="Times New Roman" w:hAnsi="Times New Roman" w:cs="Times New Roman"/>
          <w:sz w:val="26"/>
          <w:szCs w:val="26"/>
        </w:rPr>
        <w:t>населения      муниципального      образования,      установленных     МНГП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="00D25EAA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2C5433" w:rsidRPr="00407178">
        <w:rPr>
          <w:rFonts w:ascii="Times New Roman" w:hAnsi="Times New Roman" w:cs="Times New Roman"/>
          <w:sz w:val="26"/>
          <w:szCs w:val="26"/>
        </w:rPr>
        <w:t>района</w:t>
      </w:r>
      <w:r w:rsidR="00D25EAA">
        <w:rPr>
          <w:rFonts w:ascii="Times New Roman" w:hAnsi="Times New Roman" w:cs="Times New Roman"/>
          <w:sz w:val="26"/>
          <w:szCs w:val="26"/>
        </w:rPr>
        <w:t xml:space="preserve"> Новосибирской области</w:t>
      </w:r>
      <w:r w:rsidRPr="00407178">
        <w:rPr>
          <w:rFonts w:ascii="Times New Roman" w:hAnsi="Times New Roman" w:cs="Times New Roman"/>
          <w:sz w:val="26"/>
          <w:szCs w:val="26"/>
        </w:rPr>
        <w:t>, применению подлежат расчетные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показатели  РНГП  Новосибирской  области  с  учетом требований федерального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законодательства.</w:t>
      </w:r>
      <w:proofErr w:type="gramEnd"/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Расчетные  показатели  максимально  допустимого  уровня территориальной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доступности   объектов   местного  значения  для  населения  муниципального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образования, установленные МНГП </w:t>
      </w:r>
      <w:proofErr w:type="spellStart"/>
      <w:r w:rsidR="00D25EAA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="009B1EA7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="00D25EAA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Pr="00407178">
        <w:rPr>
          <w:rFonts w:ascii="Times New Roman" w:hAnsi="Times New Roman" w:cs="Times New Roman"/>
          <w:sz w:val="26"/>
          <w:szCs w:val="26"/>
        </w:rPr>
        <w:t>, не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могут  превышать  предельные  значения  расчетных  показателей  максимально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допустимого  уровня  территориальной доступности объектов местного значения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для    населения    муниципальных    образований   Новосибирской   области,</w:t>
      </w:r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установленных РНГП Новосибирской области.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07178">
        <w:rPr>
          <w:rFonts w:ascii="Times New Roman" w:hAnsi="Times New Roman" w:cs="Times New Roman"/>
          <w:sz w:val="26"/>
          <w:szCs w:val="26"/>
        </w:rPr>
        <w:lastRenderedPageBreak/>
        <w:t>В  случае внесения изменений в РНГП Новосибирской области, в результате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которых  предельные  значения расчетных пока</w:t>
      </w:r>
      <w:r w:rsidR="000434A0" w:rsidRPr="00407178">
        <w:rPr>
          <w:rFonts w:ascii="Times New Roman" w:hAnsi="Times New Roman" w:cs="Times New Roman"/>
          <w:sz w:val="26"/>
          <w:szCs w:val="26"/>
        </w:rPr>
        <w:t xml:space="preserve">зателей максимально допустимого </w:t>
      </w:r>
      <w:r w:rsidRPr="00407178">
        <w:rPr>
          <w:rFonts w:ascii="Times New Roman" w:hAnsi="Times New Roman" w:cs="Times New Roman"/>
          <w:sz w:val="26"/>
          <w:szCs w:val="26"/>
        </w:rPr>
        <w:t>уровня территориальной доступности объектов местного значения для населения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муниципальных  образований  Новосибирской  области  станут  ниже  расчетных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показателей  максимально  допустимого  уровня  территориальной  доступности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объектов   местного  значения  для  населения  муниципального  образования,</w:t>
      </w:r>
      <w:r w:rsidR="00153C5F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 xml:space="preserve">установленных МНГП </w:t>
      </w:r>
      <w:proofErr w:type="spellStart"/>
      <w:r w:rsidR="00D25EAA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="00CD35CC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="00D25EAA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2C5433" w:rsidRPr="00407178">
        <w:rPr>
          <w:rFonts w:ascii="Times New Roman" w:hAnsi="Times New Roman" w:cs="Times New Roman"/>
          <w:sz w:val="26"/>
          <w:szCs w:val="26"/>
        </w:rPr>
        <w:t xml:space="preserve">, </w:t>
      </w:r>
      <w:r w:rsidRPr="00407178">
        <w:rPr>
          <w:rFonts w:ascii="Times New Roman" w:hAnsi="Times New Roman" w:cs="Times New Roman"/>
          <w:sz w:val="26"/>
          <w:szCs w:val="26"/>
        </w:rPr>
        <w:t>применению  подлежат  расчетные  показатели  РНГП  Новосибирской  области</w:t>
      </w:r>
      <w:proofErr w:type="gramEnd"/>
      <w:r w:rsidRPr="00407178">
        <w:rPr>
          <w:rFonts w:ascii="Times New Roman" w:hAnsi="Times New Roman" w:cs="Times New Roman"/>
          <w:sz w:val="26"/>
          <w:szCs w:val="26"/>
        </w:rPr>
        <w:t xml:space="preserve"> с</w:t>
      </w:r>
      <w:r w:rsidR="00125621" w:rsidRPr="00407178">
        <w:rPr>
          <w:rFonts w:ascii="Times New Roman" w:hAnsi="Times New Roman" w:cs="Times New Roman"/>
          <w:sz w:val="26"/>
          <w:szCs w:val="26"/>
        </w:rPr>
        <w:t xml:space="preserve"> </w:t>
      </w:r>
      <w:r w:rsidRPr="00407178">
        <w:rPr>
          <w:rFonts w:ascii="Times New Roman" w:hAnsi="Times New Roman" w:cs="Times New Roman"/>
          <w:sz w:val="26"/>
          <w:szCs w:val="26"/>
        </w:rPr>
        <w:t>учетом требований федерального законодательства.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07178">
        <w:rPr>
          <w:rFonts w:ascii="Times New Roman" w:hAnsi="Times New Roman" w:cs="Times New Roman"/>
          <w:b/>
          <w:sz w:val="26"/>
          <w:szCs w:val="26"/>
        </w:rPr>
        <w:t>IV. Материалы по обоснованию расчетных показателей,</w:t>
      </w:r>
    </w:p>
    <w:p w:rsidR="00E3721B" w:rsidRPr="00407178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07178">
        <w:rPr>
          <w:rFonts w:ascii="Times New Roman" w:hAnsi="Times New Roman" w:cs="Times New Roman"/>
          <w:b/>
          <w:sz w:val="26"/>
          <w:szCs w:val="26"/>
        </w:rPr>
        <w:t>содержащихся в основной части местных нормативов</w:t>
      </w:r>
    </w:p>
    <w:p w:rsidR="00E3721B" w:rsidRPr="00407178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07178">
        <w:rPr>
          <w:rFonts w:ascii="Times New Roman" w:hAnsi="Times New Roman" w:cs="Times New Roman"/>
          <w:b/>
          <w:sz w:val="26"/>
          <w:szCs w:val="26"/>
        </w:rPr>
        <w:t>градостроительного проектирования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Перечень  нормативных  правовых актов и </w:t>
      </w:r>
      <w:r w:rsidR="000434A0" w:rsidRPr="00407178">
        <w:rPr>
          <w:rFonts w:ascii="Times New Roman" w:hAnsi="Times New Roman" w:cs="Times New Roman"/>
          <w:sz w:val="26"/>
          <w:szCs w:val="26"/>
        </w:rPr>
        <w:t xml:space="preserve">иных документов, использованных </w:t>
      </w:r>
      <w:r w:rsidRPr="00407178">
        <w:rPr>
          <w:rFonts w:ascii="Times New Roman" w:hAnsi="Times New Roman" w:cs="Times New Roman"/>
          <w:sz w:val="26"/>
          <w:szCs w:val="26"/>
        </w:rPr>
        <w:t>при   подготовке   местных   нормативов  гра</w:t>
      </w:r>
      <w:r w:rsidR="000434A0" w:rsidRPr="00407178">
        <w:rPr>
          <w:rFonts w:ascii="Times New Roman" w:hAnsi="Times New Roman" w:cs="Times New Roman"/>
          <w:sz w:val="26"/>
          <w:szCs w:val="26"/>
        </w:rPr>
        <w:t xml:space="preserve">достроительного  проектирования </w:t>
      </w:r>
      <w:proofErr w:type="spellStart"/>
      <w:r w:rsidR="00D25EAA">
        <w:rPr>
          <w:rFonts w:ascii="Times New Roman" w:hAnsi="Times New Roman" w:cs="Times New Roman"/>
          <w:sz w:val="26"/>
          <w:szCs w:val="26"/>
        </w:rPr>
        <w:t>Чувашинского</w:t>
      </w:r>
      <w:proofErr w:type="spellEnd"/>
      <w:r w:rsidR="00D25EAA">
        <w:rPr>
          <w:rFonts w:ascii="Times New Roman" w:hAnsi="Times New Roman" w:cs="Times New Roman"/>
          <w:sz w:val="26"/>
          <w:szCs w:val="26"/>
        </w:rPr>
        <w:t xml:space="preserve"> </w:t>
      </w:r>
      <w:r w:rsidR="00A06A53" w:rsidRPr="00407178">
        <w:rPr>
          <w:rFonts w:ascii="Times New Roman" w:hAnsi="Times New Roman" w:cs="Times New Roman"/>
          <w:sz w:val="26"/>
          <w:szCs w:val="26"/>
        </w:rPr>
        <w:t>сельсовета</w:t>
      </w:r>
      <w:r w:rsidRPr="00407178">
        <w:rPr>
          <w:rFonts w:ascii="Times New Roman" w:hAnsi="Times New Roman" w:cs="Times New Roman"/>
          <w:sz w:val="26"/>
          <w:szCs w:val="26"/>
        </w:rPr>
        <w:t>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Федеральные законы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Водный </w:t>
      </w:r>
      <w:hyperlink r:id="rId16" w:history="1">
        <w:r w:rsidRPr="00407178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Градостроительный </w:t>
      </w:r>
      <w:hyperlink r:id="rId17" w:history="1">
        <w:r w:rsidRPr="00407178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Земельный </w:t>
      </w:r>
      <w:hyperlink r:id="rId18" w:history="1">
        <w:r w:rsidRPr="00407178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Лесной </w:t>
      </w:r>
      <w:hyperlink r:id="rId19" w:history="1">
        <w:r w:rsidRPr="00407178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0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06.10.2003 N 131-ФЗ "Об общих принципах организации местного самоуправления в Российской Федерации";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1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06.10.1999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2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12.02.1998 N 28-ФЗ "О гражданской обороне";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3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04.05.1999 N 96-ФЗ "Об охране атмосферного воздуха";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4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25.06.2002 N 73-ФЗ "Об объектах культурного наследия (памятниках истории и культуры) народов Российской Федерации";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25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Российской Федерации от 21.02.1992 N 2395-1 "О недрах";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6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26.03.2003 N 35-ФЗ "Об электроэнергетике";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7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31.03.1999 N 69-ФЗ "О газоснабжении в Российской Федерации";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8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07.07.2003 N 126-ФЗ "О связи";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9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27.07.2010 N 190-ФЗ "О теплоснабжении";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0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07.12.2011 N 416-ФЗ "О водоснабжении и водоотведении";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1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28.12.2013 N 442-ФЗ "Об основах социального обслуживания граждан в Российской Федерации";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2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19.05.1995 N 81-ФЗ "О государственных пособиях гражданам, имеющим детей";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3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22.07.2008 N 123-ФЗ "Технический регламент о требованиях пожарной безопасности";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4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22.08.1995 N 151-ФЗ "Об аварийно-спасательных службах и статусе спасателей";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lastRenderedPageBreak/>
        <w:t xml:space="preserve">Федеральный </w:t>
      </w:r>
      <w:hyperlink r:id="rId35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29.12.2012 N 273-ФЗ "Об образовании в Российской Федерации";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6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24.06.1998 N 89-ФЗ "Об отходах производства и потребления";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7" w:history="1">
        <w:r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от 30.03.1999 N 52-ФЗ "О санитарно-эпидемиологическом благополучии населения".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CD35CC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Н</w:t>
      </w:r>
      <w:r w:rsidR="00E3721B" w:rsidRPr="00407178">
        <w:rPr>
          <w:rFonts w:ascii="Times New Roman" w:hAnsi="Times New Roman" w:cs="Times New Roman"/>
          <w:sz w:val="26"/>
          <w:szCs w:val="26"/>
        </w:rPr>
        <w:t>ормативные акты Российской Федерации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38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Распоряжение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03.07.1996 N 1063-р (О Социальных нормативах и нормах);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39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распоряжение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25.05.2004 N 707-р (Об утверждении перечней субъектов Российской Федерации и отдельных районов субъектов Российской Федерации (в существующих границах), относящихся к территориям с низкой либо с высокой плотностью населения);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0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29.10.2009 N 860 "О требованиях к обеспеченности автомобильных дорог общего пользования объектами дорожного сервиса, размещаемыми в границах полос отвода";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1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02.09.2009 N 717 "О нормах отвода земель для размещения автомобильных дорог и (или) объектов дорожного сервиса";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2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15.04.2014 N 296 "Об утверждении государственной программы Российской Федерации "Социальная поддержка граждан";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3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Министерства труда и социальной защиты Российской Федерации от 17.04.2014 N 258н "Об утверждении примерной номенклатуры организаций социального обслуживания";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4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Министерства здравоохранения и социального развития Российской Федерации от 15.05.2012 N 543н "Об утверждении Положения об организации оказания первичной медико-санитарной помощи взрослому населению";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5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Министерства образования и науки Российской Федерации от 30.08.2013 N 1014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образования";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Ветеринарно-санитарные </w:t>
      </w:r>
      <w:hyperlink r:id="rId46" w:history="1">
        <w:r w:rsidRPr="00407178">
          <w:rPr>
            <w:rFonts w:ascii="Times New Roman" w:hAnsi="Times New Roman" w:cs="Times New Roman"/>
            <w:sz w:val="26"/>
            <w:szCs w:val="26"/>
          </w:rPr>
          <w:t>правила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сбора, утилизации и уничтожения биологических отходов;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7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Министерства транспорта Российской Федерации от 06.08.2008 N 126 "Об утверждении Норм отвода земельных участков, необходимых для формирования полосы отвода железных дорог, а также норм расчета охранных зон железных дорог".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Нормативные правовые акты Новосибирской области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8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Новосибирской области от </w:t>
      </w:r>
      <w:r w:rsidR="00D25EAA">
        <w:rPr>
          <w:rFonts w:ascii="Times New Roman" w:hAnsi="Times New Roman" w:cs="Times New Roman"/>
          <w:sz w:val="26"/>
          <w:szCs w:val="26"/>
        </w:rPr>
        <w:t>05.12.2016</w:t>
      </w:r>
      <w:r w:rsidR="00E3721B" w:rsidRPr="00407178">
        <w:rPr>
          <w:rFonts w:ascii="Times New Roman" w:hAnsi="Times New Roman" w:cs="Times New Roman"/>
          <w:sz w:val="26"/>
          <w:szCs w:val="26"/>
        </w:rPr>
        <w:t xml:space="preserve"> N 1</w:t>
      </w:r>
      <w:r w:rsidR="00D25EAA">
        <w:rPr>
          <w:rFonts w:ascii="Times New Roman" w:hAnsi="Times New Roman" w:cs="Times New Roman"/>
          <w:sz w:val="26"/>
          <w:szCs w:val="26"/>
        </w:rPr>
        <w:t>12</w:t>
      </w:r>
      <w:r w:rsidR="00E3721B" w:rsidRPr="00407178">
        <w:rPr>
          <w:rFonts w:ascii="Times New Roman" w:hAnsi="Times New Roman" w:cs="Times New Roman"/>
          <w:sz w:val="26"/>
          <w:szCs w:val="26"/>
        </w:rPr>
        <w:t xml:space="preserve">-ОЗ "Об </w:t>
      </w:r>
      <w:r w:rsidR="00D25EAA">
        <w:rPr>
          <w:rFonts w:ascii="Times New Roman" w:hAnsi="Times New Roman" w:cs="Times New Roman"/>
          <w:sz w:val="26"/>
          <w:szCs w:val="26"/>
        </w:rPr>
        <w:t>отдельных вопросах регулирования земельных отношений на территории Новосибирской области</w:t>
      </w:r>
      <w:r w:rsidR="00E3721B" w:rsidRPr="00407178">
        <w:rPr>
          <w:rFonts w:ascii="Times New Roman" w:hAnsi="Times New Roman" w:cs="Times New Roman"/>
          <w:sz w:val="26"/>
          <w:szCs w:val="26"/>
        </w:rPr>
        <w:t>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9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Новосибирской области от 30.12.2003 N 162-ОЗ "Об обороте земель сельскохозяйственного назначения на территории Новосибирской области";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0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Новосибирской области от 02.06.2004 N 200-ОЗ "О статусе и границах муниципальных образований Новосибирской области";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1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Новосибирской области от 26.09.2005 N 325-ОЗ "Об особо охраняемых природных территориях в Новосибирской области";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2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Новосибирской области от 16.03.2006 N 4-ОЗ "Об административно-территориальном устройстве Новосибирской области";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3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Новосибирской области от 25.12.2006 N 79-ОЗ "Об объектах культурного наследия (памятниках истории и культуры) народов Российской Федерации, расположенных на территории Новосибирской области";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4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Новосибирской области от 06.04.2007 N 102-ОЗ "О некоторых вопросах организации розничных рынков на территории Новосибирской области";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5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Новосибирской области от 27.04.2010 N 481-ОЗ "О регулировании градостроительной деятельности в Новосибирской области";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6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администрации Новосибирской области от 07.09.2009 N 339-па "Об утверждении Схемы территориального планирования Новосибирской области";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7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Губернатора Новосибирской области от 03.12.2007 N 474 "О Стратегии социально-экономического развития Новосибирской области на период до 2025 года".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Своды правил по проектированию и строительству (СП)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8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42.13330.2011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Градостроительство. Планировка и застройка городских и сельских поселений. Актуализированная редакция СНиП 2.07.01-89*;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9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145.13330.2012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Дома-интернаты. Правила проектирования;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0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35-106-2003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Расчет и размещение учреждений социального обслуживания пожилых людей;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1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31.13330.2012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Водоснабжение. Наружные сети и сооружения. Актуализированная редакция СНиП 2.04.02-84*;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2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32.13330.2012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Канализация. Наружные сети и сооружения. Актуализированная редакция СНиП 2.04.03-85;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3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62.13330.2011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Газораспределительные системы. Актуализированная редакция СНиП 42-01-2002;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4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50.13330.2012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Тепловая защита зданий. Актуализированная редакция СНиП 23-02-2003;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5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113.13330.2012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Стоянки автомобилей. Актуализированная редакция СНиП 21-02-99*;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6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34.13330.2012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Автомобильные дороги. Актуализированная редакция СНиП 2.05.02-85*;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7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39.13330.2012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Плотины из грунтовых материалов. Актуализированная редакция СНиП 2.06.05-84*;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8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131.13330.2012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Строительная климатология. Актуализированная редакция СНиП 23-01-99*;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9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31-115-2006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Открытые плоскостные физкультурно-спортивные сооружения;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0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31-113-2004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Бассейны для плавания;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СП 31-112-2004. Физкультурно-спортивные залы. </w:t>
      </w:r>
      <w:hyperlink r:id="rId71" w:history="1">
        <w:r w:rsidRPr="00407178">
          <w:rPr>
            <w:rFonts w:ascii="Times New Roman" w:hAnsi="Times New Roman" w:cs="Times New Roman"/>
            <w:sz w:val="26"/>
            <w:szCs w:val="26"/>
          </w:rPr>
          <w:t>Части 1</w:t>
        </w:r>
      </w:hyperlink>
      <w:r w:rsidRPr="00407178">
        <w:rPr>
          <w:rFonts w:ascii="Times New Roman" w:hAnsi="Times New Roman" w:cs="Times New Roman"/>
          <w:sz w:val="26"/>
          <w:szCs w:val="26"/>
        </w:rPr>
        <w:t xml:space="preserve"> и </w:t>
      </w:r>
      <w:hyperlink r:id="rId72" w:history="1">
        <w:r w:rsidRPr="00407178">
          <w:rPr>
            <w:rFonts w:ascii="Times New Roman" w:hAnsi="Times New Roman" w:cs="Times New Roman"/>
            <w:sz w:val="26"/>
            <w:szCs w:val="26"/>
          </w:rPr>
          <w:t>2</w:t>
        </w:r>
      </w:hyperlink>
      <w:r w:rsidRPr="00407178">
        <w:rPr>
          <w:rFonts w:ascii="Times New Roman" w:hAnsi="Times New Roman" w:cs="Times New Roman"/>
          <w:sz w:val="26"/>
          <w:szCs w:val="26"/>
        </w:rPr>
        <w:t>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3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59.13330.2012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Доступность зданий и сооружений для маломобильных групп населения. Актуализированная редакция СНиП 35-01-2001;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4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35-101-2001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Проектирование зданий и сооружений с учетом доступности для маломобильных групп населения. Общие положения;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5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35-102-2001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Жилая среда с планировочными элементами, доступными инвалидам;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6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31-102-99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Требования доступности общественных зданий и сооружений для инвалидов и других маломобильных посетителей;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7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35-103-2001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Общественные здания и сооружения, доступные маломобильным посетителям;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8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54.13330.2011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Свод правил. Здания жилые многоквартирные. Актуализированная редакция СНиП 31-01-2003.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Строительные нормы и правила (СНиП)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9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СНиП 2.07.01-89*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Градостроительство. Планировка и застройка городских и сельских поселений;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0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Рекомендации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по проектированию улиц и дорог городов и сельских поселений (составлены к главе СНиП 2.07.01-89*);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1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СНиП 2.05.02-85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Автомобильные дороги;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2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СНиП 2.01.51-90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Инженерно-технические мероприятия гражданской обороны;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3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СНиП 2.06.15-85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Инженерная защита территории от затопления и подтопления;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4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СНиП 2.01.28-85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Полигоны по обезвреживанию и захоронению токсичных промышленных отходов. Основные положения по проектированию.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Санитарно-эпидемиологические правила и нормативы (СанПиН)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5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СанПиН 2.4.1.3049-13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устройству, содержанию и организации режима работы дошкольных образовательных организаций";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6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СанПиН 2.4.2.2821-10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условиям и организации обучения в общеобразовательных учреждениях";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7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СанПиН 2.1.3.2630-10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организациям, осуществляющим медицинскую деятельность";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8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СанПиН 2.2.1/2.1.1.1200-03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"Санитарно-защитные зоны и санитарная классификация предприятий, сооружений и иных объектов";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9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СанПиН 2.1.6.1032-01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обеспечению качества атмосферного воздуха населенных мест";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0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СанПиН 2.1.8/2.2.4.1383-03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размещению и эксплуатации передающих радиотехнических объектов";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1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СанПиН 2.1.8/2.2.4.1190-03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размещению и эксплуатации средств сухопутной подвижной радиосвязи";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2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СП 2.1.7.1038-01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устройству и содержанию полигонов для твердых бытовых отходов".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Государственные стандарты (ГОСТ)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3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 xml:space="preserve">ГОСТ </w:t>
        </w:r>
        <w:proofErr w:type="gramStart"/>
        <w:r w:rsidR="00E3721B" w:rsidRPr="00407178">
          <w:rPr>
            <w:rFonts w:ascii="Times New Roman" w:hAnsi="Times New Roman" w:cs="Times New Roman"/>
            <w:sz w:val="26"/>
            <w:szCs w:val="26"/>
          </w:rPr>
          <w:t>Р</w:t>
        </w:r>
        <w:proofErr w:type="gramEnd"/>
        <w:r w:rsidR="00E3721B" w:rsidRPr="00407178">
          <w:rPr>
            <w:rFonts w:ascii="Times New Roman" w:hAnsi="Times New Roman" w:cs="Times New Roman"/>
            <w:sz w:val="26"/>
            <w:szCs w:val="26"/>
          </w:rPr>
          <w:t xml:space="preserve"> 52498-2005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Национальный стандарт Российской Федерации. Социальное обслуживание населения. Классификация учреждений социального обслуживания;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4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ГОСТ 30772-2001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Межгосударственный стандарт. Ресурсосбережение. Обращение с отходами. Термины и определения;</w:t>
      </w: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5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 xml:space="preserve">ГОСТ </w:t>
        </w:r>
        <w:proofErr w:type="gramStart"/>
        <w:r w:rsidR="00E3721B" w:rsidRPr="00407178">
          <w:rPr>
            <w:rFonts w:ascii="Times New Roman" w:hAnsi="Times New Roman" w:cs="Times New Roman"/>
            <w:sz w:val="26"/>
            <w:szCs w:val="26"/>
          </w:rPr>
          <w:t>Р</w:t>
        </w:r>
        <w:proofErr w:type="gramEnd"/>
        <w:r w:rsidR="00E3721B" w:rsidRPr="00407178">
          <w:rPr>
            <w:rFonts w:ascii="Times New Roman" w:hAnsi="Times New Roman" w:cs="Times New Roman"/>
            <w:sz w:val="26"/>
            <w:szCs w:val="26"/>
          </w:rPr>
          <w:t xml:space="preserve"> 55528-2013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Национальный стандарт Российской Федерации. Состав и содержание научно-проектной документации по сохранению объектов культурного наследия. Памятники истории и культуры. Общие требования.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Нормы пожарной безопасности (НПБ)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6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НПБ 101-95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Нормы проектирования объектов пожарной охраны.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Санитарные нормы (СН)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7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СН 2.2.4/2.1.8.562-96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 xml:space="preserve"> "Шум на рабочих местах, в помещениях жилых, общественных зданий и на территории жилой застройки. Санитарные нормы".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125621" w:rsidRPr="00407178" w:rsidRDefault="00125621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Ведомственные строительные нормы (ВСН)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8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ВСН 56-78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Инструкция по проектированию станций и узлов на железных дорогах Союза ССР.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 xml:space="preserve">Руководящие документы системы </w:t>
      </w:r>
      <w:proofErr w:type="gramStart"/>
      <w:r w:rsidRPr="00407178">
        <w:rPr>
          <w:rFonts w:ascii="Times New Roman" w:hAnsi="Times New Roman" w:cs="Times New Roman"/>
          <w:sz w:val="26"/>
          <w:szCs w:val="26"/>
        </w:rPr>
        <w:t>нормативных</w:t>
      </w:r>
      <w:proofErr w:type="gramEnd"/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документов в строительстве (РДС)</w:t>
      </w:r>
    </w:p>
    <w:p w:rsidR="00E3721B" w:rsidRPr="00407178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407178" w:rsidRDefault="00B431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9" w:history="1">
        <w:r w:rsidR="00E3721B" w:rsidRPr="00407178">
          <w:rPr>
            <w:rFonts w:ascii="Times New Roman" w:hAnsi="Times New Roman" w:cs="Times New Roman"/>
            <w:sz w:val="26"/>
            <w:szCs w:val="26"/>
          </w:rPr>
          <w:t>РДС 35-201-99</w:t>
        </w:r>
      </w:hyperlink>
      <w:r w:rsidR="00E3721B" w:rsidRPr="00407178">
        <w:rPr>
          <w:rFonts w:ascii="Times New Roman" w:hAnsi="Times New Roman" w:cs="Times New Roman"/>
          <w:sz w:val="26"/>
          <w:szCs w:val="26"/>
        </w:rPr>
        <w:t>. Порядок реализации требований доступности для инвалидов к объектам социальной инфраструктуры.</w:t>
      </w:r>
    </w:p>
    <w:p w:rsidR="00A06A53" w:rsidRPr="00407178" w:rsidRDefault="00A06A53" w:rsidP="00616BF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  <w:sectPr w:rsidR="00A06A53" w:rsidRPr="00407178" w:rsidSect="000434A0">
          <w:pgSz w:w="11905" w:h="16838"/>
          <w:pgMar w:top="1134" w:right="1418" w:bottom="567" w:left="1134" w:header="0" w:footer="0" w:gutter="0"/>
          <w:cols w:space="720"/>
          <w:noEndnote/>
        </w:sectPr>
      </w:pPr>
      <w:bookmarkStart w:id="6" w:name="_GoBack"/>
      <w:bookmarkEnd w:id="6"/>
    </w:p>
    <w:p w:rsidR="00616BF9" w:rsidRPr="00407178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16BF9" w:rsidRPr="00407178" w:rsidRDefault="00125621" w:rsidP="00616BF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Таблица N 1</w:t>
      </w:r>
      <w:r w:rsidR="00616BF9" w:rsidRPr="00407178">
        <w:rPr>
          <w:rFonts w:ascii="Times New Roman" w:hAnsi="Times New Roman" w:cs="Times New Roman"/>
          <w:sz w:val="26"/>
          <w:szCs w:val="26"/>
        </w:rPr>
        <w:t>. Классификация улиц и дорог</w:t>
      </w:r>
    </w:p>
    <w:p w:rsidR="00616BF9" w:rsidRPr="00407178" w:rsidRDefault="00616BF9" w:rsidP="00616B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07178">
        <w:rPr>
          <w:rFonts w:ascii="Times New Roman" w:hAnsi="Times New Roman" w:cs="Times New Roman"/>
          <w:sz w:val="26"/>
          <w:szCs w:val="26"/>
        </w:rPr>
        <w:t>сельских поселений. Основное назначение</w:t>
      </w:r>
    </w:p>
    <w:p w:rsidR="00616BF9" w:rsidRPr="00407178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1757"/>
        <w:gridCol w:w="12334"/>
      </w:tblGrid>
      <w:tr w:rsidR="00616BF9" w:rsidRPr="00407178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Категория сельских улиц и дорог сельских поселений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Основное назначение</w:t>
            </w:r>
          </w:p>
        </w:tc>
      </w:tr>
      <w:tr w:rsidR="00616BF9" w:rsidRPr="00407178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Поселковая дорога (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ДПос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Связь сельского поселения с внешними дорогами общей сети</w:t>
            </w:r>
          </w:p>
        </w:tc>
      </w:tr>
      <w:tr w:rsidR="00616BF9" w:rsidRPr="00407178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Главная улица (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УГл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Связь жилых территорий с общественным центром</w:t>
            </w:r>
          </w:p>
        </w:tc>
      </w:tr>
      <w:tr w:rsidR="00616BF9" w:rsidRPr="00407178" w:rsidTr="006D03F3"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Улица в жилой застройке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Основная (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УЖо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Связь внутри жилых территорий и с главной улицей по направлениям с интенсивным движением</w:t>
            </w:r>
          </w:p>
        </w:tc>
      </w:tr>
      <w:tr w:rsidR="00616BF9" w:rsidRPr="00407178" w:rsidTr="006D03F3"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Второстепенная</w:t>
            </w:r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 xml:space="preserve"> (переулок) (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УЖв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Связь между основными жилыми улицами</w:t>
            </w:r>
          </w:p>
        </w:tc>
      </w:tr>
      <w:tr w:rsidR="00616BF9" w:rsidRPr="00407178" w:rsidTr="006D03F3"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Проезд (</w:t>
            </w:r>
            <w:proofErr w:type="spellStart"/>
            <w:proofErr w:type="gram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Связь жилых домов, расположенных в глубине квартала, с улицей</w:t>
            </w:r>
          </w:p>
        </w:tc>
      </w:tr>
      <w:tr w:rsidR="00616BF9" w:rsidRPr="00407178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Хозяйственный проезд, скотопрогон (</w:t>
            </w:r>
            <w:proofErr w:type="spellStart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Прх</w:t>
            </w:r>
            <w:proofErr w:type="spellEnd"/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407178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07178">
              <w:rPr>
                <w:rFonts w:ascii="Times New Roman" w:hAnsi="Times New Roman" w:cs="Times New Roman"/>
                <w:sz w:val="26"/>
                <w:szCs w:val="26"/>
              </w:rPr>
              <w:t>Прогон личного скота и проезд грузового транспорта к приусадебным участкам</w:t>
            </w:r>
          </w:p>
        </w:tc>
      </w:tr>
    </w:tbl>
    <w:p w:rsidR="00616BF9" w:rsidRPr="00407178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16BF9" w:rsidRPr="00407178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20FDE" w:rsidRPr="00407178" w:rsidRDefault="00320FDE">
      <w:pPr>
        <w:rPr>
          <w:rFonts w:ascii="Times New Roman" w:hAnsi="Times New Roman" w:cs="Times New Roman"/>
          <w:sz w:val="26"/>
          <w:szCs w:val="26"/>
        </w:rPr>
      </w:pPr>
    </w:p>
    <w:sectPr w:rsidR="00320FDE" w:rsidRPr="00407178" w:rsidSect="00A93310">
      <w:pgSz w:w="16838" w:h="11905" w:orient="landscape"/>
      <w:pgMar w:top="567" w:right="1134" w:bottom="709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3721B"/>
    <w:rsid w:val="000434A0"/>
    <w:rsid w:val="000A2E20"/>
    <w:rsid w:val="000C78FF"/>
    <w:rsid w:val="0012057E"/>
    <w:rsid w:val="00125621"/>
    <w:rsid w:val="00135A99"/>
    <w:rsid w:val="00153C5F"/>
    <w:rsid w:val="00167772"/>
    <w:rsid w:val="001B018B"/>
    <w:rsid w:val="001E3F2E"/>
    <w:rsid w:val="00233691"/>
    <w:rsid w:val="002C5433"/>
    <w:rsid w:val="00320FDE"/>
    <w:rsid w:val="0032213C"/>
    <w:rsid w:val="00335423"/>
    <w:rsid w:val="003657AF"/>
    <w:rsid w:val="00407178"/>
    <w:rsid w:val="004537A1"/>
    <w:rsid w:val="00465743"/>
    <w:rsid w:val="00616BF9"/>
    <w:rsid w:val="006D03F3"/>
    <w:rsid w:val="007464DE"/>
    <w:rsid w:val="00756834"/>
    <w:rsid w:val="007F6E77"/>
    <w:rsid w:val="008866FD"/>
    <w:rsid w:val="008C0054"/>
    <w:rsid w:val="008D6EF8"/>
    <w:rsid w:val="0092279D"/>
    <w:rsid w:val="009B1EA7"/>
    <w:rsid w:val="00A06A53"/>
    <w:rsid w:val="00A24C6C"/>
    <w:rsid w:val="00A85F05"/>
    <w:rsid w:val="00A93310"/>
    <w:rsid w:val="00AB5316"/>
    <w:rsid w:val="00AD6179"/>
    <w:rsid w:val="00B272F0"/>
    <w:rsid w:val="00B43199"/>
    <w:rsid w:val="00B82B54"/>
    <w:rsid w:val="00BE779C"/>
    <w:rsid w:val="00C0522E"/>
    <w:rsid w:val="00C3746C"/>
    <w:rsid w:val="00C5199A"/>
    <w:rsid w:val="00C57ECC"/>
    <w:rsid w:val="00CD35CC"/>
    <w:rsid w:val="00D25EAA"/>
    <w:rsid w:val="00D57E44"/>
    <w:rsid w:val="00E3721B"/>
    <w:rsid w:val="00EF6485"/>
    <w:rsid w:val="00F92C7F"/>
    <w:rsid w:val="00FD5F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862BF38074F586FCD8A546FB316941F17ABBA4777087CA9F94C2F768FFVBN1F" TargetMode="External"/><Relationship Id="rId21" Type="http://schemas.openxmlformats.org/officeDocument/2006/relationships/hyperlink" Target="consultantplus://offline/ref=862BF38074F586FCD8A546FB316941F179B2A37A728CCA9F94C2F768FFVBN1F" TargetMode="External"/><Relationship Id="rId34" Type="http://schemas.openxmlformats.org/officeDocument/2006/relationships/hyperlink" Target="consultantplus://offline/ref=862BF38074F586FCD8A546FB316941F17AB6AB74748ACA9F94C2F768FFVBN1F" TargetMode="External"/><Relationship Id="rId42" Type="http://schemas.openxmlformats.org/officeDocument/2006/relationships/hyperlink" Target="consultantplus://offline/ref=862BF38074F586FCD8A546FB316941F17AB4A173778FCA9F94C2F768FFVBN1F" TargetMode="External"/><Relationship Id="rId47" Type="http://schemas.openxmlformats.org/officeDocument/2006/relationships/hyperlink" Target="consultantplus://offline/ref=862BF38074F586FCD8A546FB316941F17CBBAB73798597959C9BFB6AVFN8F" TargetMode="External"/><Relationship Id="rId50" Type="http://schemas.openxmlformats.org/officeDocument/2006/relationships/hyperlink" Target="consultantplus://offline/ref=862BF38074F586FCD8A558F627051FF872B9FD7F788EC2C8CD9DAC35A8B844B8V2N3F" TargetMode="External"/><Relationship Id="rId55" Type="http://schemas.openxmlformats.org/officeDocument/2006/relationships/hyperlink" Target="consultantplus://offline/ref=862BF38074F586FCD8A558F627051FF872B9FD7F7887C2CFC09DAC35A8B844B8V2N3F" TargetMode="External"/><Relationship Id="rId63" Type="http://schemas.openxmlformats.org/officeDocument/2006/relationships/hyperlink" Target="consultantplus://offline/ref=862BF38074F586FCD8A559EE346941F17AB4A571718597959C9BFB6AVFN8F" TargetMode="External"/><Relationship Id="rId68" Type="http://schemas.openxmlformats.org/officeDocument/2006/relationships/hyperlink" Target="consultantplus://offline/ref=862BF38074F586FCD8A559EE346941F17AB4A074768597959C9BFB6AVFN8F" TargetMode="External"/><Relationship Id="rId76" Type="http://schemas.openxmlformats.org/officeDocument/2006/relationships/hyperlink" Target="consultantplus://offline/ref=862BF38074F586FCD8A559EE346941F17FBBA27926D295C4C995VFNEF" TargetMode="External"/><Relationship Id="rId84" Type="http://schemas.openxmlformats.org/officeDocument/2006/relationships/hyperlink" Target="consultantplus://offline/ref=862BF38074F586FCD8A559EE346941F17FBBAB767BD89D9DC597F9V6NDF" TargetMode="External"/><Relationship Id="rId89" Type="http://schemas.openxmlformats.org/officeDocument/2006/relationships/hyperlink" Target="consultantplus://offline/ref=862BF38074F586FCD8A546FB316941F178B3A473758597959C9BFB6AF8BE11F8632CF9EB1D6BE3V6N9F" TargetMode="External"/><Relationship Id="rId97" Type="http://schemas.openxmlformats.org/officeDocument/2006/relationships/hyperlink" Target="consultantplus://offline/ref=862BF38074F586FCD8A546FB316941F17AB2A07A708BCA9F94C2F768FFVBN1F" TargetMode="External"/><Relationship Id="rId7" Type="http://schemas.openxmlformats.org/officeDocument/2006/relationships/hyperlink" Target="consultantplus://offline/ref=862BF38074F586FCD8A546FB316941F179B2A37B7888CA9F94C2F768FFVBN1F" TargetMode="External"/><Relationship Id="rId71" Type="http://schemas.openxmlformats.org/officeDocument/2006/relationships/hyperlink" Target="consultantplus://offline/ref=862BF38074F586FCD8A559EE346941F17EB1A27B7BD89D9DC597F9V6NDF" TargetMode="External"/><Relationship Id="rId92" Type="http://schemas.openxmlformats.org/officeDocument/2006/relationships/hyperlink" Target="consultantplus://offline/ref=862BF38074F586FCD8A546FB316941F178B0A574728597959C9BFB6AF8BE11F8632CF9EB1D6BE3V6NE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862BF38074F586FCD8A546FB316941F17ABAA0727886CA9F94C2F768FFVBN1F" TargetMode="External"/><Relationship Id="rId29" Type="http://schemas.openxmlformats.org/officeDocument/2006/relationships/hyperlink" Target="consultantplus://offline/ref=862BF38074F586FCD8A546FB316941F17ABBA477718ECA9F94C2F768FFVBN1F" TargetMode="External"/><Relationship Id="rId11" Type="http://schemas.openxmlformats.org/officeDocument/2006/relationships/hyperlink" Target="consultantplus://offline/ref=862BF38074F586FCD8A546FB316941F179B2A37B7888CA9F94C2F768FFB14EEF6465F5EA1D6AEA6EV6N8F" TargetMode="External"/><Relationship Id="rId24" Type="http://schemas.openxmlformats.org/officeDocument/2006/relationships/hyperlink" Target="consultantplus://offline/ref=862BF38074F586FCD8A546FB316941F17ABBA5717487CA9F94C2F768FFVBN1F" TargetMode="External"/><Relationship Id="rId32" Type="http://schemas.openxmlformats.org/officeDocument/2006/relationships/hyperlink" Target="consultantplus://offline/ref=862BF38074F586FCD8A546FB316941F179B2A37B738BCA9F94C2F768FFVBN1F" TargetMode="External"/><Relationship Id="rId37" Type="http://schemas.openxmlformats.org/officeDocument/2006/relationships/hyperlink" Target="consultantplus://offline/ref=862BF38074F586FCD8A546FB316941F179B2A2737788CA9F94C2F768FFVBN1F" TargetMode="External"/><Relationship Id="rId40" Type="http://schemas.openxmlformats.org/officeDocument/2006/relationships/hyperlink" Target="consultantplus://offline/ref=862BF38074F586FCD8A546FB316941F17ABBA4767988CA9F94C2F768FFVBN1F" TargetMode="External"/><Relationship Id="rId45" Type="http://schemas.openxmlformats.org/officeDocument/2006/relationships/hyperlink" Target="consultantplus://offline/ref=862BF38074F586FCD8A546FB316941F17AB7A1747989CA9F94C2F768FFVBN1F" TargetMode="External"/><Relationship Id="rId53" Type="http://schemas.openxmlformats.org/officeDocument/2006/relationships/hyperlink" Target="consultantplus://offline/ref=862BF38074F586FCD8A558F627051FF872B9FD7F788FC6CCC89DAC35A8B844B8V2N3F" TargetMode="External"/><Relationship Id="rId58" Type="http://schemas.openxmlformats.org/officeDocument/2006/relationships/hyperlink" Target="consultantplus://offline/ref=862BF38074F586FCD8A559EE346941F17AB1AB75798597959C9BFB6AVFN8F" TargetMode="External"/><Relationship Id="rId66" Type="http://schemas.openxmlformats.org/officeDocument/2006/relationships/hyperlink" Target="consultantplus://offline/ref=862BF38074F586FCD8A559EE346941F17AB4A075788597959C9BFB6AVFN8F" TargetMode="External"/><Relationship Id="rId74" Type="http://schemas.openxmlformats.org/officeDocument/2006/relationships/hyperlink" Target="consultantplus://offline/ref=862BF38074F586FCD8A559EE346941F17AB7AA767BD89D9DC597F9V6NDF" TargetMode="External"/><Relationship Id="rId79" Type="http://schemas.openxmlformats.org/officeDocument/2006/relationships/hyperlink" Target="consultantplus://offline/ref=862BF38074F586FCD8A559EE346941F179B5A2717BD89D9DC597F9V6NDF" TargetMode="External"/><Relationship Id="rId87" Type="http://schemas.openxmlformats.org/officeDocument/2006/relationships/hyperlink" Target="consultantplus://offline/ref=862BF38074F586FCD8A546FB316941F179B2A373788BCA9F94C2F768FFB14EEF6465F5EA1D6BE26CV6NAF" TargetMode="External"/><Relationship Id="rId5" Type="http://schemas.openxmlformats.org/officeDocument/2006/relationships/hyperlink" Target="consultantplus://offline/ref=862BF38074F586FCD8A546FB316941F179B2A37B7888CA9F94C2F768FFB14EEF6465F5EA1D6AE465V6N9F" TargetMode="External"/><Relationship Id="rId61" Type="http://schemas.openxmlformats.org/officeDocument/2006/relationships/hyperlink" Target="consultantplus://offline/ref=862BF38074F586FCD8A559EE346941F17ABBA475788597959C9BFB6AVFN8F" TargetMode="External"/><Relationship Id="rId82" Type="http://schemas.openxmlformats.org/officeDocument/2006/relationships/hyperlink" Target="consultantplus://offline/ref=862BF38074F586FCD8A559EE346941F17AB0A574788597959C9BFB6AVFN8F" TargetMode="External"/><Relationship Id="rId90" Type="http://schemas.openxmlformats.org/officeDocument/2006/relationships/hyperlink" Target="consultantplus://offline/ref=862BF38074F586FCD8A546FB316941F17CB6A770758597959C9BFB6AF8BE11F8632CF9EB1D6BE3V6N9F" TargetMode="External"/><Relationship Id="rId95" Type="http://schemas.openxmlformats.org/officeDocument/2006/relationships/hyperlink" Target="consultantplus://offline/ref=862BF38074F586FCD8A559EE346941F17AB5A67A778597959C9BFB6AVFN8F" TargetMode="External"/><Relationship Id="rId19" Type="http://schemas.openxmlformats.org/officeDocument/2006/relationships/hyperlink" Target="consultantplus://offline/ref=862BF38074F586FCD8A546FB316941F17ABBA4747288CA9F94C2F768FFVBN1F" TargetMode="External"/><Relationship Id="rId14" Type="http://schemas.openxmlformats.org/officeDocument/2006/relationships/hyperlink" Target="consultantplus://offline/ref=862BF38074F586FCD8A546FB316941F179B2A37B7888CA9F94C2F768FFB14EEF6465F5EA1D6AE465V6N9F" TargetMode="External"/><Relationship Id="rId22" Type="http://schemas.openxmlformats.org/officeDocument/2006/relationships/hyperlink" Target="consultantplus://offline/ref=862BF38074F586FCD8A546FB316941F17ABBA2757689CA9F94C2F768FFVBN1F" TargetMode="External"/><Relationship Id="rId27" Type="http://schemas.openxmlformats.org/officeDocument/2006/relationships/hyperlink" Target="consultantplus://offline/ref=862BF38074F586FCD8A546FB316941F179B2A37A748CCA9F94C2F768FFVBN1F" TargetMode="External"/><Relationship Id="rId30" Type="http://schemas.openxmlformats.org/officeDocument/2006/relationships/hyperlink" Target="consultantplus://offline/ref=862BF38074F586FCD8A546FB316941F17ABBA276748ECA9F94C2F768FFVBN1F" TargetMode="External"/><Relationship Id="rId35" Type="http://schemas.openxmlformats.org/officeDocument/2006/relationships/hyperlink" Target="consultantplus://offline/ref=862BF38074F586FCD8A546FB316941F179B2A2717387CA9F94C2F768FFVBN1F" TargetMode="External"/><Relationship Id="rId43" Type="http://schemas.openxmlformats.org/officeDocument/2006/relationships/hyperlink" Target="consultantplus://offline/ref=862BF38074F586FCD8A546FB316941F17AB4A077738CCA9F94C2F768FFVBN1F" TargetMode="External"/><Relationship Id="rId48" Type="http://schemas.openxmlformats.org/officeDocument/2006/relationships/hyperlink" Target="consultantplus://offline/ref=862BF38074F586FCD8A558F627051FF872B9FD7F788FC6CCC99DAC35A8B844B8V2N3F" TargetMode="External"/><Relationship Id="rId56" Type="http://schemas.openxmlformats.org/officeDocument/2006/relationships/hyperlink" Target="consultantplus://offline/ref=862BF38074F586FCD8A558F627051FF872B9FD7F7388C6CEC19DAC35A8B844B8V2N3F" TargetMode="External"/><Relationship Id="rId64" Type="http://schemas.openxmlformats.org/officeDocument/2006/relationships/hyperlink" Target="consultantplus://offline/ref=862BF38074F586FCD8A559EE346941F17AB4A175758597959C9BFB6AVFN8F" TargetMode="External"/><Relationship Id="rId69" Type="http://schemas.openxmlformats.org/officeDocument/2006/relationships/hyperlink" Target="consultantplus://offline/ref=862BF38074F586FCD8A559EE346941F173B3A3747BD89D9DC597F9V6NDF" TargetMode="External"/><Relationship Id="rId77" Type="http://schemas.openxmlformats.org/officeDocument/2006/relationships/hyperlink" Target="consultantplus://offline/ref=862BF38074F586FCD8A559EE346941F17AB4A2737BD89D9DC597F9V6NDF" TargetMode="External"/><Relationship Id="rId100" Type="http://schemas.openxmlformats.org/officeDocument/2006/relationships/fontTable" Target="fontTable.xml"/><Relationship Id="rId8" Type="http://schemas.openxmlformats.org/officeDocument/2006/relationships/hyperlink" Target="consultantplus://offline/ref=862BF38074F586FCD8A546FB316941F179B2A373718ACA9F94C2F768FFVBN1F" TargetMode="External"/><Relationship Id="rId51" Type="http://schemas.openxmlformats.org/officeDocument/2006/relationships/hyperlink" Target="consultantplus://offline/ref=862BF38074F586FCD8A558F627051FF872B9FD7F778CC2CBC09DAC35A8B844B8V2N3F" TargetMode="External"/><Relationship Id="rId72" Type="http://schemas.openxmlformats.org/officeDocument/2006/relationships/hyperlink" Target="consultantplus://offline/ref=862BF38074F586FCD8A559EE346941F17EB1A1727BD89D9DC597F9V6NDF" TargetMode="External"/><Relationship Id="rId80" Type="http://schemas.openxmlformats.org/officeDocument/2006/relationships/hyperlink" Target="consultantplus://offline/ref=862BF38074F586FCD8A559EE346941F17AB4A270748597959C9BFB6AVFN8F" TargetMode="External"/><Relationship Id="rId85" Type="http://schemas.openxmlformats.org/officeDocument/2006/relationships/hyperlink" Target="consultantplus://offline/ref=862BF38074F586FCD8A546FB316941F17ABAA6757489CA9F94C2F768FFB14EEF6465F5EA1D6BE26CV6NAF" TargetMode="External"/><Relationship Id="rId93" Type="http://schemas.openxmlformats.org/officeDocument/2006/relationships/hyperlink" Target="consultantplus://offline/ref=862BF38074F586FCD8A545EE286941F173BAA7757BD89D9DC597F9V6NDF" TargetMode="External"/><Relationship Id="rId98" Type="http://schemas.openxmlformats.org/officeDocument/2006/relationships/hyperlink" Target="consultantplus://offline/ref=862BF38074F586FCD8A559EE346941F17AB6A47B768597959C9BFB6AVFN8F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862BF38074F586FCD8A546FB316941F179B2A37B7888CA9F94C2F768FFB14EEF6465F5EA1D6AE465V6N9F" TargetMode="External"/><Relationship Id="rId17" Type="http://schemas.openxmlformats.org/officeDocument/2006/relationships/hyperlink" Target="consultantplus://offline/ref=862BF38074F586FCD8A546FB316941F179B2A37B7888CA9F94C2F768FFB14EEF6465F5EA1D6AEA68V6N8F" TargetMode="External"/><Relationship Id="rId25" Type="http://schemas.openxmlformats.org/officeDocument/2006/relationships/hyperlink" Target="consultantplus://offline/ref=862BF38074F586FCD8A546FB316941F179B2A276708CCA9F94C2F768FFVBN1F" TargetMode="External"/><Relationship Id="rId33" Type="http://schemas.openxmlformats.org/officeDocument/2006/relationships/hyperlink" Target="consultantplus://offline/ref=862BF38074F586FCD8A546FB316941F179B2A37A728ECA9F94C2F768FFVBN1F" TargetMode="External"/><Relationship Id="rId38" Type="http://schemas.openxmlformats.org/officeDocument/2006/relationships/hyperlink" Target="consultantplus://offline/ref=862BF38074F586FCD8A546FB316941F17AB4A77B7786CA9F94C2F768FFVBN1F" TargetMode="External"/><Relationship Id="rId46" Type="http://schemas.openxmlformats.org/officeDocument/2006/relationships/hyperlink" Target="consultantplus://offline/ref=862BF38074F586FCD8A546FB316941F17CB3A376718597959C9BFB6AVFN8F" TargetMode="External"/><Relationship Id="rId59" Type="http://schemas.openxmlformats.org/officeDocument/2006/relationships/hyperlink" Target="consultantplus://offline/ref=862BF38074F586FCD8A559EE346941F17AB5A271778597959C9BFB6AVFN8F" TargetMode="External"/><Relationship Id="rId67" Type="http://schemas.openxmlformats.org/officeDocument/2006/relationships/hyperlink" Target="consultantplus://offline/ref=862BF38074F586FCD8A559EE346941F17AB7AA7A798597959C9BFB6AVFN8F" TargetMode="External"/><Relationship Id="rId20" Type="http://schemas.openxmlformats.org/officeDocument/2006/relationships/hyperlink" Target="consultantplus://offline/ref=862BF38074F586FCD8A546FB316941F179B2A37A728ACA9F94C2F768FFB14EEF6465F5ED1CV6NDF" TargetMode="External"/><Relationship Id="rId41" Type="http://schemas.openxmlformats.org/officeDocument/2006/relationships/hyperlink" Target="consultantplus://offline/ref=862BF38074F586FCD8A546FB316941F17AB3A2747087CA9F94C2F768FFVBN1F" TargetMode="External"/><Relationship Id="rId54" Type="http://schemas.openxmlformats.org/officeDocument/2006/relationships/hyperlink" Target="consultantplus://offline/ref=862BF38074F586FCD8A558F627051FF872B9FD7F758DC2CCC99DAC35A8B844B8V2N3F" TargetMode="External"/><Relationship Id="rId62" Type="http://schemas.openxmlformats.org/officeDocument/2006/relationships/hyperlink" Target="consultantplus://offline/ref=862BF38074F586FCD8A559EE346941F17ABBA472708597959C9BFB6AVFN8F" TargetMode="External"/><Relationship Id="rId70" Type="http://schemas.openxmlformats.org/officeDocument/2006/relationships/hyperlink" Target="consultantplus://offline/ref=862BF38074F586FCD8A559EE346941F17EB7A5727BD89D9DC597F9V6NDF" TargetMode="External"/><Relationship Id="rId75" Type="http://schemas.openxmlformats.org/officeDocument/2006/relationships/hyperlink" Target="consultantplus://offline/ref=862BF38074F586FCD8A559EE346941F17FB1AB7926D295C4C995VFNEF" TargetMode="External"/><Relationship Id="rId83" Type="http://schemas.openxmlformats.org/officeDocument/2006/relationships/hyperlink" Target="consultantplus://offline/ref=862BF38074F586FCD8A559EE346941F17DB5AB7926D295C4C995VFNEF" TargetMode="External"/><Relationship Id="rId88" Type="http://schemas.openxmlformats.org/officeDocument/2006/relationships/hyperlink" Target="consultantplus://offline/ref=862BF38074F586FCD8A546FB316941F17AB4A077748DCA9F94C2F768FFB14EEF6465F5EA1D6BE26CV6NBF" TargetMode="External"/><Relationship Id="rId91" Type="http://schemas.openxmlformats.org/officeDocument/2006/relationships/hyperlink" Target="consultantplus://offline/ref=862BF38074F586FCD8A546FB316941F17FB3A674738597959C9BFB6AF8BE11F8632CF9EB1D6BE3V6N8F" TargetMode="External"/><Relationship Id="rId96" Type="http://schemas.openxmlformats.org/officeDocument/2006/relationships/hyperlink" Target="consultantplus://offline/ref=862BF38074F586FCD8A54FE2366941F178B0A37A788CCA9F94C2F768FFVBN1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862BF38074F586FCD8A546FB316941F179B2A37B7888CA9F94C2F768FFB14EEF6465F5EA1D6AE465V6N9F" TargetMode="External"/><Relationship Id="rId15" Type="http://schemas.openxmlformats.org/officeDocument/2006/relationships/hyperlink" Target="consultantplus://offline/ref=862BF38074F586FCD8A559EE346941F17AB1AB75798597959C9BFB6AF8BE11F8632CF9EB1D6DE4V6N8F" TargetMode="External"/><Relationship Id="rId23" Type="http://schemas.openxmlformats.org/officeDocument/2006/relationships/hyperlink" Target="consultantplus://offline/ref=862BF38074F586FCD8A546FB316941F17ABAA0727287CA9F94C2F768FFVBN1F" TargetMode="External"/><Relationship Id="rId28" Type="http://schemas.openxmlformats.org/officeDocument/2006/relationships/hyperlink" Target="consultantplus://offline/ref=862BF38074F586FCD8A546FB316941F179B2A277768ACA9F94C2F768FFVBN1F" TargetMode="External"/><Relationship Id="rId36" Type="http://schemas.openxmlformats.org/officeDocument/2006/relationships/hyperlink" Target="consultantplus://offline/ref=862BF38074F586FCD8A546FB316941F179B2A3747087CA9F94C2F768FFVBN1F" TargetMode="External"/><Relationship Id="rId49" Type="http://schemas.openxmlformats.org/officeDocument/2006/relationships/hyperlink" Target="consultantplus://offline/ref=862BF38074F586FCD8A558F627051FF872B9FD7F7788C4C8CC9DAC35A8B844B8V2N3F" TargetMode="External"/><Relationship Id="rId57" Type="http://schemas.openxmlformats.org/officeDocument/2006/relationships/hyperlink" Target="consultantplus://offline/ref=862BF38074F586FCD8A558F627051FF872B9FD7F738CC9C9CD9DAC35A8B844B8V2N3F" TargetMode="External"/><Relationship Id="rId10" Type="http://schemas.openxmlformats.org/officeDocument/2006/relationships/hyperlink" Target="consultantplus://offline/ref=862BF38074F586FCD8A546FB316941F179B2A37B7888CA9F94C2F768FFB14EEF6465F5EA1D6AEA6EV6N9F" TargetMode="External"/><Relationship Id="rId31" Type="http://schemas.openxmlformats.org/officeDocument/2006/relationships/hyperlink" Target="consultantplus://offline/ref=862BF38074F586FCD8A546FB316941F17AB4A572748ACA9F94C2F768FFVBN1F" TargetMode="External"/><Relationship Id="rId44" Type="http://schemas.openxmlformats.org/officeDocument/2006/relationships/hyperlink" Target="consultantplus://offline/ref=862BF38074F586FCD8A546FB316941F17ABAAA747989CA9F94C2F768FFVBN1F" TargetMode="External"/><Relationship Id="rId52" Type="http://schemas.openxmlformats.org/officeDocument/2006/relationships/hyperlink" Target="consultantplus://offline/ref=862BF38074F586FCD8A558F627051FF872B9FD7F7587C9CBCB9DAC35A8B844B8V2N3F" TargetMode="External"/><Relationship Id="rId60" Type="http://schemas.openxmlformats.org/officeDocument/2006/relationships/hyperlink" Target="consultantplus://offline/ref=862BF38074F586FCD8A559EE346941F17EB7AB707BD89D9DC597F9V6NDF" TargetMode="External"/><Relationship Id="rId65" Type="http://schemas.openxmlformats.org/officeDocument/2006/relationships/hyperlink" Target="consultantplus://offline/ref=862BF38074F586FCD8A559EE346941F17ABBA375768597959C9BFB6AVFN8F" TargetMode="External"/><Relationship Id="rId73" Type="http://schemas.openxmlformats.org/officeDocument/2006/relationships/hyperlink" Target="consultantplus://offline/ref=862BF38074F586FCD8A559EE346941F17ABBA776768597959C9BFB6AVFN8F" TargetMode="External"/><Relationship Id="rId78" Type="http://schemas.openxmlformats.org/officeDocument/2006/relationships/hyperlink" Target="consultantplus://offline/ref=862BF38074F586FCD8A559EE346941F17AB1A57B758597959C9BFB6AVFN8F" TargetMode="External"/><Relationship Id="rId81" Type="http://schemas.openxmlformats.org/officeDocument/2006/relationships/hyperlink" Target="consultantplus://offline/ref=862BF38074F586FCD8A559EE346941F17AB4A075788597959C9BFB6AVFN8F" TargetMode="External"/><Relationship Id="rId86" Type="http://schemas.openxmlformats.org/officeDocument/2006/relationships/hyperlink" Target="consultantplus://offline/ref=862BF38074F586FCD8A546FB316941F17ABBA2727289CA9F94C2F768FFB14EEF6465F5EA1D6BE26CV6NBF" TargetMode="External"/><Relationship Id="rId94" Type="http://schemas.openxmlformats.org/officeDocument/2006/relationships/hyperlink" Target="consultantplus://offline/ref=862BF38074F586FCD8A546FB316941F17AB1A675738BCA9F94C2F768FFVBN1F" TargetMode="External"/><Relationship Id="rId99" Type="http://schemas.openxmlformats.org/officeDocument/2006/relationships/hyperlink" Target="consultantplus://offline/ref=862BF38074F586FCD8A559EE346941F17CBBA0737BD89D9DC597F9V6NDF" TargetMode="Externa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62BF38074F586FCD8A546FB316941F179B2A37B7888CA9F94C2F768FFB14EEF6465F5EA1D6AEA6EV6NBF" TargetMode="External"/><Relationship Id="rId13" Type="http://schemas.openxmlformats.org/officeDocument/2006/relationships/hyperlink" Target="consultantplus://offline/ref=862BF38074F586FCD8A546FB316941F179B2A37B7888CA9F94C2F768FFB14EEF6465F5EA1D6AEA6EV6N7F" TargetMode="External"/><Relationship Id="rId18" Type="http://schemas.openxmlformats.org/officeDocument/2006/relationships/hyperlink" Target="consultantplus://offline/ref=862BF38074F586FCD8A546FB316941F179B2A373718ACA9F94C2F768FFVBN1F" TargetMode="External"/><Relationship Id="rId39" Type="http://schemas.openxmlformats.org/officeDocument/2006/relationships/hyperlink" Target="consultantplus://offline/ref=862BF38074F586FCD8A546FB316941F17EB2A27B738597959C9BFB6AVFN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427</TotalTime>
  <Pages>1</Pages>
  <Words>13200</Words>
  <Characters>75240</Characters>
  <Application>Microsoft Office Word</Application>
  <DocSecurity>0</DocSecurity>
  <Lines>627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specstroit</dc:creator>
  <cp:keywords/>
  <dc:description/>
  <cp:lastModifiedBy>adm</cp:lastModifiedBy>
  <cp:revision>23</cp:revision>
  <cp:lastPrinted>2016-11-11T07:03:00Z</cp:lastPrinted>
  <dcterms:created xsi:type="dcterms:W3CDTF">2016-11-07T05:13:00Z</dcterms:created>
  <dcterms:modified xsi:type="dcterms:W3CDTF">2017-03-31T05:17:00Z</dcterms:modified>
</cp:coreProperties>
</file>