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E79" w:rsidRPr="00B02CB3" w:rsidRDefault="00215E79" w:rsidP="00215E79">
      <w:pPr>
        <w:jc w:val="right"/>
        <w:rPr>
          <w:szCs w:val="24"/>
        </w:rPr>
      </w:pPr>
      <w:bookmarkStart w:id="0" w:name="_GoBack"/>
      <w:bookmarkEnd w:id="0"/>
      <w:r w:rsidRPr="00B02CB3">
        <w:rPr>
          <w:szCs w:val="24"/>
        </w:rPr>
        <w:t xml:space="preserve">                                                                                                   УТВЕРЖДЕНЫ</w:t>
      </w:r>
    </w:p>
    <w:p w:rsidR="00215E79" w:rsidRPr="00B02CB3" w:rsidRDefault="00215E79" w:rsidP="00215E79">
      <w:pPr>
        <w:jc w:val="right"/>
        <w:rPr>
          <w:szCs w:val="24"/>
        </w:rPr>
      </w:pPr>
      <w:r w:rsidRPr="00B02CB3">
        <w:rPr>
          <w:szCs w:val="24"/>
        </w:rPr>
        <w:t xml:space="preserve">решением Совета депутатов </w:t>
      </w:r>
    </w:p>
    <w:p w:rsidR="00215E79" w:rsidRPr="00B02CB3" w:rsidRDefault="00B02CB3" w:rsidP="00215E79">
      <w:pPr>
        <w:jc w:val="right"/>
        <w:rPr>
          <w:szCs w:val="24"/>
        </w:rPr>
      </w:pPr>
      <w:r w:rsidRPr="00042625">
        <w:rPr>
          <w:szCs w:val="24"/>
        </w:rPr>
        <w:t>Чулымского</w:t>
      </w:r>
      <w:r w:rsidR="00215E79" w:rsidRPr="00B02CB3">
        <w:rPr>
          <w:szCs w:val="24"/>
        </w:rPr>
        <w:t xml:space="preserve"> района </w:t>
      </w:r>
    </w:p>
    <w:p w:rsidR="00324817" w:rsidRDefault="00324817" w:rsidP="00324817">
      <w:pPr>
        <w:jc w:val="right"/>
        <w:rPr>
          <w:szCs w:val="24"/>
        </w:rPr>
      </w:pPr>
      <w:r>
        <w:rPr>
          <w:szCs w:val="24"/>
        </w:rPr>
        <w:t>от 11 марта 2021  № 5/34</w:t>
      </w:r>
    </w:p>
    <w:p w:rsidR="00215E79" w:rsidRPr="00AB66EE" w:rsidRDefault="00215E79" w:rsidP="00215E79">
      <w:pPr>
        <w:widowControl w:val="0"/>
        <w:autoSpaceDE w:val="0"/>
        <w:autoSpaceDN w:val="0"/>
        <w:adjustRightInd w:val="0"/>
        <w:ind w:left="5954"/>
        <w:jc w:val="center"/>
        <w:rPr>
          <w:b/>
          <w:sz w:val="28"/>
          <w:szCs w:val="28"/>
        </w:rPr>
      </w:pPr>
    </w:p>
    <w:p w:rsidR="00215E79" w:rsidRPr="00B02CB3" w:rsidRDefault="00215E79" w:rsidP="00215E79">
      <w:pPr>
        <w:widowControl w:val="0"/>
        <w:autoSpaceDE w:val="0"/>
        <w:autoSpaceDN w:val="0"/>
        <w:adjustRightInd w:val="0"/>
        <w:ind w:left="5954"/>
        <w:jc w:val="center"/>
        <w:rPr>
          <w:b/>
          <w:bCs/>
          <w:szCs w:val="24"/>
        </w:rPr>
      </w:pPr>
    </w:p>
    <w:p w:rsidR="00215E79" w:rsidRPr="00B02CB3" w:rsidRDefault="00215E79" w:rsidP="00215E79">
      <w:pPr>
        <w:suppressAutoHyphens/>
        <w:jc w:val="center"/>
        <w:rPr>
          <w:b/>
          <w:bCs/>
          <w:szCs w:val="24"/>
        </w:rPr>
      </w:pPr>
      <w:r w:rsidRPr="00B02CB3">
        <w:rPr>
          <w:b/>
          <w:bCs/>
          <w:szCs w:val="24"/>
        </w:rPr>
        <w:t xml:space="preserve">МЕСТНЫЕ НОРМАТИВЫ </w:t>
      </w:r>
    </w:p>
    <w:p w:rsidR="00B02CB3" w:rsidRDefault="00215E79" w:rsidP="00215E79">
      <w:pPr>
        <w:suppressAutoHyphens/>
        <w:jc w:val="center"/>
        <w:rPr>
          <w:b/>
          <w:bCs/>
          <w:szCs w:val="24"/>
        </w:rPr>
      </w:pPr>
      <w:r w:rsidRPr="00B02CB3">
        <w:rPr>
          <w:b/>
          <w:bCs/>
          <w:szCs w:val="24"/>
        </w:rPr>
        <w:t xml:space="preserve">градостроительного проектирования </w:t>
      </w:r>
    </w:p>
    <w:p w:rsidR="00215E79" w:rsidRPr="00B02CB3" w:rsidRDefault="00F21E1D" w:rsidP="00215E79">
      <w:pPr>
        <w:suppressAutoHyphens/>
        <w:jc w:val="center"/>
        <w:rPr>
          <w:b/>
          <w:bCs/>
          <w:szCs w:val="24"/>
        </w:rPr>
      </w:pPr>
      <w:r w:rsidRPr="00F21E1D">
        <w:rPr>
          <w:b/>
          <w:bCs/>
          <w:szCs w:val="24"/>
        </w:rPr>
        <w:t>Осиновского</w:t>
      </w:r>
      <w:r w:rsidR="00215E79" w:rsidRPr="00F21E1D">
        <w:rPr>
          <w:b/>
          <w:bCs/>
          <w:szCs w:val="24"/>
        </w:rPr>
        <w:t xml:space="preserve"> </w:t>
      </w:r>
      <w:r w:rsidR="00215E79" w:rsidRPr="00B02CB3">
        <w:rPr>
          <w:b/>
          <w:bCs/>
          <w:szCs w:val="24"/>
        </w:rPr>
        <w:t xml:space="preserve">сельсовета </w:t>
      </w:r>
      <w:r w:rsidR="00B02CB3">
        <w:rPr>
          <w:b/>
          <w:bCs/>
          <w:szCs w:val="24"/>
        </w:rPr>
        <w:t>Чулымского</w:t>
      </w:r>
      <w:r w:rsidR="00215E79" w:rsidRPr="00B02CB3">
        <w:rPr>
          <w:b/>
          <w:bCs/>
          <w:szCs w:val="24"/>
        </w:rPr>
        <w:t xml:space="preserve"> района Новосибирской области</w:t>
      </w:r>
    </w:p>
    <w:p w:rsidR="00DD3E5E" w:rsidRPr="00ED24E8" w:rsidRDefault="00DD3E5E">
      <w:pPr>
        <w:pStyle w:val="ConsPlusNormal"/>
        <w:jc w:val="center"/>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 Общие положения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w:t>
      </w:r>
      <w:r w:rsidR="00F75183">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sidR="00A22EAD">
        <w:rPr>
          <w:rFonts w:ascii="Times New Roman" w:hAnsi="Times New Roman" w:cs="Times New Roman"/>
          <w:sz w:val="24"/>
          <w:szCs w:val="24"/>
        </w:rPr>
        <w:t xml:space="preserve">сельсовета </w:t>
      </w:r>
      <w:r w:rsidR="00F75183">
        <w:rPr>
          <w:rFonts w:ascii="Times New Roman" w:hAnsi="Times New Roman" w:cs="Times New Roman"/>
          <w:sz w:val="24"/>
          <w:szCs w:val="24"/>
        </w:rPr>
        <w:t xml:space="preserve">Чулымского района </w:t>
      </w:r>
      <w:r w:rsidRPr="00ED24E8">
        <w:rPr>
          <w:rFonts w:ascii="Times New Roman" w:hAnsi="Times New Roman" w:cs="Times New Roman"/>
          <w:sz w:val="24"/>
          <w:szCs w:val="24"/>
        </w:rPr>
        <w:t xml:space="preserve">Новосибирской области разработаны в соответствии с законодательством Российской Федерации и Новосибирской области, </w:t>
      </w:r>
      <w:r w:rsidR="00A22EAD">
        <w:rPr>
          <w:rFonts w:ascii="Times New Roman" w:hAnsi="Times New Roman" w:cs="Times New Roman"/>
          <w:sz w:val="24"/>
          <w:szCs w:val="24"/>
        </w:rPr>
        <w:t>Порядком подготовки, утверждения местных нормативов градостроительного проектирования Чулымского района и внесения в них изменений, утвержденным постановлением Администрации Чулымского района Новосибир</w:t>
      </w:r>
      <w:r w:rsidR="00D62E82">
        <w:rPr>
          <w:rFonts w:ascii="Times New Roman" w:hAnsi="Times New Roman" w:cs="Times New Roman"/>
          <w:sz w:val="24"/>
          <w:szCs w:val="24"/>
        </w:rPr>
        <w:t>ской области №916 от  14.12.2015</w:t>
      </w:r>
      <w:r w:rsidR="00A22EAD">
        <w:rPr>
          <w:rFonts w:ascii="Times New Roman" w:hAnsi="Times New Roman" w:cs="Times New Roman"/>
          <w:sz w:val="24"/>
          <w:szCs w:val="24"/>
        </w:rPr>
        <w:t xml:space="preserve"> года, </w:t>
      </w:r>
      <w:r w:rsidRPr="00ED24E8">
        <w:rPr>
          <w:rFonts w:ascii="Times New Roman" w:hAnsi="Times New Roman" w:cs="Times New Roman"/>
          <w:sz w:val="24"/>
          <w:szCs w:val="24"/>
        </w:rPr>
        <w:t xml:space="preserve">содержат совокупность расчетных показателей минимально допустимого уровня обеспеченности объектами </w:t>
      </w:r>
      <w:r w:rsidR="00524DF9">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w:t>
      </w:r>
      <w:r w:rsidR="00524DF9">
        <w:rPr>
          <w:rFonts w:ascii="Times New Roman" w:hAnsi="Times New Roman" w:cs="Times New Roman"/>
          <w:sz w:val="24"/>
          <w:szCs w:val="24"/>
        </w:rPr>
        <w:t xml:space="preserve"> пункте 1</w:t>
      </w:r>
      <w:r w:rsidRPr="00ED24E8">
        <w:rPr>
          <w:rFonts w:ascii="Times New Roman" w:hAnsi="Times New Roman" w:cs="Times New Roman"/>
          <w:sz w:val="24"/>
          <w:szCs w:val="24"/>
        </w:rPr>
        <w:t xml:space="preserve"> </w:t>
      </w:r>
      <w:hyperlink r:id="rId5" w:history="1">
        <w:r w:rsidRPr="00524DF9">
          <w:rPr>
            <w:rFonts w:ascii="Times New Roman" w:hAnsi="Times New Roman" w:cs="Times New Roman"/>
            <w:sz w:val="24"/>
            <w:szCs w:val="24"/>
          </w:rPr>
          <w:t xml:space="preserve">части </w:t>
        </w:r>
        <w:r w:rsidR="00524DF9" w:rsidRPr="00524DF9">
          <w:rPr>
            <w:rFonts w:ascii="Times New Roman" w:hAnsi="Times New Roman" w:cs="Times New Roman"/>
            <w:sz w:val="24"/>
            <w:szCs w:val="24"/>
          </w:rPr>
          <w:t>5</w:t>
        </w:r>
        <w:r w:rsidRPr="00524DF9">
          <w:rPr>
            <w:rFonts w:ascii="Times New Roman" w:hAnsi="Times New Roman" w:cs="Times New Roman"/>
            <w:sz w:val="24"/>
            <w:szCs w:val="24"/>
          </w:rPr>
          <w:t xml:space="preserve"> статьи </w:t>
        </w:r>
        <w:r w:rsidR="00524DF9" w:rsidRPr="00524DF9">
          <w:rPr>
            <w:rFonts w:ascii="Times New Roman" w:hAnsi="Times New Roman" w:cs="Times New Roman"/>
            <w:sz w:val="24"/>
            <w:szCs w:val="24"/>
          </w:rPr>
          <w:t>23</w:t>
        </w:r>
      </w:hyperlink>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120C42">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120C42">
        <w:rPr>
          <w:rFonts w:ascii="Times New Roman" w:hAnsi="Times New Roman" w:cs="Times New Roman"/>
          <w:sz w:val="24"/>
          <w:szCs w:val="24"/>
        </w:rPr>
        <w:t>поселения</w:t>
      </w:r>
      <w:r w:rsidRPr="00ED24E8">
        <w:rPr>
          <w:rFonts w:ascii="Times New Roman" w:hAnsi="Times New Roman" w:cs="Times New Roman"/>
          <w:sz w:val="24"/>
          <w:szCs w:val="24"/>
        </w:rPr>
        <w:t xml:space="preserve"> и расчетных показателей максимально допустимого уровня территориальной доступности таких объектов для населения</w:t>
      </w:r>
      <w:r w:rsidR="00120C42">
        <w:rPr>
          <w:rFonts w:ascii="Times New Roman" w:hAnsi="Times New Roman" w:cs="Times New Roman"/>
          <w:sz w:val="24"/>
          <w:szCs w:val="24"/>
        </w:rPr>
        <w:t xml:space="preserve"> поселения.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w:t>
      </w:r>
      <w:r w:rsidR="0039363A">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sidR="0039363A">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Планировка и застройка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w:t>
      </w:r>
      <w:r w:rsidR="00302E54">
        <w:rPr>
          <w:rFonts w:ascii="Times New Roman" w:hAnsi="Times New Roman" w:cs="Times New Roman"/>
          <w:sz w:val="24"/>
          <w:szCs w:val="24"/>
        </w:rPr>
        <w:t xml:space="preserve">Местные </w:t>
      </w:r>
      <w:r w:rsidRPr="00ED24E8">
        <w:rPr>
          <w:rFonts w:ascii="Times New Roman" w:hAnsi="Times New Roman" w:cs="Times New Roman"/>
          <w:sz w:val="24"/>
          <w:szCs w:val="24"/>
        </w:rPr>
        <w:t>нормативы 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sidR="00302E54">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разработаны с учетом социально-демографического состава и плотности населения муниципальных образований на территориях, расположенных в границах Новосибирской области; природно-климатических условий Новосибирской области; стратегии социально-экономического развития Новосибирской области; программы социально-экономического развития Новосибирской области; предложений органов местного самоуправления, и заинтересованных лиц.</w:t>
      </w:r>
    </w:p>
    <w:p w:rsidR="00DD3E5E" w:rsidRPr="00ED24E8" w:rsidRDefault="00320B0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 </w:t>
      </w:r>
      <w:r w:rsidR="0004691E">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нормативы 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sidR="0004691E">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04691E">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04691E">
        <w:rPr>
          <w:rFonts w:ascii="Times New Roman" w:hAnsi="Times New Roman" w:cs="Times New Roman"/>
          <w:sz w:val="24"/>
          <w:szCs w:val="24"/>
        </w:rPr>
        <w:t xml:space="preserve">пункте 1 </w:t>
      </w:r>
      <w:hyperlink r:id="rId6" w:history="1">
        <w:r w:rsidRPr="0004691E">
          <w:rPr>
            <w:rFonts w:ascii="Times New Roman" w:hAnsi="Times New Roman" w:cs="Times New Roman"/>
            <w:sz w:val="24"/>
            <w:szCs w:val="24"/>
          </w:rPr>
          <w:t xml:space="preserve">части </w:t>
        </w:r>
        <w:r w:rsidR="0004691E" w:rsidRPr="0004691E">
          <w:rPr>
            <w:rFonts w:ascii="Times New Roman" w:hAnsi="Times New Roman" w:cs="Times New Roman"/>
            <w:sz w:val="24"/>
            <w:szCs w:val="24"/>
          </w:rPr>
          <w:t xml:space="preserve">5 статьи </w:t>
        </w:r>
      </w:hyperlink>
      <w:r w:rsidR="0004691E" w:rsidRPr="0004691E">
        <w:rPr>
          <w:rFonts w:ascii="Times New Roman" w:hAnsi="Times New Roman" w:cs="Times New Roman"/>
          <w:sz w:val="24"/>
          <w:szCs w:val="24"/>
        </w:rPr>
        <w:t>23</w:t>
      </w:r>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AA35EA">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населения</w:t>
      </w:r>
      <w:r w:rsidR="00320B0D">
        <w:rPr>
          <w:rFonts w:ascii="Times New Roman" w:hAnsi="Times New Roman" w:cs="Times New Roman"/>
          <w:sz w:val="24"/>
          <w:szCs w:val="24"/>
        </w:rPr>
        <w:t xml:space="preserve"> поселения</w:t>
      </w:r>
      <w:r w:rsidRPr="00ED24E8">
        <w:rPr>
          <w:rFonts w:ascii="Times New Roman" w:hAnsi="Times New Roman" w:cs="Times New Roman"/>
          <w:sz w:val="24"/>
          <w:szCs w:val="24"/>
        </w:rPr>
        <w:t xml:space="preserve"> и расчетные показатели максимально допустимого уровня территориальной доступности таких объектов для населения</w:t>
      </w:r>
      <w:r w:rsidR="00320B0D">
        <w:rPr>
          <w:rFonts w:ascii="Times New Roman" w:hAnsi="Times New Roman" w:cs="Times New Roman"/>
          <w:sz w:val="24"/>
          <w:szCs w:val="24"/>
        </w:rPr>
        <w:t xml:space="preserve"> </w:t>
      </w:r>
      <w:r w:rsidR="00320B0D">
        <w:rPr>
          <w:rFonts w:ascii="Times New Roman" w:hAnsi="Times New Roman" w:cs="Times New Roman"/>
          <w:sz w:val="24"/>
          <w:szCs w:val="24"/>
        </w:rPr>
        <w:lastRenderedPageBreak/>
        <w:t>поселения</w:t>
      </w:r>
      <w:r w:rsidRPr="00ED24E8">
        <w:rPr>
          <w:rFonts w:ascii="Times New Roman" w:hAnsi="Times New Roman" w:cs="Times New Roman"/>
          <w:sz w:val="24"/>
          <w:szCs w:val="24"/>
        </w:rPr>
        <w:t>;</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Перечень используемых сокращений</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416A26">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sidR="00A428AF">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применяются следующие сокращения: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38"/>
        <w:gridCol w:w="6633"/>
      </w:tblGrid>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слов и словосочетаний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Сокращение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Слово/словосочетание</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гг.</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годы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Генеральный план</w:t>
            </w:r>
          </w:p>
        </w:tc>
      </w:tr>
      <w:tr w:rsidR="00DD3E5E" w:rsidRPr="00ED24E8">
        <w:tc>
          <w:tcPr>
            <w:tcW w:w="2438" w:type="dxa"/>
          </w:tcPr>
          <w:p w:rsidR="00DD3E5E" w:rsidRPr="00ED24E8" w:rsidRDefault="00FE2033">
            <w:pPr>
              <w:pStyle w:val="ConsPlusNormal"/>
              <w:rPr>
                <w:rFonts w:ascii="Times New Roman" w:hAnsi="Times New Roman" w:cs="Times New Roman"/>
                <w:sz w:val="24"/>
                <w:szCs w:val="24"/>
              </w:rPr>
            </w:pPr>
            <w:hyperlink r:id="rId7" w:history="1">
              <w:r w:rsidR="00DD3E5E" w:rsidRPr="008E68B2">
                <w:rPr>
                  <w:rFonts w:ascii="Times New Roman" w:hAnsi="Times New Roman" w:cs="Times New Roman"/>
                  <w:color w:val="000000" w:themeColor="text1"/>
                  <w:sz w:val="24"/>
                  <w:szCs w:val="24"/>
                </w:rPr>
                <w:t>ГрК</w:t>
              </w:r>
            </w:hyperlink>
            <w:r w:rsidR="00DD3E5E" w:rsidRPr="008E68B2">
              <w:rPr>
                <w:rFonts w:ascii="Times New Roman" w:hAnsi="Times New Roman" w:cs="Times New Roman"/>
                <w:color w:val="000000" w:themeColor="text1"/>
                <w:sz w:val="24"/>
                <w:szCs w:val="24"/>
              </w:rPr>
              <w:t xml:space="preserve"> </w:t>
            </w:r>
            <w:r w:rsidR="00DD3E5E" w:rsidRPr="00ED24E8">
              <w:rPr>
                <w:rFonts w:ascii="Times New Roman" w:hAnsi="Times New Roman" w:cs="Times New Roman"/>
                <w:sz w:val="24"/>
                <w:szCs w:val="24"/>
              </w:rPr>
              <w:t>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Градостроительный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другие</w:t>
            </w:r>
          </w:p>
        </w:tc>
      </w:tr>
      <w:tr w:rsidR="00DD3E5E" w:rsidRPr="00ED24E8">
        <w:tc>
          <w:tcPr>
            <w:tcW w:w="2438" w:type="dxa"/>
          </w:tcPr>
          <w:p w:rsidR="00DD3E5E" w:rsidRPr="00ED24E8" w:rsidRDefault="00FE2033">
            <w:pPr>
              <w:pStyle w:val="ConsPlusNormal"/>
              <w:rPr>
                <w:rFonts w:ascii="Times New Roman" w:hAnsi="Times New Roman" w:cs="Times New Roman"/>
                <w:sz w:val="24"/>
                <w:szCs w:val="24"/>
              </w:rPr>
            </w:pPr>
            <w:hyperlink r:id="rId8" w:history="1">
              <w:r w:rsidR="00DD3E5E" w:rsidRPr="008E68B2">
                <w:rPr>
                  <w:rFonts w:ascii="Times New Roman" w:hAnsi="Times New Roman" w:cs="Times New Roman"/>
                  <w:color w:val="000000" w:themeColor="text1"/>
                  <w:sz w:val="24"/>
                  <w:szCs w:val="24"/>
                </w:rPr>
                <w:t>ЗК</w:t>
              </w:r>
            </w:hyperlink>
            <w:r w:rsidR="00DD3E5E" w:rsidRPr="00ED24E8">
              <w:rPr>
                <w:rFonts w:ascii="Times New Roman" w:hAnsi="Times New Roman" w:cs="Times New Roman"/>
                <w:sz w:val="24"/>
                <w:szCs w:val="24"/>
              </w:rPr>
              <w:t xml:space="preserve"> 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Земельный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ОМЗ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местного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ОРЗ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регионального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пункт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ПЗЗ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Правила землепользования и застройки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подпункт</w:t>
            </w:r>
          </w:p>
        </w:tc>
      </w:tr>
      <w:tr w:rsidR="00DD3E5E" w:rsidRPr="00ED24E8">
        <w:tc>
          <w:tcPr>
            <w:tcW w:w="2438"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w:t>
            </w:r>
            <w:r w:rsidR="00DD3E5E" w:rsidRPr="00ED24E8">
              <w:rPr>
                <w:rFonts w:ascii="Times New Roman" w:hAnsi="Times New Roman" w:cs="Times New Roman"/>
                <w:sz w:val="24"/>
                <w:szCs w:val="24"/>
              </w:rPr>
              <w:t xml:space="preserve">НГП </w:t>
            </w:r>
          </w:p>
        </w:tc>
        <w:tc>
          <w:tcPr>
            <w:tcW w:w="6633"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 </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часть</w:t>
            </w:r>
          </w:p>
        </w:tc>
      </w:tr>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единиц измерений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Обозначение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Наименование единицы измерения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гектар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киловольт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квадратных метров на тысячу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км/час</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 в час</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кубический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минуты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квадратных метров</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куб. м/сут.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кубических метров в сутки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т/год</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тонн в год</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 на гектар</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II. Основная часть</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1. Термины и определения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8E68B2">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sidR="008E68B2">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приведенные понятия применяются в следующем значении: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водопроводные очистные сооружения - комплекс зданий, сооружений и устройств для очистки воды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высококомфортное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газораспределительная станция - комплекс сооружений газопровода, предназначенный для снижения давления, очистки, одоризации и учета расхода газа перед подачей его потребителю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индивидуальный жилой дом - отдельно стоящий жилой дом, предназначенный для проживания одной семьи;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жилой район - территория, в границах которой размещены жилые микрорайоны или </w:t>
      </w:r>
      <w:r w:rsidRPr="00ED24E8">
        <w:rPr>
          <w:rFonts w:ascii="Times New Roman" w:hAnsi="Times New Roman" w:cs="Times New Roman"/>
          <w:sz w:val="24"/>
          <w:szCs w:val="24"/>
        </w:rPr>
        <w:lastRenderedPageBreak/>
        <w:t>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 отношение площади, занятой под зданиями и сооружениями,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 отношение площади всех этажей зданий и сооружений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9" w:history="1">
        <w:r w:rsidRPr="00042625">
          <w:rPr>
            <w:rFonts w:ascii="Times New Roman" w:hAnsi="Times New Roman" w:cs="Times New Roman"/>
            <w:sz w:val="24"/>
            <w:szCs w:val="24"/>
          </w:rPr>
          <w:t>частями 1</w:t>
        </w:r>
      </w:hyperlink>
      <w:r w:rsidRPr="00042625">
        <w:rPr>
          <w:rFonts w:ascii="Times New Roman" w:hAnsi="Times New Roman" w:cs="Times New Roman"/>
          <w:sz w:val="24"/>
          <w:szCs w:val="24"/>
        </w:rPr>
        <w:t xml:space="preserve">, </w:t>
      </w:r>
      <w:hyperlink r:id="rId10" w:history="1">
        <w:r w:rsidRPr="00042625">
          <w:rPr>
            <w:rFonts w:ascii="Times New Roman" w:hAnsi="Times New Roman" w:cs="Times New Roman"/>
            <w:sz w:val="24"/>
            <w:szCs w:val="24"/>
          </w:rPr>
          <w:t>3</w:t>
        </w:r>
      </w:hyperlink>
      <w:r w:rsidRPr="00042625">
        <w:rPr>
          <w:rFonts w:ascii="Times New Roman" w:hAnsi="Times New Roman" w:cs="Times New Roman"/>
          <w:sz w:val="24"/>
          <w:szCs w:val="24"/>
        </w:rPr>
        <w:t xml:space="preserve"> и </w:t>
      </w:r>
      <w:hyperlink r:id="rId11" w:history="1">
        <w:r w:rsidRPr="00042625">
          <w:rPr>
            <w:rFonts w:ascii="Times New Roman" w:hAnsi="Times New Roman" w:cs="Times New Roman"/>
            <w:sz w:val="24"/>
            <w:szCs w:val="24"/>
          </w:rPr>
          <w:t>4 статьи 29.2</w:t>
        </w:r>
      </w:hyperlink>
      <w:r w:rsidRPr="00ED24E8">
        <w:rPr>
          <w:rFonts w:ascii="Times New Roman" w:hAnsi="Times New Roman" w:cs="Times New Roman"/>
          <w:sz w:val="24"/>
          <w:szCs w:val="24"/>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w:t>
      </w:r>
      <w:r w:rsidRPr="00042625">
        <w:rPr>
          <w:rFonts w:ascii="Times New Roman" w:hAnsi="Times New Roman" w:cs="Times New Roman"/>
          <w:sz w:val="24"/>
          <w:szCs w:val="24"/>
        </w:rPr>
        <w:t xml:space="preserve">ругов. Виды объектов местного значения муниципального района, поселения, городского округа в указанных в </w:t>
      </w:r>
      <w:hyperlink r:id="rId12" w:history="1">
        <w:r w:rsidRPr="00042625">
          <w:rPr>
            <w:rFonts w:ascii="Times New Roman" w:hAnsi="Times New Roman" w:cs="Times New Roman"/>
            <w:sz w:val="24"/>
            <w:szCs w:val="24"/>
          </w:rPr>
          <w:t>пункте 1 части 3 статьи 19</w:t>
        </w:r>
      </w:hyperlink>
      <w:r w:rsidRPr="00042625">
        <w:rPr>
          <w:rFonts w:ascii="Times New Roman" w:hAnsi="Times New Roman" w:cs="Times New Roman"/>
          <w:sz w:val="24"/>
          <w:szCs w:val="24"/>
        </w:rPr>
        <w:t xml:space="preserve"> и </w:t>
      </w:r>
      <w:hyperlink r:id="rId13" w:history="1">
        <w:r w:rsidRPr="00042625">
          <w:rPr>
            <w:rFonts w:ascii="Times New Roman" w:hAnsi="Times New Roman" w:cs="Times New Roman"/>
            <w:sz w:val="24"/>
            <w:szCs w:val="24"/>
          </w:rPr>
          <w:t>пункте 1 части 5 статьи 23</w:t>
        </w:r>
      </w:hyperlink>
      <w:r w:rsidRPr="00ED24E8">
        <w:rPr>
          <w:rFonts w:ascii="Times New Roman" w:hAnsi="Times New Roman" w:cs="Times New Roman"/>
          <w:sz w:val="24"/>
          <w:szCs w:val="24"/>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объекты озеленения общего пользования - парки культуры и отдыха (общегородские, районные),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общегородских торговых и административных центрах, лесопарки (термин вводится для целей региональных нормативов </w:t>
      </w:r>
      <w:r w:rsidRPr="00ED24E8">
        <w:rPr>
          <w:rFonts w:ascii="Times New Roman" w:hAnsi="Times New Roman" w:cs="Times New Roman"/>
          <w:sz w:val="24"/>
          <w:szCs w:val="24"/>
        </w:rPr>
        <w:lastRenderedPageBreak/>
        <w:t>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 - озелененная территория общего пользования, представляющая собой самостоятельный архитектурно-ландшафтный объект;</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пункт редуцирования газа - технологическое устройство сетей газораспределения и газопотребления, предназначенное для снижения давления газа и поддержания его в заданных пределах независимо от расхода газа;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регионального значения - расчетные показатели минимально допустимого уровня обеспеченности объектами регионального значения и расчетные показатели максимально допустимого уровня территориальной доступности объектов регионального значения для населения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DD3E5E"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улица, площадь - территории общего пользования, ограниченные красными линиями улично-дорожной сети населенного пункта;</w:t>
      </w:r>
    </w:p>
    <w:p w:rsidR="00260E90" w:rsidRPr="00ED24E8" w:rsidRDefault="00260E90">
      <w:pPr>
        <w:pStyle w:val="ConsPlusNormal"/>
        <w:ind w:firstLine="540"/>
        <w:jc w:val="both"/>
        <w:rPr>
          <w:rFonts w:ascii="Times New Roman" w:hAnsi="Times New Roman" w:cs="Times New Roman"/>
          <w:sz w:val="24"/>
          <w:szCs w:val="24"/>
        </w:rPr>
      </w:pPr>
      <w:r w:rsidRPr="00260E90">
        <w:rPr>
          <w:rFonts w:ascii="Times New Roman" w:hAnsi="Times New Roman" w:cs="Times New Roman"/>
          <w:sz w:val="24"/>
          <w:szCs w:val="24"/>
        </w:rPr>
        <w:t xml:space="preserve">учреждение клубного типа – организация, основной деятельностью которой является создание условий для занятий любительским художественным творчеством, предоставление населению услуг социально-культурного, просветительского и досугового </w:t>
      </w:r>
      <w:r w:rsidRPr="00260E90">
        <w:rPr>
          <w:rFonts w:ascii="Times New Roman" w:hAnsi="Times New Roman" w:cs="Times New Roman"/>
          <w:sz w:val="24"/>
          <w:szCs w:val="24"/>
        </w:rPr>
        <w:lastRenderedPageBreak/>
        <w:t>характера;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иные понятия, используемые в </w:t>
      </w:r>
      <w:r w:rsidR="004E356A">
        <w:rPr>
          <w:rFonts w:ascii="Times New Roman" w:hAnsi="Times New Roman" w:cs="Times New Roman"/>
          <w:sz w:val="24"/>
          <w:szCs w:val="24"/>
        </w:rPr>
        <w:t>М</w:t>
      </w:r>
      <w:r w:rsidRPr="00ED24E8">
        <w:rPr>
          <w:rFonts w:ascii="Times New Roman" w:hAnsi="Times New Roman" w:cs="Times New Roman"/>
          <w:sz w:val="24"/>
          <w:szCs w:val="24"/>
        </w:rPr>
        <w:t>НГП</w:t>
      </w:r>
      <w:r w:rsidR="00F21E1D" w:rsidRPr="00F21E1D">
        <w:t xml:space="preserve"> </w:t>
      </w:r>
      <w:r w:rsidR="00F21E1D" w:rsidRPr="00F21E1D">
        <w:rPr>
          <w:rFonts w:ascii="Times New Roman" w:hAnsi="Times New Roman" w:cs="Times New Roman"/>
          <w:sz w:val="24"/>
          <w:szCs w:val="24"/>
        </w:rPr>
        <w:t xml:space="preserve">Осиновского </w:t>
      </w:r>
      <w:r w:rsidR="004E356A">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употребляются в значениях в соответствии с федеральным законодательством и законодательством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 xml:space="preserve">2. Цели и задачи разработки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нормативы 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направлены на решение следующих основных задач:</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1) установление расчетных показателей, применение которых необходимо при разработке или корректировке градостроительной документации;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как равнозначные);</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4) 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 </w:t>
      </w:r>
      <w:r w:rsidR="00A04660">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 нормативы 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Pr>
          <w:rFonts w:ascii="Times New Roman" w:hAnsi="Times New Roman" w:cs="Times New Roman"/>
          <w:sz w:val="24"/>
          <w:szCs w:val="24"/>
        </w:rPr>
        <w:t>сельсовета Чулымского района</w:t>
      </w:r>
      <w:r w:rsidR="00DD3E5E" w:rsidRPr="00ED24E8">
        <w:rPr>
          <w:rFonts w:ascii="Times New Roman" w:hAnsi="Times New Roman" w:cs="Times New Roman"/>
          <w:sz w:val="24"/>
          <w:szCs w:val="24"/>
        </w:rPr>
        <w:t xml:space="preserve"> Новосибирской области разработаны с учетом следующих требований: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окружающей среды;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санитарно-гигиенических норм;</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памятников истории и культуры;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интенсивности использования территорий иного назначения, выраженной в процентах застройки, иных показателях;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пожарной безопасности.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3. Общая характеристика состава и содержания</w:t>
      </w:r>
    </w:p>
    <w:p w:rsidR="00F524C1" w:rsidRDefault="00F524C1">
      <w:pPr>
        <w:pStyle w:val="ConsPlusNormal"/>
        <w:jc w:val="center"/>
        <w:rPr>
          <w:rFonts w:ascii="Times New Roman" w:hAnsi="Times New Roman" w:cs="Times New Roman"/>
          <w:sz w:val="24"/>
          <w:szCs w:val="24"/>
        </w:rPr>
      </w:pPr>
      <w:r>
        <w:rPr>
          <w:rFonts w:ascii="Times New Roman" w:hAnsi="Times New Roman" w:cs="Times New Roman"/>
          <w:sz w:val="24"/>
          <w:szCs w:val="24"/>
        </w:rPr>
        <w:t>местных</w:t>
      </w:r>
      <w:r w:rsidR="00DD3E5E" w:rsidRPr="00ED24E8">
        <w:rPr>
          <w:rFonts w:ascii="Times New Roman" w:hAnsi="Times New Roman" w:cs="Times New Roman"/>
          <w:sz w:val="24"/>
          <w:szCs w:val="24"/>
        </w:rPr>
        <w:t xml:space="preserve"> нормативов градостроительного</w:t>
      </w:r>
      <w:r>
        <w:rPr>
          <w:rFonts w:ascii="Times New Roman" w:hAnsi="Times New Roman" w:cs="Times New Roman"/>
          <w:sz w:val="24"/>
          <w:szCs w:val="24"/>
        </w:rPr>
        <w:t xml:space="preserve"> </w:t>
      </w:r>
      <w:r w:rsidR="00DD3E5E" w:rsidRPr="00ED24E8">
        <w:rPr>
          <w:rFonts w:ascii="Times New Roman" w:hAnsi="Times New Roman" w:cs="Times New Roman"/>
          <w:sz w:val="24"/>
          <w:szCs w:val="24"/>
        </w:rPr>
        <w:t xml:space="preserve">проектирования </w:t>
      </w:r>
    </w:p>
    <w:p w:rsidR="00DD3E5E" w:rsidRPr="00ED24E8" w:rsidRDefault="00F21E1D">
      <w:pPr>
        <w:pStyle w:val="ConsPlusNormal"/>
        <w:jc w:val="center"/>
        <w:rPr>
          <w:rFonts w:ascii="Times New Roman" w:hAnsi="Times New Roman" w:cs="Times New Roman"/>
          <w:sz w:val="24"/>
          <w:szCs w:val="24"/>
        </w:rPr>
      </w:pPr>
      <w:r w:rsidRPr="00F21E1D">
        <w:rPr>
          <w:rFonts w:ascii="Times New Roman" w:hAnsi="Times New Roman" w:cs="Times New Roman"/>
          <w:sz w:val="24"/>
          <w:szCs w:val="24"/>
        </w:rPr>
        <w:t>Осиновского</w:t>
      </w:r>
      <w:r w:rsidRPr="00F21E1D">
        <w:rPr>
          <w:rFonts w:ascii="Times New Roman" w:hAnsi="Times New Roman" w:cs="Times New Roman"/>
          <w:color w:val="FF0000"/>
          <w:sz w:val="24"/>
          <w:szCs w:val="24"/>
        </w:rPr>
        <w:t xml:space="preserve"> </w:t>
      </w:r>
      <w:r w:rsidR="00F524C1">
        <w:rPr>
          <w:rFonts w:ascii="Times New Roman" w:hAnsi="Times New Roman" w:cs="Times New Roman"/>
          <w:sz w:val="24"/>
          <w:szCs w:val="24"/>
        </w:rPr>
        <w:t>сельсовета Чулымского района</w:t>
      </w:r>
      <w:r>
        <w:rPr>
          <w:rFonts w:ascii="Times New Roman" w:hAnsi="Times New Roman" w:cs="Times New Roman"/>
          <w:sz w:val="24"/>
          <w:szCs w:val="24"/>
        </w:rPr>
        <w:t xml:space="preserve"> </w:t>
      </w:r>
      <w:r w:rsidR="00DD3E5E"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r w:rsidRPr="00A04660">
        <w:rPr>
          <w:rFonts w:ascii="Times New Roman" w:hAnsi="Times New Roman" w:cs="Times New Roman"/>
          <w:sz w:val="24"/>
          <w:szCs w:val="24"/>
        </w:rPr>
        <w:t xml:space="preserve">с </w:t>
      </w:r>
      <w:hyperlink r:id="rId14" w:history="1">
        <w:r w:rsidRPr="00A04660">
          <w:rPr>
            <w:rFonts w:ascii="Times New Roman" w:hAnsi="Times New Roman" w:cs="Times New Roman"/>
            <w:sz w:val="24"/>
            <w:szCs w:val="24"/>
          </w:rPr>
          <w:t>ч. 5 ст. 29.2</w:t>
        </w:r>
      </w:hyperlink>
      <w:r w:rsidRPr="00ED24E8">
        <w:rPr>
          <w:rFonts w:ascii="Times New Roman" w:hAnsi="Times New Roman" w:cs="Times New Roman"/>
          <w:sz w:val="24"/>
          <w:szCs w:val="24"/>
        </w:rPr>
        <w:t xml:space="preserve"> ГрК РФ </w:t>
      </w:r>
      <w:r w:rsidR="00A04660">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 xml:space="preserve"> 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9D0097">
        <w:rPr>
          <w:rFonts w:ascii="Times New Roman" w:hAnsi="Times New Roman" w:cs="Times New Roman"/>
          <w:sz w:val="24"/>
          <w:szCs w:val="24"/>
        </w:rPr>
        <w:t xml:space="preserve"> пункте 1 </w:t>
      </w:r>
      <w:hyperlink r:id="rId15" w:history="1">
        <w:r w:rsidR="009D0097" w:rsidRPr="00416A26">
          <w:rPr>
            <w:rFonts w:ascii="Times New Roman" w:hAnsi="Times New Roman" w:cs="Times New Roman"/>
            <w:sz w:val="24"/>
            <w:szCs w:val="24"/>
          </w:rPr>
          <w:t xml:space="preserve">ч. 5 ст. </w:t>
        </w:r>
      </w:hyperlink>
      <w:r w:rsidR="009D0097" w:rsidRPr="00416A26">
        <w:rPr>
          <w:rFonts w:ascii="Times New Roman" w:hAnsi="Times New Roman" w:cs="Times New Roman"/>
          <w:sz w:val="24"/>
          <w:szCs w:val="24"/>
        </w:rPr>
        <w:t>23</w:t>
      </w:r>
      <w:r w:rsidRPr="00ED24E8">
        <w:rPr>
          <w:rFonts w:ascii="Times New Roman" w:hAnsi="Times New Roman" w:cs="Times New Roman"/>
          <w:sz w:val="24"/>
          <w:szCs w:val="24"/>
        </w:rPr>
        <w:t xml:space="preserve"> ГрК РФ, иными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9D0097">
        <w:rPr>
          <w:rFonts w:ascii="Times New Roman" w:hAnsi="Times New Roman" w:cs="Times New Roman"/>
          <w:sz w:val="24"/>
          <w:szCs w:val="24"/>
        </w:rPr>
        <w:t xml:space="preserve">поселения, </w:t>
      </w:r>
      <w:r w:rsidRPr="00ED24E8">
        <w:rPr>
          <w:rFonts w:ascii="Times New Roman" w:hAnsi="Times New Roman" w:cs="Times New Roman"/>
          <w:sz w:val="24"/>
          <w:szCs w:val="24"/>
        </w:rPr>
        <w:t xml:space="preserve">и расчетные показатели максимально допустимого уровня территориальной доступности таких </w:t>
      </w:r>
      <w:r w:rsidRPr="00ED24E8">
        <w:rPr>
          <w:rFonts w:ascii="Times New Roman" w:hAnsi="Times New Roman" w:cs="Times New Roman"/>
          <w:sz w:val="24"/>
          <w:szCs w:val="24"/>
        </w:rPr>
        <w:lastRenderedPageBreak/>
        <w:t xml:space="preserve">объектов для </w:t>
      </w:r>
      <w:r w:rsidR="009D0097">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9246BC">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r w:rsidR="00F21E1D" w:rsidRPr="00F21E1D">
        <w:t xml:space="preserve"> </w:t>
      </w:r>
      <w:r w:rsidR="00F21E1D" w:rsidRPr="00F21E1D">
        <w:rPr>
          <w:rFonts w:ascii="Times New Roman" w:hAnsi="Times New Roman" w:cs="Times New Roman"/>
          <w:sz w:val="24"/>
          <w:szCs w:val="24"/>
        </w:rPr>
        <w:t xml:space="preserve">Осиновского </w:t>
      </w:r>
      <w:r w:rsidR="009246BC">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9246BC">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r w:rsidR="00F21E1D" w:rsidRPr="00F21E1D">
        <w:t xml:space="preserve"> </w:t>
      </w:r>
      <w:r w:rsidR="00F21E1D">
        <w:t xml:space="preserve"> </w:t>
      </w:r>
      <w:r w:rsidR="00F21E1D" w:rsidRPr="00F21E1D">
        <w:rPr>
          <w:rFonts w:ascii="Times New Roman" w:hAnsi="Times New Roman" w:cs="Times New Roman"/>
          <w:sz w:val="24"/>
          <w:szCs w:val="24"/>
        </w:rPr>
        <w:t>Осиновского</w:t>
      </w:r>
      <w:r w:rsidR="00F21E1D" w:rsidRPr="00F21E1D">
        <w:rPr>
          <w:rFonts w:ascii="Times New Roman" w:hAnsi="Times New Roman" w:cs="Times New Roman"/>
          <w:color w:val="FF0000"/>
          <w:sz w:val="24"/>
          <w:szCs w:val="24"/>
        </w:rPr>
        <w:t xml:space="preserve"> </w:t>
      </w:r>
      <w:r w:rsidR="009246BC">
        <w:rPr>
          <w:rFonts w:ascii="Times New Roman" w:hAnsi="Times New Roman" w:cs="Times New Roman"/>
          <w:sz w:val="24"/>
          <w:szCs w:val="24"/>
        </w:rPr>
        <w:t>сельсовета Чулымского района</w:t>
      </w:r>
      <w:r w:rsidRPr="00ED24E8">
        <w:rPr>
          <w:rFonts w:ascii="Times New Roman" w:hAnsi="Times New Roman" w:cs="Times New Roman"/>
          <w:sz w:val="24"/>
          <w:szCs w:val="24"/>
        </w:rPr>
        <w:t xml:space="preserve">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F10204" w:rsidRDefault="00F10204" w:rsidP="00F10204">
      <w:pPr>
        <w:widowControl w:val="0"/>
        <w:suppressAutoHyphens/>
        <w:snapToGrid/>
        <w:spacing w:before="0" w:after="0"/>
        <w:ind w:firstLine="709"/>
        <w:rPr>
          <w:bCs/>
          <w:sz w:val="28"/>
          <w:szCs w:val="28"/>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200CFE" w:rsidRPr="00200CFE" w:rsidRDefault="00E161F7" w:rsidP="00200CFE">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lastRenderedPageBreak/>
        <w:t>4</w:t>
      </w:r>
      <w:r w:rsidR="00200CFE" w:rsidRPr="00200CFE">
        <w:rPr>
          <w:rFonts w:ascii="Times New Roman" w:hAnsi="Times New Roman" w:cs="Times New Roman"/>
          <w:sz w:val="24"/>
          <w:szCs w:val="24"/>
        </w:rPr>
        <w:t xml:space="preserve">. </w:t>
      </w:r>
      <w:r w:rsidR="00B15796">
        <w:rPr>
          <w:rFonts w:ascii="Times New Roman" w:hAnsi="Times New Roman" w:cs="Times New Roman"/>
          <w:sz w:val="24"/>
          <w:szCs w:val="24"/>
        </w:rPr>
        <w:t>Расчетные</w:t>
      </w:r>
      <w:r w:rsidR="00200CFE" w:rsidRPr="00200CFE">
        <w:rPr>
          <w:rFonts w:ascii="Times New Roman" w:hAnsi="Times New Roman" w:cs="Times New Roman"/>
          <w:sz w:val="24"/>
          <w:szCs w:val="24"/>
        </w:rPr>
        <w:t xml:space="preserve"> показател</w:t>
      </w:r>
      <w:r w:rsidR="00B15796">
        <w:rPr>
          <w:rFonts w:ascii="Times New Roman" w:hAnsi="Times New Roman" w:cs="Times New Roman"/>
          <w:sz w:val="24"/>
          <w:szCs w:val="24"/>
        </w:rPr>
        <w:t>и</w:t>
      </w:r>
      <w:r w:rsidR="00200CFE" w:rsidRPr="00200CFE">
        <w:rPr>
          <w:rFonts w:ascii="Times New Roman" w:hAnsi="Times New Roman" w:cs="Times New Roman"/>
          <w:sz w:val="24"/>
          <w:szCs w:val="24"/>
        </w:rPr>
        <w:t xml:space="preserve"> минимально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допустимого уровня обеспеченности объектами местного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значения поселения</w:t>
      </w:r>
      <w:r w:rsidR="00B15796">
        <w:rPr>
          <w:rFonts w:ascii="Times New Roman" w:hAnsi="Times New Roman" w:cs="Times New Roman"/>
          <w:sz w:val="24"/>
          <w:szCs w:val="24"/>
        </w:rPr>
        <w:t xml:space="preserve"> </w:t>
      </w:r>
      <w:r w:rsidRPr="00200CFE">
        <w:rPr>
          <w:rFonts w:ascii="Times New Roman" w:hAnsi="Times New Roman" w:cs="Times New Roman"/>
          <w:sz w:val="24"/>
          <w:szCs w:val="24"/>
        </w:rPr>
        <w:t>и расчетные показатели максимально допустимого уровня</w:t>
      </w:r>
    </w:p>
    <w:p w:rsid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территориальной доступности таких объектов для населения</w:t>
      </w:r>
    </w:p>
    <w:p w:rsidR="00200CFE" w:rsidRDefault="00200CFE" w:rsidP="00200CFE">
      <w:pPr>
        <w:pStyle w:val="ConsPlusNormal"/>
        <w:jc w:val="center"/>
        <w:outlineLvl w:val="3"/>
        <w:rPr>
          <w:rFonts w:ascii="Times New Roman" w:hAnsi="Times New Roman" w:cs="Times New Roman"/>
          <w:sz w:val="24"/>
          <w:szCs w:val="24"/>
        </w:rPr>
      </w:pPr>
    </w:p>
    <w:p w:rsidR="00DD3E5E" w:rsidRPr="00ED24E8" w:rsidRDefault="00DB733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.1. </w:t>
      </w:r>
      <w:r>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расчетны</w:t>
      </w:r>
      <w:r w:rsidR="00DB7334">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DB7334">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B7334">
        <w:rPr>
          <w:rFonts w:ascii="Times New Roman" w:hAnsi="Times New Roman" w:cs="Times New Roman"/>
          <w:sz w:val="24"/>
          <w:szCs w:val="24"/>
        </w:rPr>
        <w:t xml:space="preserve"> </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инженерных коммуникаций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6803" w:type="dxa"/>
            <w:gridSpan w:val="11"/>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Электростанции, подстанция 35 кВ, переключательные пункты, трансформаторные подстанции, линии электропередачи 35 кВ, линии </w:t>
            </w:r>
            <w:r w:rsidRPr="00ED24E8">
              <w:rPr>
                <w:rFonts w:ascii="Times New Roman" w:hAnsi="Times New Roman" w:cs="Times New Roman"/>
                <w:sz w:val="24"/>
                <w:szCs w:val="24"/>
              </w:rPr>
              <w:lastRenderedPageBreak/>
              <w:t>электропередачи 10 кВ</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Норматив потребления коммунальных услуг по электроснабжению, кВт·ч/чел./мес., при количестве проживающих человек в квартире (жилом доме)</w:t>
            </w: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Количество комнат</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 человек</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 человека</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 человек и более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электрической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165</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64</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70</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газовой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39</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51</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понизительных подстанций 35 кВ и переключательных пунктов, кв. м</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трансформаторных подстанций, распределительных и секционирующих пунктов, кв. м</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Вид объекта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Мачтовые подстанции мощностью от 25 до 250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одним трансформатором мощностью от 25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двумя трансформаторами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Подстанции с двумя трансформаторами закрытого </w:t>
            </w:r>
            <w:r w:rsidRPr="00ED24E8">
              <w:rPr>
                <w:rFonts w:ascii="Times New Roman" w:hAnsi="Times New Roman" w:cs="Times New Roman"/>
                <w:sz w:val="24"/>
                <w:szCs w:val="24"/>
              </w:rPr>
              <w:lastRenderedPageBreak/>
              <w:t>типа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не более 150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наружной установки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закрытого типа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Секционирующие пункты</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604BAE">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Котельные, тепловые перекачивающие насосные станции, центральные тепловые пункты, теплопровод магистральный</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Удельные расходы тепла на отопление жилых зданий, кДж/(кв. м °C·сут.), общей площади здания по этажности</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Отапливаемая площадь дома, кв. м</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Этажность</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 и менее</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140</w:t>
            </w:r>
          </w:p>
        </w:tc>
        <w:tc>
          <w:tcPr>
            <w:tcW w:w="793"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125</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135</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105</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1000 и более</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Размер земельного </w:t>
            </w:r>
            <w:r w:rsidRPr="00ED24E8">
              <w:rPr>
                <w:rFonts w:ascii="Times New Roman" w:hAnsi="Times New Roman" w:cs="Times New Roman"/>
                <w:sz w:val="24"/>
                <w:szCs w:val="24"/>
              </w:rPr>
              <w:lastRenderedPageBreak/>
              <w:t>участка для отдельно стоящих котельных в зависимости от мощности, га</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Теплопроизводительность </w:t>
            </w:r>
            <w:r w:rsidRPr="00ED24E8">
              <w:rPr>
                <w:rFonts w:ascii="Times New Roman" w:hAnsi="Times New Roman" w:cs="Times New Roman"/>
                <w:sz w:val="24"/>
                <w:szCs w:val="24"/>
              </w:rPr>
              <w:lastRenderedPageBreak/>
              <w:t>котельной, Гкал/ч (МВт)</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Размеры земельных участков, га, котельных, работающих</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твердом топливе</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газомазутном топливе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5</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 до 10 (св. 6 до 12)</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 до 50 (св. 12 до 58)</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50 до 100 (св. 58 до 116)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100 до 200 (св. 16 до 233)</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200 до 400 (св. 233 до 466)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FC370A">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Водозаборы, станции водоподготовки (водопроводные очистные сооружения), </w:t>
            </w:r>
            <w:r w:rsidRPr="00ED24E8">
              <w:rPr>
                <w:rFonts w:ascii="Times New Roman" w:hAnsi="Times New Roman" w:cs="Times New Roman"/>
                <w:sz w:val="24"/>
                <w:szCs w:val="24"/>
              </w:rPr>
              <w:lastRenderedPageBreak/>
              <w:t>насосные станции, резервуары, водонапорные башни, водопровод</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Показатель удельного водопотребления, л/сут. на 1 чел.</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Степень благоустройства районов жилой застройки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Минимальная норма удельного хозяйственно-питьевого водопотребления на одного жителя среднесуточная (за год), л/сут. на человека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Застройка зданиями, оборудованными внутренним водопроводом и канализацией, </w:t>
            </w:r>
            <w:r w:rsidRPr="00ED24E8">
              <w:rPr>
                <w:rFonts w:ascii="Times New Roman" w:hAnsi="Times New Roman" w:cs="Times New Roman"/>
                <w:sz w:val="24"/>
                <w:szCs w:val="24"/>
              </w:rPr>
              <w:lastRenderedPageBreak/>
              <w:t>без ванн</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125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160</w:t>
            </w:r>
          </w:p>
        </w:tc>
      </w:tr>
      <w:tr w:rsidR="00DD3E5E" w:rsidRPr="00ED24E8" w:rsidTr="006B1C28">
        <w:trPr>
          <w:trHeight w:val="205"/>
        </w:trPr>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p>
        </w:tc>
        <w:tc>
          <w:tcPr>
            <w:tcW w:w="3232" w:type="dxa"/>
            <w:gridSpan w:val="6"/>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размещения станций водоподготовки в зависимости от их производительности следует принимать по проекту, но не более, га</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Производительность станций водоподготовки, тыс. куб. м/сут.</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0,1</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0,1 до 0,2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0,2 до 0,4</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0,4 до 0,8</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0,8 до 12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 до 32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32 до 80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80 до 125</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125 до 250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250 до 400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400 до 800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555E41">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8878E2">
        <w:rPr>
          <w:rFonts w:ascii="Times New Roman" w:hAnsi="Times New Roman" w:cs="Times New Roman"/>
          <w:sz w:val="24"/>
          <w:szCs w:val="24"/>
        </w:rPr>
        <w:t>.2. Р</w:t>
      </w:r>
      <w:r w:rsidR="00DD3E5E" w:rsidRPr="00ED24E8">
        <w:rPr>
          <w:rFonts w:ascii="Times New Roman" w:hAnsi="Times New Roman" w:cs="Times New Roman"/>
          <w:sz w:val="24"/>
          <w:szCs w:val="24"/>
        </w:rPr>
        <w:t>асчетны</w:t>
      </w:r>
      <w:r w:rsidR="008878E2">
        <w:rPr>
          <w:rFonts w:ascii="Times New Roman" w:hAnsi="Times New Roman" w:cs="Times New Roman"/>
          <w:sz w:val="24"/>
          <w:szCs w:val="24"/>
        </w:rPr>
        <w:t>е показатели</w:t>
      </w:r>
      <w:r w:rsidR="00DD3E5E" w:rsidRPr="00ED24E8">
        <w:rPr>
          <w:rFonts w:ascii="Times New Roman" w:hAnsi="Times New Roman" w:cs="Times New Roman"/>
          <w:sz w:val="24"/>
          <w:szCs w:val="24"/>
        </w:rPr>
        <w:t xml:space="preserve"> минимально</w:t>
      </w:r>
    </w:p>
    <w:p w:rsidR="008878E2" w:rsidRPr="00ED24E8" w:rsidRDefault="00DD3E5E" w:rsidP="008878E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8878E2">
        <w:rPr>
          <w:rFonts w:ascii="Times New Roman" w:hAnsi="Times New Roman" w:cs="Times New Roman"/>
          <w:sz w:val="24"/>
          <w:szCs w:val="24"/>
        </w:rPr>
        <w:t>расчетные</w:t>
      </w:r>
      <w:r w:rsidRPr="00ED24E8">
        <w:rPr>
          <w:rFonts w:ascii="Times New Roman" w:hAnsi="Times New Roman" w:cs="Times New Roman"/>
          <w:sz w:val="24"/>
          <w:szCs w:val="24"/>
        </w:rPr>
        <w:t xml:space="preserve">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показател</w:t>
      </w:r>
      <w:r w:rsidR="008878E2">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автомобильных дорог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871"/>
        <w:gridCol w:w="2381"/>
        <w:gridCol w:w="2211"/>
        <w:gridCol w:w="1020"/>
        <w:gridCol w:w="10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87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238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ОМЗ, единица измерения</w:t>
            </w:r>
          </w:p>
        </w:tc>
        <w:tc>
          <w:tcPr>
            <w:tcW w:w="4308"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9070" w:type="dxa"/>
            <w:gridSpan w:val="6"/>
          </w:tcPr>
          <w:p w:rsidR="00DD3E5E" w:rsidRPr="00ED24E8" w:rsidRDefault="00DD3E5E">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автомобильных дорог местного значения</w:t>
            </w:r>
          </w:p>
        </w:tc>
      </w:tr>
      <w:tr w:rsidR="00DD3E5E" w:rsidRPr="00ED24E8">
        <w:tc>
          <w:tcPr>
            <w:tcW w:w="510" w:type="dxa"/>
            <w:vMerge w:val="restart"/>
            <w:tcBorders>
              <w:bottom w:val="nil"/>
            </w:tcBorders>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871" w:type="dxa"/>
            <w:vMerge w:val="restart"/>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Автомобильные дороги местного значения</w:t>
            </w: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улично-дорожной сети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6689" w:type="dxa"/>
            <w:gridSpan w:val="4"/>
          </w:tcPr>
          <w:p w:rsidR="00DD3E5E" w:rsidRPr="00ED24E8" w:rsidRDefault="00705CBA" w:rsidP="00705CBA">
            <w:pPr>
              <w:pStyle w:val="ConsPlusNormal"/>
              <w:jc w:val="both"/>
              <w:rPr>
                <w:rFonts w:ascii="Times New Roman" w:hAnsi="Times New Roman" w:cs="Times New Roman"/>
                <w:sz w:val="24"/>
                <w:szCs w:val="24"/>
              </w:rPr>
            </w:pPr>
            <w:r>
              <w:rPr>
                <w:rFonts w:ascii="Times New Roman" w:hAnsi="Times New Roman" w:cs="Times New Roman"/>
                <w:sz w:val="24"/>
                <w:szCs w:val="24"/>
              </w:rPr>
              <w:t>К</w:t>
            </w:r>
            <w:r w:rsidR="00DD3E5E" w:rsidRPr="00ED24E8">
              <w:rPr>
                <w:rFonts w:ascii="Times New Roman" w:hAnsi="Times New Roman" w:cs="Times New Roman"/>
                <w:sz w:val="24"/>
                <w:szCs w:val="24"/>
              </w:rPr>
              <w:t xml:space="preserve">лассификация </w:t>
            </w:r>
            <w:r>
              <w:rPr>
                <w:rFonts w:ascii="Times New Roman" w:hAnsi="Times New Roman" w:cs="Times New Roman"/>
                <w:sz w:val="24"/>
                <w:szCs w:val="24"/>
              </w:rPr>
              <w:t xml:space="preserve">и основное назначение </w:t>
            </w:r>
            <w:r w:rsidR="00DD3E5E" w:rsidRPr="00ED24E8">
              <w:rPr>
                <w:rFonts w:ascii="Times New Roman" w:hAnsi="Times New Roman" w:cs="Times New Roman"/>
                <w:sz w:val="24"/>
                <w:szCs w:val="24"/>
              </w:rPr>
              <w:t xml:space="preserve">улиц и дорог сельских населенных пунктов </w:t>
            </w:r>
            <w:r>
              <w:rPr>
                <w:rFonts w:ascii="Times New Roman" w:hAnsi="Times New Roman" w:cs="Times New Roman"/>
                <w:sz w:val="24"/>
                <w:szCs w:val="24"/>
              </w:rPr>
              <w:t>приведены в приложении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val="restart"/>
          </w:tcPr>
          <w:p w:rsidR="00DD3E5E" w:rsidRPr="00ED24E8" w:rsidRDefault="00705CBA">
            <w:pPr>
              <w:rPr>
                <w:szCs w:val="24"/>
              </w:rPr>
            </w:pPr>
            <w:r w:rsidRPr="00ED24E8">
              <w:rPr>
                <w:szCs w:val="24"/>
              </w:rPr>
              <w:t>Расчетная скорость движения, км/ч</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705CBA">
        <w:trPr>
          <w:trHeight w:val="28"/>
        </w:trPr>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4308" w:type="dxa"/>
            <w:gridSpan w:val="3"/>
          </w:tcPr>
          <w:p w:rsidR="00DD3E5E" w:rsidRPr="00ED24E8" w:rsidRDefault="00A756AB">
            <w:pPr>
              <w:pStyle w:val="ConsPlusNormal"/>
              <w:rPr>
                <w:rFonts w:ascii="Times New Roman" w:hAnsi="Times New Roman" w:cs="Times New Roman"/>
                <w:sz w:val="24"/>
                <w:szCs w:val="24"/>
              </w:rPr>
            </w:pPr>
            <w:r>
              <w:rPr>
                <w:rFonts w:ascii="Times New Roman" w:hAnsi="Times New Roman" w:cs="Times New Roman"/>
                <w:sz w:val="24"/>
                <w:szCs w:val="24"/>
              </w:rPr>
              <w:t>для сельских 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2,75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2,75 - 3 </w:t>
            </w:r>
            <w:hyperlink w:anchor="P1317" w:history="1">
              <w:r w:rsidRPr="00ED24E8">
                <w:rPr>
                  <w:rFonts w:ascii="Times New Roman" w:hAnsi="Times New Roman" w:cs="Times New Roman"/>
                  <w:color w:val="0000FF"/>
                  <w:sz w:val="24"/>
                  <w:szCs w:val="24"/>
                </w:rPr>
                <w:t>&lt;*****&gt;</w:t>
              </w:r>
            </w:hyperlink>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top w:val="nil"/>
            </w:tcBorders>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bookmarkStart w:id="1" w:name="P1317"/>
            <w:bookmarkEnd w:id="1"/>
            <w:r w:rsidRPr="00ED24E8">
              <w:rPr>
                <w:rFonts w:ascii="Times New Roman" w:hAnsi="Times New Roman" w:cs="Times New Roman"/>
                <w:sz w:val="24"/>
                <w:szCs w:val="24"/>
              </w:rPr>
              <w:t xml:space="preserve">&lt;*****&gt; 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w:t>
            </w:r>
            <w:r w:rsidRPr="00ED24E8">
              <w:rPr>
                <w:rFonts w:ascii="Times New Roman" w:hAnsi="Times New Roman" w:cs="Times New Roman"/>
                <w:sz w:val="24"/>
                <w:szCs w:val="24"/>
              </w:rPr>
              <w:lastRenderedPageBreak/>
              <w:t>входы, проезды следует принимать шириной 5,5 метра</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Число полос движения</w:t>
            </w:r>
          </w:p>
        </w:tc>
        <w:tc>
          <w:tcPr>
            <w:tcW w:w="4308" w:type="dxa"/>
            <w:gridSpan w:val="3"/>
          </w:tcPr>
          <w:p w:rsidR="00DD3E5E" w:rsidRPr="00ED24E8" w:rsidRDefault="00DD3E5E" w:rsidP="00A756AB">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для </w:t>
            </w:r>
            <w:r w:rsidR="00A756AB">
              <w:rPr>
                <w:rFonts w:ascii="Times New Roman" w:hAnsi="Times New Roman" w:cs="Times New Roman"/>
                <w:sz w:val="24"/>
                <w:szCs w:val="24"/>
              </w:rPr>
              <w:t xml:space="preserve">сельских </w:t>
            </w:r>
            <w:r w:rsidRPr="00ED24E8">
              <w:rPr>
                <w:rFonts w:ascii="Times New Roman" w:hAnsi="Times New Roman" w:cs="Times New Roman"/>
                <w:sz w:val="24"/>
                <w:szCs w:val="24"/>
              </w:rPr>
              <w:t>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rsidTr="00354A50">
        <w:tc>
          <w:tcPr>
            <w:tcW w:w="510"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улиц и дорог, м</w:t>
            </w:r>
          </w:p>
        </w:tc>
        <w:tc>
          <w:tcPr>
            <w:tcW w:w="221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улиц</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м</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vMerge/>
          </w:tcPr>
          <w:p w:rsidR="00DD3E5E" w:rsidRPr="00ED24E8" w:rsidRDefault="00DD3E5E">
            <w:pPr>
              <w:rPr>
                <w:szCs w:val="24"/>
              </w:rPr>
            </w:pP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условиях реконструкции</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улицы местного значения</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проезды</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края основной проезжей части улиц, местных или боковых проездов до линии застройки, м</w:t>
            </w: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автомобильных дорог общей сети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54009E">
            <w:pPr>
              <w:rPr>
                <w:szCs w:val="24"/>
              </w:rPr>
            </w:pPr>
            <w:r w:rsidRPr="00ED24E8">
              <w:rPr>
                <w:szCs w:val="24"/>
              </w:rPr>
              <w:t>Расчетная скорость движения, км/ч</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r>
      <w:tr w:rsidR="00DD3E5E" w:rsidRPr="00ED24E8" w:rsidTr="00556615">
        <w:trPr>
          <w:trHeight w:val="1080"/>
        </w:trPr>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556615" w:rsidRPr="00ED24E8" w:rsidTr="00556615">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tcPr>
          <w:p w:rsidR="00556615" w:rsidRPr="00ED24E8" w:rsidRDefault="00556615">
            <w:pPr>
              <w:rPr>
                <w:szCs w:val="24"/>
              </w:rPr>
            </w:pPr>
          </w:p>
        </w:tc>
        <w:tc>
          <w:tcPr>
            <w:tcW w:w="3231" w:type="dxa"/>
            <w:gridSpan w:val="2"/>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556615" w:rsidRPr="00ED24E8">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val="restart"/>
          </w:tcPr>
          <w:p w:rsidR="00556615" w:rsidRPr="00ED24E8" w:rsidRDefault="00556615" w:rsidP="00556615">
            <w:pPr>
              <w:rPr>
                <w:szCs w:val="24"/>
              </w:rPr>
            </w:pPr>
            <w:r w:rsidRPr="00ED24E8">
              <w:rPr>
                <w:szCs w:val="24"/>
              </w:rPr>
              <w:t>Число полос движения</w:t>
            </w:r>
          </w:p>
        </w:tc>
        <w:tc>
          <w:tcPr>
            <w:tcW w:w="3231" w:type="dxa"/>
            <w:gridSpan w:val="2"/>
            <w:vMerge/>
          </w:tcPr>
          <w:p w:rsidR="00556615" w:rsidRPr="00ED24E8" w:rsidRDefault="00556615">
            <w:pPr>
              <w:pStyle w:val="ConsPlusNormal"/>
              <w:rPr>
                <w:rFonts w:ascii="Times New Roman" w:hAnsi="Times New Roman" w:cs="Times New Roman"/>
                <w:sz w:val="24"/>
                <w:szCs w:val="24"/>
              </w:rPr>
            </w:pPr>
          </w:p>
        </w:tc>
        <w:tc>
          <w:tcPr>
            <w:tcW w:w="1077" w:type="dxa"/>
            <w:vMerge/>
          </w:tcPr>
          <w:p w:rsidR="00556615" w:rsidRPr="00ED24E8" w:rsidRDefault="00556615">
            <w:pPr>
              <w:pStyle w:val="ConsPlusNormal"/>
              <w:rPr>
                <w:rFonts w:ascii="Times New Roman" w:hAnsi="Times New Roman" w:cs="Times New Roman"/>
                <w:sz w:val="24"/>
                <w:szCs w:val="24"/>
              </w:rPr>
            </w:pP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0318B" w:rsidRPr="00ED24E8" w:rsidTr="00B0318B">
        <w:trPr>
          <w:trHeight w:val="106"/>
        </w:trPr>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val="restart"/>
          </w:tcPr>
          <w:p w:rsidR="00B0318B" w:rsidRPr="00ED24E8" w:rsidRDefault="00B0318B">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val="restart"/>
          </w:tcPr>
          <w:p w:rsidR="00804D4D" w:rsidRPr="00ED24E8" w:rsidRDefault="00804D4D">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обочины, м</w:t>
            </w: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1,75</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Наименьший радиус кривых в плане, м</w:t>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3165B5" w:rsidRPr="00ED24E8">
        <w:tc>
          <w:tcPr>
            <w:tcW w:w="510"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1871"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Наибольший продольный уклон, </w:t>
            </w:r>
            <w:r w:rsidR="00FE2033">
              <w:rPr>
                <w:rFonts w:ascii="Times New Roman" w:hAnsi="Times New Roman" w:cs="Times New Roman"/>
                <w:noProof/>
                <w:position w:val="-10"/>
                <w:sz w:val="24"/>
                <w:szCs w:val="24"/>
              </w:rPr>
              <w:drawing>
                <wp:inline distT="0" distB="0" distL="0" distR="0">
                  <wp:extent cx="215900" cy="215900"/>
                  <wp:effectExtent l="0" t="0" r="0" b="0"/>
                  <wp:docPr id="1" name="Рисунок 1" descr="base_23601_100437_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601_100437_8"/>
                          <pic:cNvPicPr preferRelativeResize="0">
                            <a:picLocks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a:ln>
                            <a:noFill/>
                          </a:ln>
                        </pic:spPr>
                      </pic:pic>
                    </a:graphicData>
                  </a:graphic>
                </wp:inline>
              </w:drawing>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 &lt;***&gt;</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&lt;***&gt; На участках дорог категории V с уклонами более </w:t>
            </w:r>
            <w:r w:rsidR="00FE2033">
              <w:rPr>
                <w:rFonts w:ascii="Times New Roman" w:hAnsi="Times New Roman" w:cs="Times New Roman"/>
                <w:noProof/>
                <w:position w:val="-10"/>
                <w:sz w:val="24"/>
                <w:szCs w:val="24"/>
              </w:rPr>
              <w:drawing>
                <wp:inline distT="0" distB="0" distL="0" distR="0">
                  <wp:extent cx="405130" cy="215900"/>
                  <wp:effectExtent l="0" t="0" r="0" b="0"/>
                  <wp:docPr id="2" name="Рисунок 2" descr="base_23601_100437_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3601_100437_9"/>
                          <pic:cNvPicPr preferRelativeResize="0">
                            <a:picLocks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05130" cy="215900"/>
                          </a:xfrm>
                          <a:prstGeom prst="rect">
                            <a:avLst/>
                          </a:prstGeom>
                          <a:noFill/>
                          <a:ln>
                            <a:noFill/>
                          </a:ln>
                        </pic:spPr>
                      </pic:pic>
                    </a:graphicData>
                  </a:graphic>
                </wp:inline>
              </w:drawing>
            </w:r>
            <w:r w:rsidRPr="00ED24E8">
              <w:rPr>
                <w:rFonts w:ascii="Times New Roman" w:hAnsi="Times New Roman" w:cs="Times New Roman"/>
                <w:sz w:val="24"/>
                <w:szCs w:val="24"/>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двухполосной осуществляют на протяжении 10 м</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val="restart"/>
          </w:tcPr>
          <w:p w:rsidR="000A373E" w:rsidRPr="00ED24E8" w:rsidRDefault="000A373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Общая площадь полосы отвода под автомобильную дорогу, га/км</w:t>
            </w: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4,6</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Минимально допустимая обеспеченность подъездами до границы земельных </w:t>
            </w:r>
            <w:r w:rsidRPr="00ED24E8">
              <w:rPr>
                <w:rFonts w:ascii="Times New Roman" w:hAnsi="Times New Roman" w:cs="Times New Roman"/>
                <w:sz w:val="24"/>
                <w:szCs w:val="24"/>
              </w:rPr>
              <w:lastRenderedPageBreak/>
              <w:t>участков</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улицы и дороги местного значения, автомобильная дорога IV категории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Минимальные радиусы кривых в плане для размещения остановок на автомобильных дорогах категории,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дорогах III категории - 600, на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Минимальная 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 допустимые радиусы кривых в плане для размещения остановок,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автомобильных дорогах III категории - 600, на автомобильных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Минимальное расстояние между остановочными пунктами, км</w:t>
            </w:r>
          </w:p>
        </w:tc>
        <w:tc>
          <w:tcPr>
            <w:tcW w:w="4308" w:type="dxa"/>
            <w:gridSpan w:val="3"/>
          </w:tcPr>
          <w:p w:rsidR="00DD3E5E" w:rsidRPr="00ED24E8" w:rsidRDefault="00DD3E5E" w:rsidP="003E1988">
            <w:pPr>
              <w:pStyle w:val="ConsPlusNormal"/>
              <w:rPr>
                <w:rFonts w:ascii="Times New Roman" w:hAnsi="Times New Roman" w:cs="Times New Roman"/>
                <w:sz w:val="24"/>
                <w:szCs w:val="24"/>
              </w:rPr>
            </w:pPr>
            <w:r w:rsidRPr="00ED24E8">
              <w:rPr>
                <w:rFonts w:ascii="Times New Roman" w:hAnsi="Times New Roman" w:cs="Times New Roman"/>
                <w:sz w:val="24"/>
                <w:szCs w:val="24"/>
              </w:rPr>
              <w:t>для автомобильных дорог III категорий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Общественный пассажирский транспорт</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Расчетная скорость движения, км/ч</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Плотность сети линий наземного общественного пассажирского транспорта, км/кв. км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Максимальное расстояние между остановочными пунктами на линиях общественного пассажирского транспорта, м</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населенных пунктов</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зоне индивидуальной застройки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Размещение остановочных площадок автобусов</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25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перед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40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наземными пешеходными переходами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 м на один автобус, но не более 60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остановочной площадки в заездном кармане,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равна ширине основных полос проезжей части</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отстойно-разворотной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30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отстойно-разворотной площадки до жилой застройки,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50</w:t>
            </w:r>
          </w:p>
        </w:tc>
      </w:tr>
      <w:tr w:rsidR="00DD3E5E" w:rsidRPr="00ED24E8">
        <w:tblPrEx>
          <w:tblBorders>
            <w:insideH w:val="nil"/>
          </w:tblBorders>
        </w:tblPrEx>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blPrEx>
          <w:tblBorders>
            <w:insideH w:val="nil"/>
          </w:tblBorders>
        </w:tblPrEx>
        <w:tc>
          <w:tcPr>
            <w:tcW w:w="9070" w:type="dxa"/>
            <w:gridSpan w:val="6"/>
            <w:tcBorders>
              <w:top w:val="nil"/>
            </w:tcBorders>
          </w:tcPr>
          <w:p w:rsidR="00DD3E5E" w:rsidRPr="00ED24E8" w:rsidRDefault="00DD3E5E">
            <w:pPr>
              <w:pStyle w:val="ConsPlusNormal"/>
              <w:jc w:val="both"/>
              <w:rPr>
                <w:rFonts w:ascii="Times New Roman" w:hAnsi="Times New Roman" w:cs="Times New Roman"/>
                <w:sz w:val="24"/>
                <w:szCs w:val="24"/>
              </w:rPr>
            </w:pPr>
          </w:p>
        </w:tc>
      </w:tr>
      <w:tr w:rsidR="00DD3E5E" w:rsidRPr="00ED24E8">
        <w:tc>
          <w:tcPr>
            <w:tcW w:w="510" w:type="dxa"/>
            <w:vMerge w:val="restart"/>
          </w:tcPr>
          <w:p w:rsidR="00DD3E5E" w:rsidRPr="00ED24E8" w:rsidRDefault="00CD43C1">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колонка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на 1200 автомобилей</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уровня </w:t>
            </w:r>
            <w:r w:rsidRPr="00ED24E8">
              <w:rPr>
                <w:rFonts w:ascii="Times New Roman" w:hAnsi="Times New Roman" w:cs="Times New Roman"/>
                <w:sz w:val="24"/>
                <w:szCs w:val="24"/>
              </w:rPr>
              <w:lastRenderedPageBreak/>
              <w:t>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не нормируется</w:t>
            </w:r>
          </w:p>
        </w:tc>
      </w:tr>
      <w:tr w:rsidR="00DD3E5E" w:rsidRPr="00ED24E8">
        <w:tc>
          <w:tcPr>
            <w:tcW w:w="510" w:type="dxa"/>
            <w:vMerge w:val="restart"/>
          </w:tcPr>
          <w:p w:rsidR="00DD3E5E" w:rsidRPr="00ED24E8" w:rsidRDefault="00CA2D1E">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Автогазозаправочные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Доля от общего количества автозаправочных станций, %</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15</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DD3E5E" w:rsidRPr="00ED24E8" w:rsidRDefault="00555E41" w:rsidP="00ED7917">
      <w:pPr>
        <w:pStyle w:val="ConsPlusNormal"/>
        <w:tabs>
          <w:tab w:val="left" w:pos="9072"/>
        </w:tabs>
        <w:jc w:val="center"/>
        <w:outlineLvl w:val="3"/>
        <w:rPr>
          <w:rFonts w:ascii="Times New Roman" w:hAnsi="Times New Roman" w:cs="Times New Roman"/>
          <w:sz w:val="24"/>
          <w:szCs w:val="24"/>
        </w:rPr>
      </w:pPr>
      <w:r>
        <w:rPr>
          <w:rFonts w:ascii="Times New Roman" w:hAnsi="Times New Roman" w:cs="Times New Roman"/>
          <w:sz w:val="24"/>
          <w:szCs w:val="24"/>
        </w:rPr>
        <w:lastRenderedPageBreak/>
        <w:t>4</w:t>
      </w:r>
      <w:r w:rsidR="00DD3E5E" w:rsidRPr="00ED24E8">
        <w:rPr>
          <w:rFonts w:ascii="Times New Roman" w:hAnsi="Times New Roman" w:cs="Times New Roman"/>
          <w:sz w:val="24"/>
          <w:szCs w:val="24"/>
        </w:rPr>
        <w:t xml:space="preserve">.3. </w:t>
      </w:r>
      <w:r w:rsidR="007D3BCD">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7D3BCD">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территориальной доступности объектов </w:t>
      </w:r>
      <w:r w:rsidR="00450572">
        <w:rPr>
          <w:rFonts w:ascii="Times New Roman" w:hAnsi="Times New Roman" w:cs="Times New Roman"/>
          <w:sz w:val="24"/>
          <w:szCs w:val="24"/>
        </w:rPr>
        <w:t xml:space="preserve">местного значения </w:t>
      </w:r>
      <w:r w:rsidRPr="00ED24E8">
        <w:rPr>
          <w:rFonts w:ascii="Times New Roman" w:hAnsi="Times New Roman" w:cs="Times New Roman"/>
          <w:sz w:val="24"/>
          <w:szCs w:val="24"/>
        </w:rPr>
        <w:t>в области образования</w:t>
      </w:r>
    </w:p>
    <w:p w:rsidR="00DD3E5E" w:rsidRPr="00ED24E8" w:rsidRDefault="00DD3E5E">
      <w:pPr>
        <w:pStyle w:val="ConsPlusNormal"/>
        <w:ind w:firstLine="540"/>
        <w:jc w:val="both"/>
        <w:rPr>
          <w:rFonts w:ascii="Times New Roman" w:hAnsi="Times New Roman" w:cs="Times New Roman"/>
          <w:sz w:val="24"/>
          <w:szCs w:val="24"/>
        </w:rPr>
      </w:pPr>
    </w:p>
    <w:tbl>
      <w:tblPr>
        <w:tblW w:w="14176"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1617"/>
        <w:gridCol w:w="424"/>
        <w:gridCol w:w="3120"/>
        <w:gridCol w:w="452"/>
        <w:gridCol w:w="3801"/>
      </w:tblGrid>
      <w:tr w:rsidR="00DD3E5E" w:rsidRPr="00ED24E8" w:rsidTr="00ED7917">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2362" w:type="dxa"/>
            <w:gridSpan w:val="7"/>
          </w:tcPr>
          <w:p w:rsidR="00DD3E5E" w:rsidRPr="00ED24E8" w:rsidRDefault="00DD3E5E" w:rsidP="00ED7917">
            <w:pPr>
              <w:pStyle w:val="ConsPlusNormal"/>
              <w:tabs>
                <w:tab w:val="left" w:pos="9181"/>
                <w:tab w:val="left" w:pos="9323"/>
              </w:tabs>
              <w:ind w:left="-884" w:firstLine="884"/>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1617"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7797"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Дошкольные 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 охват от общего числа детей в возрасте от 1 до 7 лет;</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 мест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1617"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м/место</w:t>
            </w: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м/место</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комплексе организаций свыше 500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групповой площадки для детей ясельного возраста</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w:t>
            </w:r>
            <w:r w:rsidRPr="00ED24E8">
              <w:rPr>
                <w:rFonts w:ascii="Times New Roman" w:hAnsi="Times New Roman" w:cs="Times New Roman"/>
                <w:sz w:val="24"/>
                <w:szCs w:val="24"/>
              </w:rPr>
              <w:lastRenderedPageBreak/>
              <w:t>уровня территориальной доступности</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Пешеходная доступность, </w:t>
            </w:r>
            <w:r w:rsidRPr="00ED24E8">
              <w:rPr>
                <w:rFonts w:ascii="Times New Roman" w:hAnsi="Times New Roman" w:cs="Times New Roman"/>
                <w:sz w:val="24"/>
                <w:szCs w:val="24"/>
              </w:rPr>
              <w:lastRenderedPageBreak/>
              <w:t>м</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500</w:t>
            </w:r>
          </w:p>
        </w:tc>
      </w:tr>
      <w:tr w:rsidR="00DD3E5E" w:rsidRPr="00ED24E8" w:rsidTr="00ED7917">
        <w:tc>
          <w:tcPr>
            <w:tcW w:w="14176" w:type="dxa"/>
            <w:gridSpan w:val="9"/>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lastRenderedPageBreak/>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могут быть уменьшены на 25% - в условиях реконструкции; на 15% - при размещении на рельефе с уклоном более 20%</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учащийся</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учащихся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м/учащийся</w:t>
            </w: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м/учащийся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 до 400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401 до 500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501 до 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601 до 800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801 до 1100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21</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1101 до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максимально допустимого уровня территориальной доступности</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Пешеходная </w:t>
            </w:r>
            <w:r w:rsidRPr="00ED24E8">
              <w:rPr>
                <w:rFonts w:ascii="Times New Roman" w:hAnsi="Times New Roman" w:cs="Times New Roman"/>
                <w:sz w:val="24"/>
                <w:szCs w:val="24"/>
              </w:rPr>
              <w:lastRenderedPageBreak/>
              <w:t>доступность, м</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для учащихся 1 ступени обучения - 2000;</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для учащихся 2 - 3 ступени обучения - 4000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tcPr>
          <w:p w:rsidR="00DD3E5E" w:rsidRPr="00ED24E8" w:rsidRDefault="00DD3E5E">
            <w:pPr>
              <w:rPr>
                <w:szCs w:val="24"/>
              </w:rPr>
            </w:pP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1 ступени обучения - 15 в одну сторону;</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2 - 3 ступени обучения - 30 в одну сторону</w:t>
            </w:r>
          </w:p>
        </w:tc>
      </w:tr>
      <w:tr w:rsidR="00DD3E5E" w:rsidRPr="00ED24E8" w:rsidTr="00ED7917">
        <w:tblPrEx>
          <w:tblBorders>
            <w:insideH w:val="nil"/>
          </w:tblBorders>
        </w:tblPrEx>
        <w:tc>
          <w:tcPr>
            <w:tcW w:w="14176" w:type="dxa"/>
            <w:gridSpan w:val="9"/>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школ могут быть уменьшены на 20 - 40% - в условиях реконструкции; увеличены на 30% - в сельских поселениях, если для организации учебно-опытной работы не предусмотрены специальные участки.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Спортивная зона школы может быть объединена с физкультурно-оздоровительным комплексом микрорайона</w:t>
            </w:r>
          </w:p>
        </w:tc>
      </w:tr>
      <w:tr w:rsidR="00DD3E5E" w:rsidRPr="00ED24E8" w:rsidTr="00ED7917">
        <w:tblPrEx>
          <w:tblBorders>
            <w:insideH w:val="nil"/>
          </w:tblBorders>
        </w:tblPrEx>
        <w:tc>
          <w:tcPr>
            <w:tcW w:w="14176" w:type="dxa"/>
            <w:gridSpan w:val="9"/>
            <w:tcBorders>
              <w:top w:val="nil"/>
            </w:tcBorders>
          </w:tcPr>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C5B38">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.4. </w:t>
      </w:r>
      <w:r>
        <w:rPr>
          <w:rFonts w:ascii="Times New Roman" w:hAnsi="Times New Roman" w:cs="Times New Roman"/>
          <w:sz w:val="24"/>
          <w:szCs w:val="24"/>
        </w:rPr>
        <w:t>Расчетные показатели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AC5B38">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AC5B38">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AC5B38">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физической культуры и массового спорта</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2948"/>
        <w:gridCol w:w="2041"/>
        <w:gridCol w:w="3572"/>
        <w:gridCol w:w="3175"/>
      </w:tblGrid>
      <w:tr w:rsidR="00DD3E5E" w:rsidRPr="00ED24E8">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1736"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72"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317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залы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пола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Плавательные бассейны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зеркала воды</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w:t>
            </w:r>
            <w:r w:rsidRPr="00ED24E8">
              <w:rPr>
                <w:rFonts w:ascii="Times New Roman" w:hAnsi="Times New Roman" w:cs="Times New Roman"/>
                <w:sz w:val="24"/>
                <w:szCs w:val="24"/>
              </w:rPr>
              <w:lastRenderedPageBreak/>
              <w:t>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Транспортная доступность, </w:t>
            </w:r>
            <w:r w:rsidRPr="00ED24E8">
              <w:rPr>
                <w:rFonts w:ascii="Times New Roman" w:hAnsi="Times New Roman" w:cs="Times New Roman"/>
                <w:sz w:val="24"/>
                <w:szCs w:val="24"/>
              </w:rPr>
              <w:lastRenderedPageBreak/>
              <w:t>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размещение </w:t>
            </w:r>
            <w:r w:rsidRPr="00ED24E8">
              <w:rPr>
                <w:rFonts w:ascii="Times New Roman" w:hAnsi="Times New Roman" w:cs="Times New Roman"/>
                <w:sz w:val="24"/>
                <w:szCs w:val="24"/>
              </w:rPr>
              <w:lastRenderedPageBreak/>
              <w:t>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Плоскостные сооружения</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1950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13550" w:type="dxa"/>
            <w:gridSpan w:val="6"/>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1</w:t>
            </w:r>
            <w:r w:rsidR="00DD3E5E" w:rsidRPr="00ED24E8">
              <w:rPr>
                <w:rFonts w:ascii="Times New Roman" w:hAnsi="Times New Roman" w:cs="Times New Roman"/>
                <w:sz w:val="24"/>
                <w:szCs w:val="24"/>
              </w:rPr>
              <w:t>.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2</w:t>
            </w:r>
            <w:r w:rsidR="00DD3E5E" w:rsidRPr="00ED24E8">
              <w:rPr>
                <w:rFonts w:ascii="Times New Roman" w:hAnsi="Times New Roman" w:cs="Times New Roman"/>
                <w:sz w:val="24"/>
                <w:szCs w:val="24"/>
              </w:rPr>
              <w:t xml:space="preserve">. Для небольших поселений нормы расчета залов и бассейнов необходимо принимать с учетом минимальной вместимости </w:t>
            </w:r>
            <w:r w:rsidR="00DD3E5E" w:rsidRPr="00ED24E8">
              <w:rPr>
                <w:rFonts w:ascii="Times New Roman" w:hAnsi="Times New Roman" w:cs="Times New Roman"/>
                <w:sz w:val="24"/>
                <w:szCs w:val="24"/>
              </w:rPr>
              <w:lastRenderedPageBreak/>
              <w:t>объектов по технологическим требованиям. Комплексы физкультурно-оздоровительных площадок предусматриваются в каждом поселении.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3</w:t>
            </w:r>
            <w:r w:rsidR="00DD3E5E" w:rsidRPr="00ED24E8">
              <w:rPr>
                <w:rFonts w:ascii="Times New Roman" w:hAnsi="Times New Roman" w:cs="Times New Roman"/>
                <w:sz w:val="24"/>
                <w:szCs w:val="24"/>
              </w:rPr>
              <w:t>. В поселениях с числом жителей от 2 до 5 тыс. следует предусматривать один спортивный зал площадью 540 кв. м.</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5</w:t>
            </w:r>
            <w:r w:rsidR="00DD3E5E" w:rsidRPr="00ED24E8">
              <w:rPr>
                <w:rFonts w:ascii="Times New Roman" w:hAnsi="Times New Roman" w:cs="Times New Roman"/>
                <w:sz w:val="24"/>
                <w:szCs w:val="24"/>
              </w:rPr>
              <w:t>. Общая площадь территорий, занимаемых объектами физической культуры и массового спорта, не менее 7000 кв. м/1 тыс. чел.</w:t>
            </w:r>
          </w:p>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rsidSect="00ED7917">
          <w:pgSz w:w="16838" w:h="11905" w:orient="landscape"/>
          <w:pgMar w:top="1701" w:right="1134" w:bottom="851" w:left="1134" w:header="0" w:footer="0" w:gutter="0"/>
          <w:cols w:space="720"/>
        </w:sectPr>
      </w:pPr>
    </w:p>
    <w:p w:rsidR="00DD3E5E" w:rsidRPr="00ED24E8" w:rsidRDefault="0036101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lastRenderedPageBreak/>
        <w:t>4.5</w:t>
      </w:r>
      <w:r w:rsidR="00DD3E5E" w:rsidRPr="00ED24E8">
        <w:rPr>
          <w:rFonts w:ascii="Times New Roman" w:hAnsi="Times New Roman" w:cs="Times New Roman"/>
          <w:sz w:val="24"/>
          <w:szCs w:val="24"/>
        </w:rPr>
        <w:t xml:space="preserve">. </w:t>
      </w:r>
      <w:r w:rsidR="00DC2F87">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DC2F87">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rsidP="00DC2F87">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DC2F87">
        <w:rPr>
          <w:rFonts w:ascii="Times New Roman" w:hAnsi="Times New Roman" w:cs="Times New Roman"/>
          <w:sz w:val="24"/>
          <w:szCs w:val="24"/>
        </w:rPr>
        <w:t xml:space="preserve">расчетные </w:t>
      </w:r>
      <w:r w:rsidRPr="00ED24E8">
        <w:rPr>
          <w:rFonts w:ascii="Times New Roman" w:hAnsi="Times New Roman" w:cs="Times New Roman"/>
          <w:sz w:val="24"/>
          <w:szCs w:val="24"/>
        </w:rPr>
        <w:t>показател</w:t>
      </w:r>
      <w:r w:rsidR="00DC2F87">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C2F87">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для населения в иных</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областях, связанных с решением вопросов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4"/>
        <w:gridCol w:w="510"/>
        <w:gridCol w:w="57"/>
        <w:gridCol w:w="142"/>
        <w:gridCol w:w="1105"/>
        <w:gridCol w:w="29"/>
        <w:gridCol w:w="284"/>
        <w:gridCol w:w="1346"/>
        <w:gridCol w:w="71"/>
        <w:gridCol w:w="425"/>
        <w:gridCol w:w="142"/>
        <w:gridCol w:w="284"/>
        <w:gridCol w:w="283"/>
        <w:gridCol w:w="84"/>
        <w:gridCol w:w="2154"/>
        <w:gridCol w:w="30"/>
        <w:gridCol w:w="3402"/>
        <w:gridCol w:w="83"/>
        <w:gridCol w:w="59"/>
        <w:gridCol w:w="735"/>
        <w:gridCol w:w="569"/>
        <w:gridCol w:w="255"/>
        <w:gridCol w:w="258"/>
        <w:gridCol w:w="26"/>
        <w:gridCol w:w="711"/>
        <w:gridCol w:w="569"/>
      </w:tblGrid>
      <w:tr w:rsidR="00DD3E5E" w:rsidRPr="00ED24E8" w:rsidTr="00AD422B">
        <w:trPr>
          <w:gridBefore w:val="1"/>
          <w:wBefore w:w="284" w:type="dxa"/>
        </w:trPr>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объекта местного значения</w:t>
            </w:r>
          </w:p>
        </w:tc>
        <w:tc>
          <w:tcPr>
            <w:tcW w:w="2948" w:type="dxa"/>
            <w:gridSpan w:val="9"/>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15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15"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 измерения</w:t>
            </w:r>
          </w:p>
        </w:tc>
        <w:tc>
          <w:tcPr>
            <w:tcW w:w="3182" w:type="dxa"/>
            <w:gridSpan w:val="8"/>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bookmarkStart w:id="2" w:name="P1967"/>
            <w:bookmarkEnd w:id="2"/>
            <w:r>
              <w:rPr>
                <w:rFonts w:ascii="Times New Roman" w:hAnsi="Times New Roman" w:cs="Times New Roman"/>
                <w:sz w:val="24"/>
                <w:szCs w:val="24"/>
              </w:rPr>
              <w:t>1</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Места погребения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 на 1 тыс. 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смешанного и традиционного захоронения - 0,24.</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для погребения после кремации - 0,02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Особо охраняемые природные территории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Объекты </w:t>
            </w:r>
            <w:r w:rsidRPr="00ED24E8">
              <w:rPr>
                <w:rFonts w:ascii="Times New Roman" w:hAnsi="Times New Roman" w:cs="Times New Roman"/>
                <w:sz w:val="24"/>
                <w:szCs w:val="24"/>
              </w:rPr>
              <w:lastRenderedPageBreak/>
              <w:t>культурного наследия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Расчетный показатель </w:t>
            </w:r>
            <w:r w:rsidRPr="00ED24E8">
              <w:rPr>
                <w:rFonts w:ascii="Times New Roman" w:hAnsi="Times New Roman" w:cs="Times New Roman"/>
                <w:sz w:val="24"/>
                <w:szCs w:val="24"/>
              </w:rPr>
              <w:lastRenderedPageBreak/>
              <w:t>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производственного назначения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промышленной зоны</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промышленной зоны</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пищевой промышленности и сельского хозяйства</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допустимого уровня интенсивности использования территории для размещения данного вида </w:t>
            </w:r>
            <w:r w:rsidRPr="00ED24E8">
              <w:rPr>
                <w:rFonts w:ascii="Times New Roman" w:hAnsi="Times New Roman" w:cs="Times New Roman"/>
                <w:sz w:val="24"/>
                <w:szCs w:val="24"/>
              </w:rPr>
              <w:lastRenderedPageBreak/>
              <w:t>объектов</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Минимальная плотность застройки земельных участков, %</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производству молока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доращиванию и откорму крупного рогатого скота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По откорму свиней (с </w:t>
            </w:r>
            <w:r w:rsidRPr="00ED24E8">
              <w:rPr>
                <w:rFonts w:ascii="Times New Roman" w:hAnsi="Times New Roman" w:cs="Times New Roman"/>
                <w:sz w:val="24"/>
                <w:szCs w:val="24"/>
              </w:rPr>
              <w:lastRenderedPageBreak/>
              <w:t>законченным производственным циклом)</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яичного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27</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мясного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туризма и рекреации</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гостиницами, мест на 1000 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жилищного строительства на территории городского округа, поселения</w:t>
            </w:r>
          </w:p>
        </w:tc>
      </w:tr>
      <w:tr w:rsidR="00B50D36" w:rsidRPr="00ED24E8" w:rsidTr="00AD422B">
        <w:trPr>
          <w:gridBefore w:val="1"/>
          <w:wBefore w:w="284" w:type="dxa"/>
        </w:trPr>
        <w:tc>
          <w:tcPr>
            <w:tcW w:w="510" w:type="dxa"/>
            <w:vMerge w:val="restart"/>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Жилой квартал</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кв. м/чел.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высококомфортное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30 до 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массовое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24 до 30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максимальной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в границах квартала, чел./га</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тип застройки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чел./га</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блокированная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малоэтажная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среднеэтажная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многоэтажная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повышенной этажности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lastRenderedPageBreak/>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Показатель приведен с учетом средней расчетной жилищной обеспеченности 24 кв. м/чел. в многоквартирной жилой застройке.</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В условиях реконструкции плотность застройки может увеличиваться не более чем на 10% при наличии соответствующего обоснования.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Размеры земельных участков индивидуальной жилой застройки, приквартирных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B50D36" w:rsidRPr="00ED24E8" w:rsidTr="00AD422B">
        <w:trPr>
          <w:gridBefore w:val="1"/>
          <w:wBefore w:w="284" w:type="dxa"/>
        </w:trPr>
        <w:tc>
          <w:tcPr>
            <w:tcW w:w="510" w:type="dxa"/>
            <w:vMerge w:val="restart"/>
            <w:tcBorders>
              <w:bottom w:val="nil"/>
            </w:tcBorders>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t>8</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общего пользования различного функционального назначения</w:t>
            </w:r>
          </w:p>
        </w:tc>
        <w:tc>
          <w:tcPr>
            <w:tcW w:w="2948" w:type="dxa"/>
            <w:gridSpan w:val="9"/>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82" w:type="dxa"/>
            <w:gridSpan w:val="8"/>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машино-место/ квартира</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менее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более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Примечание: обеспеченность </w:t>
            </w:r>
            <w:r w:rsidRPr="00ED24E8">
              <w:rPr>
                <w:rFonts w:ascii="Times New Roman" w:hAnsi="Times New Roman" w:cs="Times New Roman"/>
                <w:sz w:val="24"/>
                <w:szCs w:val="24"/>
              </w:rPr>
              <w:lastRenderedPageBreak/>
              <w:t>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B50D36" w:rsidRPr="00ED24E8" w:rsidTr="00AD422B">
        <w:trPr>
          <w:gridBefore w:val="1"/>
          <w:wBefore w:w="284" w:type="dxa"/>
        </w:trPr>
        <w:tc>
          <w:tcPr>
            <w:tcW w:w="510" w:type="dxa"/>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2948" w:type="dxa"/>
            <w:gridSpan w:val="9"/>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микрорайона (квартала)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озеленение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хозяйственные 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0,06</w:t>
            </w:r>
          </w:p>
        </w:tc>
      </w:tr>
      <w:tr w:rsidR="00B50D36" w:rsidRPr="00ED24E8" w:rsidTr="00AD422B">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515" w:type="dxa"/>
            <w:gridSpan w:val="3"/>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Назначение площадки</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расстояние, не менее, м</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 (в зависимости от шумовых характеристик)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10 - 40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хозяйственные </w:t>
            </w:r>
            <w:r w:rsidRPr="00ED24E8">
              <w:rPr>
                <w:rFonts w:ascii="Times New Roman" w:hAnsi="Times New Roman" w:cs="Times New Roman"/>
                <w:sz w:val="24"/>
                <w:szCs w:val="24"/>
              </w:rPr>
              <w:lastRenderedPageBreak/>
              <w:t>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20</w:t>
            </w:r>
          </w:p>
        </w:tc>
      </w:tr>
      <w:tr w:rsidR="00B50D36" w:rsidRPr="00ED24E8" w:rsidTr="00AD422B">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Зона индивидуальной жилой застройки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жилой зоны, чел./га</w:t>
            </w:r>
          </w:p>
        </w:tc>
        <w:tc>
          <w:tcPr>
            <w:tcW w:w="794" w:type="dxa"/>
            <w:gridSpan w:val="2"/>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индивидуальной застройки, кв. м:</w:t>
            </w:r>
          </w:p>
        </w:tc>
        <w:tc>
          <w:tcPr>
            <w:tcW w:w="2388" w:type="dxa"/>
            <w:gridSpan w:val="6"/>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чел./га, при среднем размере семьи, чел.</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vMerge/>
          </w:tcPr>
          <w:p w:rsidR="00B50D36" w:rsidRPr="00ED24E8" w:rsidRDefault="00B50D36">
            <w:pPr>
              <w:rPr>
                <w:szCs w:val="24"/>
              </w:rPr>
            </w:pP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58</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фармацевтики</w:t>
            </w:r>
          </w:p>
        </w:tc>
      </w:tr>
      <w:tr w:rsidR="00B50D36" w:rsidRPr="00ED24E8" w:rsidTr="00AD422B">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t>10</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Аптеки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82" w:type="dxa"/>
            <w:gridSpan w:val="8"/>
          </w:tcPr>
          <w:p w:rsidR="00B50D36" w:rsidRPr="00ED24E8" w:rsidRDefault="00C96388">
            <w:pPr>
              <w:pStyle w:val="ConsPlusNormal"/>
              <w:rPr>
                <w:rFonts w:ascii="Times New Roman" w:hAnsi="Times New Roman" w:cs="Times New Roman"/>
                <w:sz w:val="24"/>
                <w:szCs w:val="24"/>
              </w:rPr>
            </w:pPr>
            <w:r w:rsidRPr="00ED24E8">
              <w:rPr>
                <w:rFonts w:ascii="Times New Roman" w:hAnsi="Times New Roman" w:cs="Times New Roman"/>
                <w:sz w:val="24"/>
                <w:szCs w:val="24"/>
              </w:rPr>
              <w:t>- 1 объект на 6,2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w:t>
            </w:r>
            <w:r w:rsidRPr="00ED24E8">
              <w:rPr>
                <w:rFonts w:ascii="Times New Roman" w:hAnsi="Times New Roman" w:cs="Times New Roman"/>
                <w:sz w:val="24"/>
                <w:szCs w:val="24"/>
              </w:rPr>
              <w:lastRenderedPageBreak/>
              <w:t>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 земельного участка</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рекомендуется размещать в </w:t>
            </w:r>
            <w:r w:rsidRPr="00ED24E8">
              <w:rPr>
                <w:rFonts w:ascii="Times New Roman" w:hAnsi="Times New Roman" w:cs="Times New Roman"/>
                <w:sz w:val="24"/>
                <w:szCs w:val="24"/>
              </w:rPr>
              <w:lastRenderedPageBreak/>
              <w:t>составе помещений общественных комплексов, а также в специально приспособленном помещении жилого или общественного здания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C96388">
            <w:pPr>
              <w:pStyle w:val="ConsPlusNormal"/>
              <w:rPr>
                <w:rFonts w:ascii="Times New Roman" w:hAnsi="Times New Roman" w:cs="Times New Roman"/>
                <w:sz w:val="24"/>
                <w:szCs w:val="24"/>
              </w:rPr>
            </w:pPr>
            <w:r>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- 30</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Новосибирской области, муниципальных районов, городских округов, сельских поселений, а также объектов иного значения</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культуры</w:t>
            </w:r>
          </w:p>
        </w:tc>
      </w:tr>
      <w:tr w:rsidR="001324C3" w:rsidRPr="00ED24E8" w:rsidTr="00AD422B">
        <w:trPr>
          <w:gridBefore w:val="1"/>
          <w:wBefore w:w="284" w:type="dxa"/>
        </w:trPr>
        <w:tc>
          <w:tcPr>
            <w:tcW w:w="510" w:type="dxa"/>
            <w:vMerge w:val="restart"/>
          </w:tcPr>
          <w:p w:rsidR="001324C3" w:rsidRPr="00ED24E8" w:rsidRDefault="001E3A2C">
            <w:pPr>
              <w:pStyle w:val="ConsPlusNormal"/>
              <w:jc w:val="center"/>
              <w:rPr>
                <w:rFonts w:ascii="Times New Roman" w:hAnsi="Times New Roman" w:cs="Times New Roman"/>
                <w:sz w:val="24"/>
                <w:szCs w:val="24"/>
              </w:rPr>
            </w:pPr>
            <w:r>
              <w:rPr>
                <w:rFonts w:ascii="Times New Roman" w:hAnsi="Times New Roman" w:cs="Times New Roman"/>
                <w:sz w:val="24"/>
                <w:szCs w:val="24"/>
              </w:rPr>
              <w:t>11</w:t>
            </w:r>
          </w:p>
        </w:tc>
        <w:tc>
          <w:tcPr>
            <w:tcW w:w="1304" w:type="dxa"/>
            <w:gridSpan w:val="3"/>
            <w:vMerge w:val="restart"/>
          </w:tcPr>
          <w:p w:rsidR="001324C3" w:rsidRPr="003C32BC" w:rsidRDefault="001324C3">
            <w:pPr>
              <w:pStyle w:val="ConsPlusNormal"/>
              <w:rPr>
                <w:rFonts w:ascii="Angsana New" w:hAnsi="Angsana New" w:cs="Angsana New"/>
                <w:sz w:val="24"/>
                <w:szCs w:val="24"/>
              </w:rPr>
            </w:pPr>
            <w:r w:rsidRPr="003C32BC">
              <w:rPr>
                <w:rFonts w:ascii="Times New Roman" w:hAnsi="Times New Roman" w:cs="Times New Roman"/>
                <w:sz w:val="24"/>
                <w:szCs w:val="24"/>
              </w:rPr>
              <w:t>Дом</w:t>
            </w:r>
            <w:r w:rsidRPr="003C32BC">
              <w:rPr>
                <w:rFonts w:ascii="Angsana New" w:hAnsi="Angsana New" w:cs="Angsana New"/>
                <w:sz w:val="24"/>
                <w:szCs w:val="24"/>
              </w:rPr>
              <w:t xml:space="preserve"> </w:t>
            </w:r>
            <w:r w:rsidRPr="003C32BC">
              <w:rPr>
                <w:rFonts w:ascii="Times New Roman" w:hAnsi="Times New Roman" w:cs="Times New Roman"/>
                <w:sz w:val="24"/>
                <w:szCs w:val="24"/>
              </w:rPr>
              <w:t>культуры</w:t>
            </w:r>
          </w:p>
        </w:tc>
        <w:tc>
          <w:tcPr>
            <w:tcW w:w="2948" w:type="dxa"/>
            <w:gridSpan w:val="9"/>
            <w:vMerge w:val="restart"/>
          </w:tcPr>
          <w:p w:rsidR="001324C3" w:rsidRPr="009A759A" w:rsidRDefault="001324C3" w:rsidP="003C32BC">
            <w:r w:rsidRPr="009A759A">
              <w:t>Расчетные показатели минимально допустимого уровня обеспеченности</w:t>
            </w:r>
          </w:p>
        </w:tc>
        <w:tc>
          <w:tcPr>
            <w:tcW w:w="2154" w:type="dxa"/>
          </w:tcPr>
          <w:p w:rsidR="001324C3" w:rsidRPr="009A759A" w:rsidRDefault="001324C3" w:rsidP="001324C3">
            <w:r w:rsidRPr="009A759A">
              <w:t>Расчетный показатель минимально допустимого уровня обеспеченности количеством объектов</w:t>
            </w:r>
          </w:p>
        </w:tc>
        <w:tc>
          <w:tcPr>
            <w:tcW w:w="3515" w:type="dxa"/>
            <w:gridSpan w:val="3"/>
          </w:tcPr>
          <w:p w:rsidR="001324C3" w:rsidRDefault="001324C3" w:rsidP="003C32BC">
            <w:r>
              <w:t>Уровень обеспечен</w:t>
            </w:r>
            <w:r w:rsidRPr="009A759A">
              <w:t>ности, объект</w:t>
            </w:r>
          </w:p>
        </w:tc>
        <w:tc>
          <w:tcPr>
            <w:tcW w:w="3182" w:type="dxa"/>
            <w:gridSpan w:val="8"/>
          </w:tcPr>
          <w:p w:rsidR="006D5750" w:rsidRPr="00ED24E8" w:rsidRDefault="001324C3" w:rsidP="006D5750">
            <w:pPr>
              <w:pStyle w:val="ConsPlusNormal"/>
              <w:rPr>
                <w:rFonts w:ascii="Times New Roman" w:hAnsi="Times New Roman" w:cs="Times New Roman"/>
                <w:sz w:val="24"/>
                <w:szCs w:val="24"/>
              </w:rPr>
            </w:pPr>
            <w:r w:rsidRPr="001324C3">
              <w:rPr>
                <w:rFonts w:ascii="Times New Roman" w:hAnsi="Times New Roman" w:cs="Times New Roman"/>
                <w:sz w:val="24"/>
                <w:szCs w:val="24"/>
              </w:rPr>
              <w:t xml:space="preserve">1 </w:t>
            </w:r>
          </w:p>
          <w:p w:rsidR="001324C3" w:rsidRPr="00ED24E8" w:rsidRDefault="001324C3" w:rsidP="001324C3">
            <w:pPr>
              <w:pStyle w:val="ConsPlusNormal"/>
              <w:rPr>
                <w:rFonts w:ascii="Times New Roman" w:hAnsi="Times New Roman" w:cs="Times New Roman"/>
                <w:sz w:val="24"/>
                <w:szCs w:val="24"/>
              </w:rPr>
            </w:pPr>
          </w:p>
        </w:tc>
      </w:tr>
      <w:tr w:rsidR="001324C3" w:rsidRPr="00ED24E8" w:rsidTr="00AD422B">
        <w:trPr>
          <w:gridBefore w:val="1"/>
          <w:wBefore w:w="284" w:type="dxa"/>
        </w:trPr>
        <w:tc>
          <w:tcPr>
            <w:tcW w:w="510" w:type="dxa"/>
            <w:vMerge/>
          </w:tcPr>
          <w:p w:rsidR="001324C3" w:rsidRPr="00ED24E8" w:rsidRDefault="001324C3">
            <w:pPr>
              <w:rPr>
                <w:szCs w:val="24"/>
              </w:rPr>
            </w:pPr>
          </w:p>
        </w:tc>
        <w:tc>
          <w:tcPr>
            <w:tcW w:w="1304" w:type="dxa"/>
            <w:gridSpan w:val="3"/>
            <w:vMerge/>
          </w:tcPr>
          <w:p w:rsidR="001324C3" w:rsidRPr="00ED24E8" w:rsidRDefault="001324C3">
            <w:pPr>
              <w:rPr>
                <w:szCs w:val="24"/>
              </w:rPr>
            </w:pPr>
          </w:p>
        </w:tc>
        <w:tc>
          <w:tcPr>
            <w:tcW w:w="2948" w:type="dxa"/>
            <w:gridSpan w:val="9"/>
            <w:vMerge/>
          </w:tcPr>
          <w:p w:rsidR="001324C3" w:rsidRPr="00ED24E8" w:rsidRDefault="001324C3">
            <w:pPr>
              <w:rPr>
                <w:szCs w:val="24"/>
              </w:rPr>
            </w:pPr>
          </w:p>
        </w:tc>
        <w:tc>
          <w:tcPr>
            <w:tcW w:w="2154" w:type="dxa"/>
          </w:tcPr>
          <w:p w:rsidR="001324C3" w:rsidRPr="006F3C63" w:rsidRDefault="001324C3" w:rsidP="00AC37B8">
            <w:r w:rsidRPr="006F3C63">
              <w:t xml:space="preserve">Расчетный показатель минимально допустимой площади </w:t>
            </w:r>
            <w:r w:rsidRPr="006F3C63">
              <w:lastRenderedPageBreak/>
              <w:t>территории для размещения объекта</w:t>
            </w:r>
          </w:p>
        </w:tc>
        <w:tc>
          <w:tcPr>
            <w:tcW w:w="3515" w:type="dxa"/>
            <w:gridSpan w:val="3"/>
          </w:tcPr>
          <w:p w:rsidR="001324C3" w:rsidRDefault="001324C3" w:rsidP="00AC37B8">
            <w:r w:rsidRPr="006F3C63">
              <w:lastRenderedPageBreak/>
              <w:t>Размер земельного участка</w:t>
            </w:r>
          </w:p>
        </w:tc>
        <w:tc>
          <w:tcPr>
            <w:tcW w:w="3182" w:type="dxa"/>
            <w:gridSpan w:val="8"/>
          </w:tcPr>
          <w:p w:rsidR="001324C3" w:rsidRPr="00ED24E8" w:rsidRDefault="001324C3">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6D5750" w:rsidRPr="00ED24E8" w:rsidTr="00AD422B">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val="restart"/>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Транспортная доступность, минут</w:t>
            </w:r>
          </w:p>
        </w:tc>
        <w:tc>
          <w:tcPr>
            <w:tcW w:w="1618" w:type="dxa"/>
            <w:gridSpan w:val="4"/>
          </w:tcPr>
          <w:p w:rsidR="006D5750" w:rsidRPr="000D086F" w:rsidRDefault="006D5750" w:rsidP="003F6067">
            <w:pPr>
              <w:autoSpaceDE w:val="0"/>
              <w:autoSpaceDN w:val="0"/>
              <w:adjustRightInd w:val="0"/>
              <w:snapToGrid/>
              <w:spacing w:before="0" w:after="0"/>
              <w:rPr>
                <w:szCs w:val="24"/>
              </w:rPr>
            </w:pPr>
            <w:r>
              <w:rPr>
                <w:szCs w:val="24"/>
              </w:rPr>
              <w:t>сельское поселение</w:t>
            </w:r>
          </w:p>
        </w:tc>
        <w:tc>
          <w:tcPr>
            <w:tcW w:w="1564" w:type="dxa"/>
            <w:gridSpan w:val="4"/>
          </w:tcPr>
          <w:p w:rsidR="006D5750" w:rsidRPr="000D086F" w:rsidRDefault="006D5750" w:rsidP="003F6067">
            <w:pPr>
              <w:autoSpaceDE w:val="0"/>
              <w:autoSpaceDN w:val="0"/>
              <w:adjustRightInd w:val="0"/>
              <w:snapToGrid/>
              <w:spacing w:before="0" w:after="0"/>
              <w:rPr>
                <w:szCs w:val="24"/>
              </w:rPr>
            </w:pPr>
            <w:r>
              <w:rPr>
                <w:szCs w:val="24"/>
              </w:rPr>
              <w:t>15</w:t>
            </w:r>
          </w:p>
        </w:tc>
      </w:tr>
      <w:tr w:rsidR="006D5750" w:rsidRPr="00ED24E8" w:rsidTr="00AD422B">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tcPr>
          <w:p w:rsidR="006D5750" w:rsidRPr="001324C3" w:rsidRDefault="006D5750">
            <w:pPr>
              <w:pStyle w:val="ConsPlusNormal"/>
              <w:rPr>
                <w:rFonts w:ascii="Times New Roman" w:hAnsi="Times New Roman" w:cs="Times New Roman"/>
                <w:sz w:val="24"/>
                <w:szCs w:val="24"/>
              </w:rPr>
            </w:pP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Шаговая доступность, минут</w:t>
            </w:r>
          </w:p>
        </w:tc>
        <w:tc>
          <w:tcPr>
            <w:tcW w:w="1618" w:type="dxa"/>
            <w:gridSpan w:val="4"/>
          </w:tcPr>
          <w:p w:rsidR="006D5750" w:rsidRPr="00E938AD" w:rsidRDefault="006D5750" w:rsidP="003F6067">
            <w:pPr>
              <w:spacing w:before="0" w:after="0"/>
            </w:pPr>
            <w:r w:rsidRPr="00E938AD">
              <w:t>сельское поселение</w:t>
            </w:r>
          </w:p>
        </w:tc>
        <w:tc>
          <w:tcPr>
            <w:tcW w:w="1564" w:type="dxa"/>
            <w:gridSpan w:val="4"/>
          </w:tcPr>
          <w:p w:rsidR="006D5750" w:rsidRDefault="006D5750" w:rsidP="003F6067">
            <w:pPr>
              <w:spacing w:before="0" w:after="0"/>
            </w:pPr>
            <w:r w:rsidRPr="00E938AD">
              <w:t>40</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1843"/>
        </w:trPr>
        <w:tc>
          <w:tcPr>
            <w:tcW w:w="567" w:type="dxa"/>
            <w:gridSpan w:val="2"/>
            <w:vMerge w:val="restart"/>
            <w:tcBorders>
              <w:top w:val="single" w:sz="4" w:space="0" w:color="auto"/>
              <w:left w:val="single" w:sz="4" w:space="0" w:color="auto"/>
              <w:bottom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sidRPr="005C7BAF">
              <w:rPr>
                <w:szCs w:val="24"/>
              </w:rPr>
              <w:t>.1</w:t>
            </w:r>
          </w:p>
        </w:tc>
        <w:tc>
          <w:tcPr>
            <w:tcW w:w="1276"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Центр культурного развития</w:t>
            </w:r>
          </w:p>
        </w:tc>
        <w:tc>
          <w:tcPr>
            <w:tcW w:w="1701"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Расчетные показатели минимально допустимого уровня обеспеченности</w:t>
            </w: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2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701"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Default="00733ACB" w:rsidP="00AC37B8">
            <w:pPr>
              <w:autoSpaceDE w:val="0"/>
              <w:autoSpaceDN w:val="0"/>
              <w:adjustRightInd w:val="0"/>
              <w:snapToGrid/>
              <w:spacing w:before="0" w:after="0"/>
              <w:rPr>
                <w:szCs w:val="24"/>
              </w:rPr>
            </w:pPr>
            <w:r w:rsidRPr="005C7BAF">
              <w:rPr>
                <w:szCs w:val="24"/>
              </w:rPr>
              <w:t xml:space="preserve">по заданию </w:t>
            </w:r>
          </w:p>
          <w:p w:rsidR="00733ACB" w:rsidRPr="005C7BAF" w:rsidRDefault="00733ACB" w:rsidP="00AC37B8">
            <w:pPr>
              <w:autoSpaceDE w:val="0"/>
              <w:autoSpaceDN w:val="0"/>
              <w:adjustRightInd w:val="0"/>
              <w:snapToGrid/>
              <w:spacing w:before="0" w:after="0"/>
              <w:rPr>
                <w:szCs w:val="24"/>
              </w:rPr>
            </w:pPr>
            <w:r w:rsidRPr="005C7BAF">
              <w:rPr>
                <w:szCs w:val="24"/>
              </w:rPr>
              <w:t>на проектирование</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60</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val="restart"/>
            <w:tcBorders>
              <w:top w:val="single" w:sz="4" w:space="0" w:color="auto"/>
              <w:left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Pr>
                <w:szCs w:val="24"/>
              </w:rPr>
              <w:t>.2</w:t>
            </w:r>
          </w:p>
        </w:tc>
        <w:tc>
          <w:tcPr>
            <w:tcW w:w="1276" w:type="dxa"/>
            <w:gridSpan w:val="3"/>
            <w:vMerge w:val="restart"/>
            <w:tcBorders>
              <w:top w:val="single" w:sz="4" w:space="0" w:color="auto"/>
              <w:left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Pr>
                <w:szCs w:val="24"/>
              </w:rPr>
              <w:t>Передвижной многофункциональны</w:t>
            </w:r>
            <w:r>
              <w:rPr>
                <w:szCs w:val="24"/>
              </w:rPr>
              <w:lastRenderedPageBreak/>
              <w:t>й культурный центр</w:t>
            </w:r>
          </w:p>
        </w:tc>
        <w:tc>
          <w:tcPr>
            <w:tcW w:w="1630" w:type="dxa"/>
            <w:gridSpan w:val="2"/>
            <w:vMerge w:val="restart"/>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lastRenderedPageBreak/>
              <w:t xml:space="preserve">Расчетные показатели минимально допустимого </w:t>
            </w:r>
            <w:r w:rsidRPr="005C7BAF">
              <w:rPr>
                <w:szCs w:val="24"/>
              </w:rPr>
              <w:lastRenderedPageBreak/>
              <w:t>уровня обеспеченности</w:t>
            </w:r>
          </w:p>
        </w:tc>
        <w:tc>
          <w:tcPr>
            <w:tcW w:w="3473" w:type="dxa"/>
            <w:gridSpan w:val="8"/>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lastRenderedPageBreak/>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062753">
            <w:pPr>
              <w:autoSpaceDE w:val="0"/>
              <w:autoSpaceDN w:val="0"/>
              <w:adjustRightInd w:val="0"/>
              <w:snapToGrid/>
              <w:spacing w:before="0" w:after="0"/>
              <w:rPr>
                <w:szCs w:val="24"/>
              </w:rPr>
            </w:pPr>
            <w:r w:rsidRPr="005C7BAF">
              <w:rPr>
                <w:szCs w:val="24"/>
              </w:rPr>
              <w:t xml:space="preserve">Уровень обеспеченности, </w:t>
            </w:r>
            <w:r>
              <w:rPr>
                <w:szCs w:val="24"/>
              </w:rPr>
              <w:t>транспортная единица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630"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73" w:type="dxa"/>
            <w:gridSpan w:val="8"/>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571"/>
        </w:trPr>
        <w:tc>
          <w:tcPr>
            <w:tcW w:w="13613" w:type="dxa"/>
            <w:gridSpan w:val="25"/>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jc w:val="both"/>
              <w:rPr>
                <w:szCs w:val="24"/>
              </w:rPr>
            </w:pPr>
            <w:r w:rsidRPr="005C7BAF">
              <w:rPr>
                <w:szCs w:val="24"/>
              </w:rPr>
              <w:t>Примечание: за нормативную единицу принимаются учреждения культуры клубного типа всех форм собственности.</w:t>
            </w:r>
          </w:p>
        </w:tc>
      </w:tr>
      <w:tr w:rsidR="00F031E1" w:rsidRPr="00ED24E8" w:rsidTr="00AD422B">
        <w:trPr>
          <w:gridBefore w:val="1"/>
          <w:wBefore w:w="284" w:type="dxa"/>
        </w:trPr>
        <w:tc>
          <w:tcPr>
            <w:tcW w:w="510" w:type="dxa"/>
            <w:vMerge w:val="restart"/>
          </w:tcPr>
          <w:p w:rsidR="00F031E1" w:rsidRPr="00ED24E8" w:rsidRDefault="00F031E1">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ED7917">
              <w:rPr>
                <w:rFonts w:ascii="Times New Roman" w:hAnsi="Times New Roman" w:cs="Times New Roman"/>
                <w:sz w:val="24"/>
                <w:szCs w:val="24"/>
              </w:rPr>
              <w:t>2</w:t>
            </w:r>
          </w:p>
        </w:tc>
        <w:tc>
          <w:tcPr>
            <w:tcW w:w="1304" w:type="dxa"/>
            <w:gridSpan w:val="3"/>
            <w:vMerge w:val="restart"/>
          </w:tcPr>
          <w:p w:rsidR="00F031E1" w:rsidRPr="00ED24E8"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Кинозал</w:t>
            </w:r>
          </w:p>
        </w:tc>
        <w:tc>
          <w:tcPr>
            <w:tcW w:w="2948" w:type="dxa"/>
            <w:gridSpan w:val="9"/>
            <w:vMerge w:val="restart"/>
          </w:tcPr>
          <w:p w:rsidR="00F031E1" w:rsidRPr="00205001" w:rsidRDefault="00F031E1" w:rsidP="00AC37B8">
            <w:pPr>
              <w:autoSpaceDE w:val="0"/>
              <w:autoSpaceDN w:val="0"/>
              <w:adjustRightInd w:val="0"/>
              <w:snapToGrid/>
              <w:spacing w:before="0" w:after="0"/>
              <w:rPr>
                <w:szCs w:val="24"/>
              </w:rPr>
            </w:pPr>
            <w:r w:rsidRPr="00205001">
              <w:rPr>
                <w:szCs w:val="24"/>
              </w:rPr>
              <w:t>Расчетные показатели минимально допустимого уровня обеспеченности</w:t>
            </w:r>
          </w:p>
        </w:tc>
        <w:tc>
          <w:tcPr>
            <w:tcW w:w="2154" w:type="dxa"/>
          </w:tcPr>
          <w:p w:rsidR="00F031E1" w:rsidRPr="00205001" w:rsidRDefault="00F031E1" w:rsidP="00062753">
            <w:pPr>
              <w:autoSpaceDE w:val="0"/>
              <w:autoSpaceDN w:val="0"/>
              <w:adjustRightInd w:val="0"/>
              <w:snapToGrid/>
              <w:spacing w:before="0" w:after="0"/>
              <w:rPr>
                <w:szCs w:val="24"/>
              </w:rPr>
            </w:pPr>
            <w:r w:rsidRPr="00205001">
              <w:rPr>
                <w:szCs w:val="24"/>
              </w:rPr>
              <w:t>Расчетный показатель минимально допустимого уровня обеспеченности количеством объектов</w:t>
            </w:r>
          </w:p>
        </w:tc>
        <w:tc>
          <w:tcPr>
            <w:tcW w:w="3515" w:type="dxa"/>
            <w:gridSpan w:val="3"/>
          </w:tcPr>
          <w:p w:rsidR="00F031E1" w:rsidRPr="00205001" w:rsidRDefault="00F031E1" w:rsidP="00062753">
            <w:pPr>
              <w:autoSpaceDE w:val="0"/>
              <w:autoSpaceDN w:val="0"/>
              <w:adjustRightInd w:val="0"/>
              <w:snapToGrid/>
              <w:spacing w:before="0" w:after="0"/>
              <w:rPr>
                <w:szCs w:val="24"/>
              </w:rPr>
            </w:pPr>
            <w:r w:rsidRPr="00205001">
              <w:rPr>
                <w:szCs w:val="24"/>
              </w:rPr>
              <w:t>Уровень обеспеченности, объект</w:t>
            </w:r>
          </w:p>
        </w:tc>
        <w:tc>
          <w:tcPr>
            <w:tcW w:w="3182" w:type="dxa"/>
            <w:gridSpan w:val="8"/>
          </w:tcPr>
          <w:p w:rsidR="00F031E1" w:rsidRDefault="00F031E1" w:rsidP="00AC37B8">
            <w:pPr>
              <w:autoSpaceDE w:val="0"/>
              <w:autoSpaceDN w:val="0"/>
              <w:adjustRightInd w:val="0"/>
              <w:snapToGrid/>
              <w:spacing w:before="0" w:after="0"/>
              <w:rPr>
                <w:szCs w:val="24"/>
              </w:rPr>
            </w:pPr>
            <w:r w:rsidRPr="005C7BAF">
              <w:rPr>
                <w:szCs w:val="24"/>
              </w:rPr>
              <w:t xml:space="preserve">1 – на сельское поселение с населением свыше </w:t>
            </w:r>
          </w:p>
          <w:p w:rsidR="00F031E1" w:rsidRPr="005C7BAF" w:rsidRDefault="00F031E1" w:rsidP="00AC37B8">
            <w:pPr>
              <w:autoSpaceDE w:val="0"/>
              <w:autoSpaceDN w:val="0"/>
              <w:adjustRightInd w:val="0"/>
              <w:snapToGrid/>
              <w:spacing w:before="0" w:after="0"/>
              <w:rPr>
                <w:szCs w:val="24"/>
              </w:rPr>
            </w:pPr>
            <w:r w:rsidRPr="005C7BAF">
              <w:rPr>
                <w:szCs w:val="24"/>
              </w:rPr>
              <w:t>3 тыс. чел.;</w:t>
            </w:r>
          </w:p>
          <w:p w:rsidR="00F031E1" w:rsidRPr="005C7BAF" w:rsidRDefault="00F031E1" w:rsidP="00AC37B8">
            <w:pPr>
              <w:autoSpaceDE w:val="0"/>
              <w:autoSpaceDN w:val="0"/>
              <w:adjustRightInd w:val="0"/>
              <w:snapToGrid/>
              <w:spacing w:before="0" w:after="0"/>
              <w:rPr>
                <w:szCs w:val="24"/>
              </w:rPr>
            </w:pPr>
          </w:p>
        </w:tc>
      </w:tr>
      <w:tr w:rsidR="00F031E1" w:rsidRPr="00ED24E8" w:rsidTr="00AD422B">
        <w:trPr>
          <w:gridBefore w:val="1"/>
          <w:wBefore w:w="284" w:type="dxa"/>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2948" w:type="dxa"/>
            <w:gridSpan w:val="9"/>
            <w:vMerge/>
          </w:tcPr>
          <w:p w:rsidR="00F031E1" w:rsidRPr="00205001" w:rsidRDefault="00F031E1">
            <w:pPr>
              <w:rPr>
                <w:szCs w:val="24"/>
              </w:rPr>
            </w:pPr>
          </w:p>
        </w:tc>
        <w:tc>
          <w:tcPr>
            <w:tcW w:w="2154" w:type="dxa"/>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Размер земельного участка</w:t>
            </w:r>
          </w:p>
        </w:tc>
        <w:tc>
          <w:tcPr>
            <w:tcW w:w="3182" w:type="dxa"/>
            <w:gridSpan w:val="8"/>
          </w:tcPr>
          <w:p w:rsidR="00F031E1" w:rsidRDefault="00F031E1" w:rsidP="00AC37B8">
            <w:pPr>
              <w:autoSpaceDE w:val="0"/>
              <w:autoSpaceDN w:val="0"/>
              <w:adjustRightInd w:val="0"/>
              <w:snapToGrid/>
              <w:spacing w:before="0" w:after="0"/>
              <w:rPr>
                <w:szCs w:val="24"/>
              </w:rPr>
            </w:pPr>
            <w:r w:rsidRPr="005C7BAF">
              <w:rPr>
                <w:szCs w:val="24"/>
              </w:rPr>
              <w:t xml:space="preserve">по заданию </w:t>
            </w:r>
          </w:p>
          <w:p w:rsidR="00F031E1" w:rsidRPr="005C7BAF" w:rsidRDefault="00F031E1" w:rsidP="00AC37B8">
            <w:pPr>
              <w:autoSpaceDE w:val="0"/>
              <w:autoSpaceDN w:val="0"/>
              <w:adjustRightInd w:val="0"/>
              <w:snapToGrid/>
              <w:spacing w:before="0" w:after="0"/>
              <w:rPr>
                <w:szCs w:val="24"/>
              </w:rPr>
            </w:pPr>
            <w:r w:rsidRPr="005C7BAF">
              <w:rPr>
                <w:szCs w:val="24"/>
              </w:rPr>
              <w:t>на проектирование</w:t>
            </w:r>
          </w:p>
        </w:tc>
      </w:tr>
      <w:tr w:rsidR="00F031E1" w:rsidRPr="00ED24E8" w:rsidTr="00AD422B">
        <w:trPr>
          <w:gridBefore w:val="1"/>
          <w:wBefore w:w="284" w:type="dxa"/>
          <w:trHeight w:val="576"/>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val="restart"/>
          </w:tcPr>
          <w:p w:rsidR="00F031E1" w:rsidRPr="00ED24E8" w:rsidRDefault="00F031E1">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уровня территориальной </w:t>
            </w:r>
            <w:r w:rsidRPr="00ED24E8">
              <w:rPr>
                <w:rFonts w:ascii="Times New Roman" w:hAnsi="Times New Roman" w:cs="Times New Roman"/>
                <w:sz w:val="24"/>
                <w:szCs w:val="24"/>
              </w:rPr>
              <w:lastRenderedPageBreak/>
              <w:t>доступности</w:t>
            </w:r>
          </w:p>
        </w:tc>
        <w:tc>
          <w:tcPr>
            <w:tcW w:w="3515" w:type="dxa"/>
            <w:gridSpan w:val="3"/>
          </w:tcPr>
          <w:p w:rsidR="00F031E1" w:rsidRPr="00F031E1" w:rsidRDefault="00F031E1">
            <w:pPr>
              <w:pStyle w:val="ConsPlusNormal"/>
              <w:rPr>
                <w:rFonts w:ascii="Times New Roman" w:hAnsi="Times New Roman" w:cs="Times New Roman"/>
                <w:sz w:val="24"/>
                <w:szCs w:val="24"/>
              </w:rPr>
            </w:pPr>
            <w:r w:rsidRPr="00F031E1">
              <w:rPr>
                <w:rFonts w:ascii="Times New Roman" w:hAnsi="Times New Roman" w:cs="Times New Roman"/>
                <w:sz w:val="24"/>
                <w:szCs w:val="24"/>
              </w:rPr>
              <w:lastRenderedPageBreak/>
              <w:t>Транспортная доступность, минут</w:t>
            </w:r>
          </w:p>
        </w:tc>
        <w:tc>
          <w:tcPr>
            <w:tcW w:w="1618"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64"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15</w:t>
            </w:r>
          </w:p>
        </w:tc>
      </w:tr>
      <w:tr w:rsidR="00F031E1" w:rsidRPr="00ED24E8" w:rsidTr="00AD422B">
        <w:trPr>
          <w:gridBefore w:val="1"/>
          <w:wBefore w:w="284" w:type="dxa"/>
          <w:trHeight w:val="201"/>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tcPr>
          <w:p w:rsidR="00F031E1" w:rsidRPr="00ED24E8" w:rsidRDefault="00F031E1">
            <w:pPr>
              <w:rPr>
                <w:szCs w:val="24"/>
              </w:rPr>
            </w:pPr>
          </w:p>
        </w:tc>
        <w:tc>
          <w:tcPr>
            <w:tcW w:w="3515" w:type="dxa"/>
            <w:gridSpan w:val="3"/>
          </w:tcPr>
          <w:p w:rsidR="00F031E1" w:rsidRPr="00ED24E8" w:rsidRDefault="00F031E1">
            <w:pPr>
              <w:rPr>
                <w:szCs w:val="24"/>
              </w:rPr>
            </w:pPr>
            <w:r w:rsidRPr="00F031E1">
              <w:rPr>
                <w:szCs w:val="24"/>
              </w:rPr>
              <w:t>Шаговая доступность, минут</w:t>
            </w:r>
          </w:p>
        </w:tc>
        <w:tc>
          <w:tcPr>
            <w:tcW w:w="1618"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64"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30</w:t>
            </w:r>
          </w:p>
        </w:tc>
      </w:tr>
      <w:tr w:rsidR="00B50D36" w:rsidRPr="00ED24E8" w:rsidTr="00AD422B">
        <w:trPr>
          <w:gridBefore w:val="1"/>
          <w:wBefore w:w="284" w:type="dxa"/>
        </w:trPr>
        <w:tc>
          <w:tcPr>
            <w:tcW w:w="13613" w:type="dxa"/>
            <w:gridSpan w:val="25"/>
          </w:tcPr>
          <w:p w:rsidR="00205001" w:rsidRPr="00205001" w:rsidRDefault="00205001" w:rsidP="00205001">
            <w:pPr>
              <w:autoSpaceDE w:val="0"/>
              <w:autoSpaceDN w:val="0"/>
              <w:adjustRightInd w:val="0"/>
              <w:snapToGrid/>
              <w:spacing w:before="0" w:after="0"/>
              <w:jc w:val="both"/>
              <w:rPr>
                <w:szCs w:val="24"/>
              </w:rPr>
            </w:pPr>
            <w:r w:rsidRPr="00205001">
              <w:rPr>
                <w:szCs w:val="24"/>
              </w:rPr>
              <w:lastRenderedPageBreak/>
              <w:t xml:space="preserve">Примечания: </w:t>
            </w:r>
          </w:p>
          <w:p w:rsidR="00205001" w:rsidRPr="00205001" w:rsidRDefault="00205001" w:rsidP="00205001">
            <w:pPr>
              <w:autoSpaceDE w:val="0"/>
              <w:autoSpaceDN w:val="0"/>
              <w:adjustRightInd w:val="0"/>
              <w:snapToGrid/>
              <w:spacing w:before="0" w:after="0"/>
              <w:jc w:val="both"/>
              <w:rPr>
                <w:szCs w:val="24"/>
              </w:rPr>
            </w:pPr>
            <w:r w:rsidRPr="00205001">
              <w:rPr>
                <w:szCs w:val="24"/>
              </w:rPr>
              <w:t>1. За нормативную единицу принимаются площадки кинопоказа всех форм собственности, а именно кинотеатры и кинозалы, расположенные в специализированном кинотеатре.</w:t>
            </w:r>
          </w:p>
          <w:p w:rsidR="00205001" w:rsidRPr="00205001" w:rsidRDefault="00205001" w:rsidP="00205001">
            <w:pPr>
              <w:autoSpaceDE w:val="0"/>
              <w:autoSpaceDN w:val="0"/>
              <w:adjustRightInd w:val="0"/>
              <w:snapToGrid/>
              <w:spacing w:before="0" w:after="0"/>
              <w:jc w:val="both"/>
              <w:rPr>
                <w:szCs w:val="24"/>
              </w:rPr>
            </w:pPr>
            <w:r w:rsidRPr="00205001">
              <w:rPr>
                <w:szCs w:val="24"/>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B50D36" w:rsidRPr="00ED24E8" w:rsidRDefault="00205001" w:rsidP="00205001">
            <w:pPr>
              <w:pStyle w:val="ConsPlusNormal"/>
              <w:jc w:val="both"/>
              <w:rPr>
                <w:rFonts w:ascii="Times New Roman" w:hAnsi="Times New Roman" w:cs="Times New Roman"/>
                <w:sz w:val="24"/>
                <w:szCs w:val="24"/>
              </w:rPr>
            </w:pPr>
            <w:r w:rsidRPr="00205001">
              <w:rPr>
                <w:rFonts w:ascii="Times New Roman" w:hAnsi="Times New Roman" w:cs="Times New Roman"/>
                <w:sz w:val="24"/>
                <w:szCs w:val="24"/>
              </w:rPr>
              <w:t>3. Для населенных пунктов, в которых отсутствуют стационарные кинозалы, органы местного самоуправления организуют кинопоказ на базе передвижных многофункциональных культурных центров.</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7"/>
        </w:trPr>
        <w:tc>
          <w:tcPr>
            <w:tcW w:w="284" w:type="dxa"/>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.1</w:t>
            </w:r>
          </w:p>
        </w:tc>
        <w:tc>
          <w:tcPr>
            <w:tcW w:w="141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Pr>
                <w:szCs w:val="24"/>
              </w:rPr>
              <w:t>Обще</w:t>
            </w:r>
            <w:r w:rsidRPr="002A3ACB">
              <w:rPr>
                <w:szCs w:val="24"/>
              </w:rPr>
              <w:t>доступная библиотека</w:t>
            </w:r>
          </w:p>
        </w:tc>
        <w:tc>
          <w:tcPr>
            <w:tcW w:w="2551"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73BED"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vMerge w:val="restart"/>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center"/>
              <w:rPr>
                <w:szCs w:val="24"/>
              </w:rPr>
            </w:pP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40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lang w:val="en-US"/>
              </w:rPr>
            </w:pPr>
            <w:r>
              <w:rPr>
                <w:szCs w:val="24"/>
                <w:lang w:val="en-US"/>
              </w:rPr>
              <w:t>1</w:t>
            </w:r>
            <w:r>
              <w:rPr>
                <w:szCs w:val="24"/>
              </w:rPr>
              <w:t>2</w:t>
            </w:r>
            <w:r w:rsidR="00B96FD7" w:rsidRPr="002A3ACB">
              <w:rPr>
                <w:szCs w:val="24"/>
                <w:lang w:val="en-US"/>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Общедоступная библиотека с детским отделением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B73BED">
            <w:pPr>
              <w:autoSpaceDE w:val="0"/>
              <w:autoSpaceDN w:val="0"/>
              <w:adjustRightInd w:val="0"/>
              <w:snapToGrid/>
              <w:spacing w:before="0" w:after="0"/>
              <w:rPr>
                <w:szCs w:val="24"/>
              </w:rPr>
            </w:pPr>
            <w:r w:rsidRPr="002A3ACB">
              <w:rPr>
                <w:szCs w:val="24"/>
              </w:rPr>
              <w:t xml:space="preserve">1 </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7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15</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Шаговая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.3</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Межпоселенческая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59107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60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ED7917">
            <w:pPr>
              <w:autoSpaceDE w:val="0"/>
              <w:autoSpaceDN w:val="0"/>
              <w:adjustRightInd w:val="0"/>
              <w:snapToGrid/>
              <w:spacing w:before="0" w:after="0"/>
              <w:jc w:val="center"/>
              <w:rPr>
                <w:szCs w:val="24"/>
              </w:rPr>
            </w:pPr>
            <w:r w:rsidRPr="002A3ACB">
              <w:rPr>
                <w:szCs w:val="24"/>
              </w:rPr>
              <w:t>1</w:t>
            </w:r>
            <w:r w:rsidR="00ED7917">
              <w:rPr>
                <w:szCs w:val="24"/>
              </w:rPr>
              <w:t>2</w:t>
            </w:r>
            <w:r w:rsidRPr="002A3ACB">
              <w:rPr>
                <w:szCs w:val="24"/>
              </w:rPr>
              <w:t>.4</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Детская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spacing w:before="0" w:after="0"/>
              <w:rPr>
                <w:szCs w:val="24"/>
              </w:rPr>
            </w:pPr>
            <w:r w:rsidRPr="002A3ACB">
              <w:rPr>
                <w:szCs w:val="24"/>
              </w:rPr>
              <w:t xml:space="preserve">Расчетные показатели минимально </w:t>
            </w:r>
            <w:r w:rsidRPr="002A3ACB">
              <w:rPr>
                <w:szCs w:val="24"/>
              </w:rPr>
              <w:lastRenderedPageBreak/>
              <w:t>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уровня обеспеченности </w:t>
            </w:r>
            <w:r w:rsidRPr="002A3ACB">
              <w:rPr>
                <w:szCs w:val="24"/>
              </w:rPr>
              <w:lastRenderedPageBreak/>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403CA6"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.5</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Точка доступа </w:t>
            </w:r>
          </w:p>
          <w:p w:rsidR="00B96FD7" w:rsidRPr="002A3ACB" w:rsidRDefault="00B96FD7" w:rsidP="00B96FD7">
            <w:pPr>
              <w:autoSpaceDE w:val="0"/>
              <w:autoSpaceDN w:val="0"/>
              <w:adjustRightInd w:val="0"/>
              <w:snapToGrid/>
              <w:spacing w:before="0" w:after="0"/>
              <w:rPr>
                <w:szCs w:val="24"/>
              </w:rPr>
            </w:pPr>
            <w:r w:rsidRPr="002A3ACB">
              <w:rPr>
                <w:szCs w:val="24"/>
              </w:rPr>
              <w:t>к полно</w:t>
            </w:r>
            <w:r>
              <w:rPr>
                <w:szCs w:val="24"/>
              </w:rPr>
              <w:t>-</w:t>
            </w:r>
            <w:r w:rsidRPr="002A3ACB">
              <w:rPr>
                <w:szCs w:val="24"/>
              </w:rPr>
              <w:t>текстовым информационным ресурсам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A10683" w:rsidP="00AC37B8">
            <w:pPr>
              <w:autoSpaceDE w:val="0"/>
              <w:autoSpaceDN w:val="0"/>
              <w:adjustRightInd w:val="0"/>
              <w:snapToGrid/>
              <w:spacing w:before="0" w:after="0"/>
              <w:rPr>
                <w:szCs w:val="24"/>
              </w:rPr>
            </w:pPr>
            <w:r>
              <w:rPr>
                <w:szCs w:val="24"/>
              </w:rPr>
              <w:t>1</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не нормируется</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 xml:space="preserve">Расчетный </w:t>
            </w:r>
            <w:r w:rsidRPr="00256155">
              <w:rPr>
                <w:szCs w:val="24"/>
              </w:rPr>
              <w:t>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Шаговая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A10683" w:rsidP="00AC37B8">
            <w:pPr>
              <w:autoSpaceDE w:val="0"/>
              <w:autoSpaceDN w:val="0"/>
              <w:adjustRightInd w:val="0"/>
              <w:snapToGrid/>
              <w:spacing w:before="0" w:after="0"/>
              <w:jc w:val="both"/>
              <w:rPr>
                <w:szCs w:val="24"/>
              </w:rPr>
            </w:pPr>
            <w:r>
              <w:rPr>
                <w:szCs w:val="24"/>
              </w:rPr>
              <w:t>1</w:t>
            </w:r>
            <w:r w:rsidR="00B96FD7" w:rsidRPr="002A3ACB">
              <w:rPr>
                <w:szCs w:val="24"/>
              </w:rPr>
              <w:t xml:space="preserve">.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межпоселенческой библиотеки </w:t>
            </w:r>
            <w:r w:rsidR="00B96FD7" w:rsidRPr="002A3ACB">
              <w:rPr>
                <w:szCs w:val="24"/>
              </w:rPr>
              <w:lastRenderedPageBreak/>
              <w:t>с</w:t>
            </w:r>
            <w:r w:rsidR="00B96FD7">
              <w:rPr>
                <w:szCs w:val="24"/>
              </w:rPr>
              <w:t> </w:t>
            </w:r>
            <w:r w:rsidR="00B96FD7" w:rsidRPr="002A3ACB">
              <w:rPr>
                <w:szCs w:val="24"/>
              </w:rPr>
              <w:t>детским отделением.</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.6</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Краеведч</w:t>
            </w:r>
            <w:r>
              <w:rPr>
                <w:szCs w:val="24"/>
              </w:rPr>
              <w:t>е</w:t>
            </w:r>
            <w:r w:rsidRPr="002A3ACB">
              <w:rPr>
                <w:szCs w:val="24"/>
              </w:rPr>
              <w:t>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w:t>
            </w:r>
            <w:r>
              <w:rPr>
                <w:szCs w:val="24"/>
              </w:rPr>
              <w:t>-</w:t>
            </w:r>
            <w:r w:rsidRPr="002A3ACB">
              <w:rPr>
                <w:szCs w:val="24"/>
              </w:rPr>
              <w:t>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0624C9">
            <w:pPr>
              <w:autoSpaceDE w:val="0"/>
              <w:autoSpaceDN w:val="0"/>
              <w:adjustRightInd w:val="0"/>
              <w:snapToGrid/>
              <w:spacing w:before="0" w:after="0"/>
              <w:rPr>
                <w:szCs w:val="24"/>
              </w:rPr>
            </w:pPr>
            <w:r w:rsidRPr="002A3ACB">
              <w:rPr>
                <w:szCs w:val="24"/>
              </w:rPr>
              <w:t xml:space="preserve">1 </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городской округ</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120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муниципальный район</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60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2"/>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.7</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Тематический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0624C9"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5"/>
        </w:trPr>
        <w:tc>
          <w:tcPr>
            <w:tcW w:w="284" w:type="dxa"/>
            <w:tcBorders>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Pr>
                <w:szCs w:val="24"/>
              </w:rPr>
              <w:t>Не нормируется</w:t>
            </w:r>
          </w:p>
          <w:p w:rsidR="000624C9" w:rsidRPr="002A3ACB" w:rsidRDefault="000624C9"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музеи, являющиеся юридическими лицами, а также музеи-филиалы без образования юридического лица и территориально обособленные экспозиционные отделы музеев независимо от формы собственности (ведомственные, частные) при условии, если их фонды вошли в государственную или негосударственную часть музейного Фонда Российской Федерации.</w:t>
            </w:r>
          </w:p>
          <w:p w:rsidR="00B96FD7" w:rsidRPr="002A3ACB" w:rsidRDefault="00B96FD7" w:rsidP="00AC37B8">
            <w:pPr>
              <w:autoSpaceDE w:val="0"/>
              <w:autoSpaceDN w:val="0"/>
              <w:adjustRightInd w:val="0"/>
              <w:snapToGrid/>
              <w:spacing w:before="0" w:after="0"/>
              <w:jc w:val="both"/>
              <w:rPr>
                <w:szCs w:val="24"/>
              </w:rPr>
            </w:pPr>
            <w:r w:rsidRPr="002A3ACB">
              <w:rPr>
                <w:szCs w:val="24"/>
              </w:rPr>
              <w:t>2. Тематические музеи могут быть любой профильной группы: политехнический, мемориальный, военно-исторический, историко-бытовой, археологический, этнографический, литературный, музыкальный, музей науки, техники, кино, архитектуры, боевой (трудовой) славы.</w:t>
            </w:r>
          </w:p>
          <w:p w:rsidR="00B96FD7" w:rsidRPr="002A3ACB" w:rsidRDefault="00B96FD7" w:rsidP="00AC37B8">
            <w:pPr>
              <w:autoSpaceDE w:val="0"/>
              <w:autoSpaceDN w:val="0"/>
              <w:adjustRightInd w:val="0"/>
              <w:snapToGrid/>
              <w:spacing w:before="0" w:after="0"/>
              <w:jc w:val="both"/>
              <w:rPr>
                <w:szCs w:val="24"/>
              </w:rPr>
            </w:pPr>
            <w:r w:rsidRPr="002A3ACB">
              <w:rPr>
                <w:szCs w:val="24"/>
              </w:rPr>
              <w:t>3. В муниципальном образовании музеи создаются при наличии музейных предметов и коллекций, зарегистрированных в порядке, установленном законодательством Российской Федерации независимо от количества населения.</w:t>
            </w:r>
          </w:p>
          <w:p w:rsidR="00B96FD7" w:rsidRPr="002A3ACB" w:rsidRDefault="00B96FD7" w:rsidP="00AC37B8">
            <w:pPr>
              <w:autoSpaceDE w:val="0"/>
              <w:autoSpaceDN w:val="0"/>
              <w:adjustRightInd w:val="0"/>
              <w:snapToGrid/>
              <w:spacing w:before="0" w:after="0"/>
              <w:jc w:val="both"/>
              <w:rPr>
                <w:szCs w:val="24"/>
              </w:rPr>
            </w:pPr>
            <w:r w:rsidRPr="002A3ACB">
              <w:rPr>
                <w:szCs w:val="24"/>
              </w:rPr>
              <w:t>4</w:t>
            </w:r>
            <w:r>
              <w:rPr>
                <w:szCs w:val="24"/>
              </w:rPr>
              <w:t>. В муниципальных образованиях</w:t>
            </w:r>
            <w:r w:rsidRPr="002A3ACB">
              <w:rPr>
                <w:szCs w:val="24"/>
              </w:rPr>
              <w:t xml:space="preserve"> в целях оптимизации затрат на содержание административно-управленческого аппарата и персонала научных работников могут быть созданы филиалы или структурные подразделения государственных музеев, оказывающие услуги в отдельно стоящих зданиях либо в помещениях учреждений культуры иных функциональных видов, либо в помещениях иных населенных пунктов, которые должны учитываться в качестве нормативной единицы, так как они обслуживают местное население.</w:t>
            </w:r>
          </w:p>
          <w:p w:rsidR="00B96FD7" w:rsidRPr="00A0051A" w:rsidRDefault="00B96FD7" w:rsidP="000624C9">
            <w:pPr>
              <w:autoSpaceDE w:val="0"/>
              <w:autoSpaceDN w:val="0"/>
              <w:adjustRightInd w:val="0"/>
              <w:snapToGrid/>
              <w:spacing w:before="0" w:after="0"/>
              <w:jc w:val="both"/>
              <w:rPr>
                <w:sz w:val="12"/>
                <w:szCs w:val="12"/>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02299D" w:rsidRDefault="008B5032" w:rsidP="00AC37B8">
            <w:pPr>
              <w:autoSpaceDE w:val="0"/>
              <w:autoSpaceDN w:val="0"/>
              <w:adjustRightInd w:val="0"/>
              <w:snapToGrid/>
              <w:spacing w:before="0" w:after="0"/>
              <w:jc w:val="center"/>
              <w:rPr>
                <w:szCs w:val="24"/>
              </w:rPr>
            </w:pPr>
            <w:r>
              <w:rPr>
                <w:szCs w:val="24"/>
              </w:rPr>
              <w:t>12</w:t>
            </w:r>
            <w:r w:rsidR="00B96FD7" w:rsidRPr="0002299D">
              <w:rPr>
                <w:szCs w:val="24"/>
              </w:rPr>
              <w:t>.8</w:t>
            </w:r>
          </w:p>
        </w:tc>
        <w:tc>
          <w:tcPr>
            <w:tcW w:w="1418" w:type="dxa"/>
            <w:gridSpan w:val="3"/>
            <w:vMerge w:val="restart"/>
            <w:tcBorders>
              <w:top w:val="single" w:sz="4" w:space="0" w:color="auto"/>
              <w:left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Театр</w:t>
            </w:r>
          </w:p>
          <w:p w:rsidR="00B96FD7" w:rsidRPr="0002299D" w:rsidRDefault="00B96FD7" w:rsidP="00AC37B8">
            <w:pPr>
              <w:autoSpaceDE w:val="0"/>
              <w:autoSpaceDN w:val="0"/>
              <w:adjustRightInd w:val="0"/>
              <w:snapToGrid/>
              <w:spacing w:before="0" w:after="0"/>
              <w:rPr>
                <w:szCs w:val="24"/>
              </w:rPr>
            </w:pPr>
            <w:r w:rsidRPr="0002299D">
              <w:rPr>
                <w:szCs w:val="24"/>
              </w:rPr>
              <w:t>по видам искусств</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02299D" w:rsidRDefault="00B96FD7" w:rsidP="00B96FD7">
            <w:pPr>
              <w:autoSpaceDE w:val="0"/>
              <w:autoSpaceDN w:val="0"/>
              <w:adjustRightInd w:val="0"/>
              <w:snapToGrid/>
              <w:spacing w:before="0" w:after="0"/>
              <w:rPr>
                <w:szCs w:val="24"/>
              </w:rPr>
            </w:pPr>
            <w:r w:rsidRPr="0002299D">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Pr>
                <w:szCs w:val="24"/>
              </w:rPr>
              <w:t>по заданию</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jc w:val="both"/>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театры (театры-студии), являющиеся юридическими лицами, либо филиалы театров.</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Учитывается в качестве одной нормативной единицы театр, в котором действует нескольк</w:t>
            </w:r>
            <w:r>
              <w:rPr>
                <w:szCs w:val="24"/>
              </w:rPr>
              <w:t>о</w:t>
            </w:r>
            <w:r w:rsidRPr="002A3ACB">
              <w:rPr>
                <w:szCs w:val="24"/>
              </w:rPr>
              <w:t xml:space="preserve"> театральных трупп (работающих на разных языках или имеющих самостоятельный репертуар), объединенных общей администрацией и представляющих единый баланс.</w:t>
            </w:r>
          </w:p>
          <w:p w:rsidR="00B96FD7" w:rsidRPr="002A3ACB" w:rsidRDefault="00B96FD7" w:rsidP="00CF3DF2">
            <w:pPr>
              <w:autoSpaceDE w:val="0"/>
              <w:autoSpaceDN w:val="0"/>
              <w:adjustRightInd w:val="0"/>
              <w:snapToGrid/>
              <w:spacing w:before="0" w:after="0"/>
              <w:jc w:val="both"/>
              <w:rPr>
                <w:szCs w:val="24"/>
              </w:rPr>
            </w:pPr>
            <w:r w:rsidRPr="002A3ACB">
              <w:rPr>
                <w:szCs w:val="24"/>
              </w:rPr>
              <w:t>3.</w:t>
            </w:r>
            <w:r w:rsidRPr="002A3ACB">
              <w:rPr>
                <w:szCs w:val="24"/>
                <w:lang w:val="en-US"/>
              </w:rPr>
              <w:t> </w:t>
            </w:r>
            <w:r w:rsidRPr="002A3ACB">
              <w:rPr>
                <w:szCs w:val="24"/>
              </w:rPr>
              <w:t>Если на одной театральной площадке работают театры различной жанровой направленности, являющиеся самостоятельными юридическими лицами, то каждый из них учитывается в качестве самостоятельной нормативной единицы.</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.9</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Концертный зал</w:t>
            </w:r>
          </w:p>
        </w:tc>
        <w:tc>
          <w:tcPr>
            <w:tcW w:w="1984" w:type="dxa"/>
            <w:gridSpan w:val="4"/>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4" w:type="dxa"/>
            <w:gridSpan w:val="4"/>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72"/>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CF3DF2" w:rsidRPr="00967928" w:rsidRDefault="00CF3DF2" w:rsidP="00AC37B8">
            <w: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 За нормативную единицу принимаются организации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 В качестве нормативной единицы концертного зала могут учитываться площадки, отвечающие акустическим стандартам, которые входят в состав иных организаций культуры (филармоний, культурно-досуговых учреждений, специализированных учебных заведений).</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0</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Цирковая площадка </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Расчетные показатели </w:t>
            </w:r>
            <w:r w:rsidRPr="002A3ACB">
              <w:rPr>
                <w:szCs w:val="24"/>
              </w:rPr>
              <w:lastRenderedPageBreak/>
              <w:t>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w:t>
            </w:r>
            <w:r w:rsidRPr="002A3ACB">
              <w:rPr>
                <w:szCs w:val="24"/>
              </w:rPr>
              <w:lastRenderedPageBreak/>
              <w:t>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7C17B6"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lang w:val="en-US"/>
              </w:rPr>
            </w:pPr>
            <w:r w:rsidRPr="002A3ACB">
              <w:rPr>
                <w:szCs w:val="24"/>
                <w:lang w:val="en-US"/>
              </w:rPr>
              <w:t>120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 за нормативную единицу принимаются цирки всех форм собственности.</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val="restart"/>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1</w:t>
            </w:r>
          </w:p>
        </w:tc>
        <w:tc>
          <w:tcPr>
            <w:tcW w:w="1418" w:type="dxa"/>
            <w:gridSpan w:val="3"/>
            <w:vMerge w:val="restart"/>
            <w:tcBorders>
              <w:top w:val="single" w:sz="4" w:space="0" w:color="auto"/>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Парк культуры и отдыха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7C17B6">
            <w:pPr>
              <w:autoSpaceDE w:val="0"/>
              <w:autoSpaceDN w:val="0"/>
              <w:adjustRightInd w:val="0"/>
              <w:snapToGrid/>
              <w:spacing w:before="0" w:after="0"/>
              <w:rPr>
                <w:szCs w:val="24"/>
              </w:rPr>
            </w:pPr>
            <w:r>
              <w:rPr>
                <w:szCs w:val="24"/>
              </w:rPr>
              <w:t>Не нормируется</w:t>
            </w:r>
          </w:p>
          <w:p w:rsidR="00B96FD7" w:rsidRPr="002A3ACB" w:rsidRDefault="00B96FD7"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7C17B6"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Pr>
                <w:szCs w:val="24"/>
              </w:rPr>
              <w:t>Нет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w:t>
            </w:r>
            <w:r>
              <w:rPr>
                <w:szCs w:val="24"/>
              </w:rPr>
              <w:t> </w:t>
            </w:r>
            <w:r w:rsidRPr="002A3ACB">
              <w:rPr>
                <w:szCs w:val="24"/>
              </w:rPr>
              <w:t>площадь территории парка определяется в зависимости от объемов, предусмотренных для данного объекта в составе зоны рекреационного назначения в</w:t>
            </w:r>
            <w:r>
              <w:rPr>
                <w:szCs w:val="24"/>
              </w:rPr>
              <w:t> </w:t>
            </w:r>
            <w:r w:rsidRPr="002A3ACB">
              <w:rPr>
                <w:szCs w:val="24"/>
              </w:rPr>
              <w:t>документах территориального планирования. Площадь планировочной структуры парка определяется в соответствии с концепцией развития парковой территории, утвержденной органом местного самоуправления.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Зоопарк</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Расчетные показатели </w:t>
            </w:r>
            <w:r w:rsidRPr="002A3ACB">
              <w:rPr>
                <w:szCs w:val="24"/>
              </w:rPr>
              <w:lastRenderedPageBreak/>
              <w:t>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w:t>
            </w:r>
            <w:r w:rsidRPr="002A3ACB">
              <w:rPr>
                <w:szCs w:val="24"/>
              </w:rPr>
              <w:lastRenderedPageBreak/>
              <w:t>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6545AB"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100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8"/>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зоопарки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Площадь территории зоопарка (ботанического сада) определяется в зависимости от объема коллекции и видов животных (растений).</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физической культуры и спорта</w:t>
            </w:r>
          </w:p>
        </w:tc>
      </w:tr>
      <w:tr w:rsidR="00B50D36" w:rsidRPr="00ED24E8" w:rsidTr="00AD422B">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Помещения для физкультурных занятий и тренировок</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общей площади</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70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составе помещений спортивных комплексов, а также в специально приспособленном помещении жилого или общественного здания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общая площадь территории, занимаемой объектами физической культуры и массового спорта, не менее 7000 кв. м/1 тыс. чел.</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торговли, общественного питания и бытового обслуживания</w:t>
            </w:r>
          </w:p>
        </w:tc>
      </w:tr>
      <w:tr w:rsidR="00B50D36" w:rsidRPr="00ED24E8" w:rsidTr="00AD422B">
        <w:trPr>
          <w:gridBefore w:val="1"/>
          <w:wBefore w:w="284" w:type="dxa"/>
        </w:trPr>
        <w:tc>
          <w:tcPr>
            <w:tcW w:w="510" w:type="dxa"/>
            <w:vMerge w:val="restart"/>
            <w:tcBorders>
              <w:bottom w:val="nil"/>
            </w:tcBorders>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4</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торговли (магазины, торговые центры, торговые комплексы)</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торговых объектов</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hyperlink r:id="rId18" w:history="1">
              <w:r w:rsidRPr="00BF0985">
                <w:rPr>
                  <w:rFonts w:ascii="Times New Roman" w:hAnsi="Times New Roman" w:cs="Times New Roman"/>
                  <w:sz w:val="24"/>
                  <w:szCs w:val="24"/>
                </w:rPr>
                <w:t>постановлением</w:t>
              </w:r>
            </w:hyperlink>
            <w:r w:rsidRPr="00BF0985">
              <w:rPr>
                <w:rFonts w:ascii="Times New Roman" w:hAnsi="Times New Roman" w:cs="Times New Roman"/>
                <w:sz w:val="24"/>
                <w:szCs w:val="24"/>
              </w:rPr>
              <w:t xml:space="preserve"> </w:t>
            </w:r>
            <w:r w:rsidRPr="00ED24E8">
              <w:rPr>
                <w:rFonts w:ascii="Times New Roman" w:hAnsi="Times New Roman" w:cs="Times New Roman"/>
                <w:sz w:val="24"/>
                <w:szCs w:val="24"/>
              </w:rPr>
              <w:t xml:space="preserve">Правительства Новосибирской области от 26.04.2017 </w:t>
            </w:r>
            <w:r>
              <w:rPr>
                <w:rFonts w:ascii="Times New Roman" w:hAnsi="Times New Roman" w:cs="Times New Roman"/>
                <w:sz w:val="24"/>
                <w:szCs w:val="24"/>
              </w:rPr>
              <w:t>№</w:t>
            </w:r>
            <w:r w:rsidRPr="00ED24E8">
              <w:rPr>
                <w:rFonts w:ascii="Times New Roman" w:hAnsi="Times New Roman" w:cs="Times New Roman"/>
                <w:sz w:val="24"/>
                <w:szCs w:val="24"/>
              </w:rPr>
              <w:t xml:space="preserve"> 158-п "Об установлении нормативов минимальной обеспеченности населения площадью торговых объектов для Новосибирской области"</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торговые центры поселений с числом жителей, тыс. чел.</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до 1</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1 до 3</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0,2 - 0,4</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3 до 4</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0,4 - 0,6</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5 до 6</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0,6 - 1</w:t>
            </w:r>
          </w:p>
        </w:tc>
      </w:tr>
      <w:tr w:rsidR="00B50D36" w:rsidRPr="00ED24E8" w:rsidTr="00AD422B">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blPrEx>
          <w:tblBorders>
            <w:insideH w:val="nil"/>
          </w:tblBorders>
        </w:tblPrEx>
        <w:trPr>
          <w:gridBefore w:val="1"/>
          <w:wBefore w:w="284" w:type="dxa"/>
        </w:trPr>
        <w:tc>
          <w:tcPr>
            <w:tcW w:w="13613" w:type="dxa"/>
            <w:gridSpan w:val="25"/>
            <w:tcBorders>
              <w:top w:val="nil"/>
            </w:tcBorders>
          </w:tcPr>
          <w:p w:rsidR="00B50D36" w:rsidRPr="00ED24E8" w:rsidRDefault="00B50D36">
            <w:pPr>
              <w:pStyle w:val="ConsPlusNormal"/>
              <w:jc w:val="both"/>
              <w:rPr>
                <w:rFonts w:ascii="Times New Roman" w:hAnsi="Times New Roman" w:cs="Times New Roman"/>
                <w:sz w:val="24"/>
                <w:szCs w:val="24"/>
              </w:rPr>
            </w:pP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общественного питания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23 места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га/100 мест</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 га/100 мест</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0,2 - 0,25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50 до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0,15 - 0,2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бытового обслуживания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допустимого уровня мощности </w:t>
            </w:r>
            <w:r w:rsidRPr="00ED24E8">
              <w:rPr>
                <w:rFonts w:ascii="Times New Roman" w:hAnsi="Times New Roman" w:cs="Times New Roman"/>
                <w:sz w:val="24"/>
                <w:szCs w:val="24"/>
              </w:rPr>
              <w:lastRenderedPageBreak/>
              <w:t>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Уровень обеспеченности, рабочее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 рабочих мест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 рабочих мест</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рабочих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га/10 рабочих мест</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50 - 150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0,05 - 0,08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0,03 - 0,04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Предприятия бытового обслуживания возможно размещать во встроенно-пристроенных помещениях.</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Прачечные</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белья в смену</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 на 1 тыс. человек, в том числе 20 - прачечные самообслуживания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допустимой </w:t>
            </w:r>
            <w:r w:rsidRPr="00ED24E8">
              <w:rPr>
                <w:rFonts w:ascii="Times New Roman" w:hAnsi="Times New Roman" w:cs="Times New Roman"/>
                <w:sz w:val="24"/>
                <w:szCs w:val="24"/>
              </w:rPr>
              <w:lastRenderedPageBreak/>
              <w:t>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8</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Химчистки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вещей в смену</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 на 1 тыс. человек, в том числе 1,2 - химчистки самообслуживания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химчистки рекомендуется размещать в производственно-коммунальной зоне, в жилой и общественной зонах рекомендуется организовывать пункты сбора</w:t>
            </w:r>
          </w:p>
        </w:tc>
      </w:tr>
      <w:tr w:rsidR="00B50D36" w:rsidRPr="00ED24E8" w:rsidTr="00AD422B">
        <w:trPr>
          <w:gridBefore w:val="1"/>
          <w:wBefore w:w="284" w:type="dxa"/>
        </w:trPr>
        <w:tc>
          <w:tcPr>
            <w:tcW w:w="510" w:type="dxa"/>
            <w:vMerge w:val="restart"/>
          </w:tcPr>
          <w:p w:rsidR="00B50D36" w:rsidRPr="00ED24E8" w:rsidRDefault="008B5032">
            <w:pPr>
              <w:pStyle w:val="ConsPlusNormal"/>
              <w:jc w:val="center"/>
              <w:rPr>
                <w:rFonts w:ascii="Times New Roman" w:hAnsi="Times New Roman" w:cs="Times New Roman"/>
                <w:sz w:val="24"/>
                <w:szCs w:val="24"/>
              </w:rPr>
            </w:pPr>
            <w:r>
              <w:rPr>
                <w:rFonts w:ascii="Times New Roman" w:hAnsi="Times New Roman" w:cs="Times New Roman"/>
                <w:sz w:val="24"/>
                <w:szCs w:val="24"/>
              </w:rPr>
              <w:t>19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Бани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Расчетные показатели минимально допустимого </w:t>
            </w:r>
            <w:r w:rsidRPr="00ED24E8">
              <w:rPr>
                <w:rFonts w:ascii="Times New Roman" w:hAnsi="Times New Roman" w:cs="Times New Roman"/>
                <w:sz w:val="24"/>
                <w:szCs w:val="24"/>
              </w:rPr>
              <w:lastRenderedPageBreak/>
              <w:t>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Расчетный показатель </w:t>
            </w:r>
            <w:r w:rsidRPr="00ED24E8">
              <w:rPr>
                <w:rFonts w:ascii="Times New Roman" w:hAnsi="Times New Roman" w:cs="Times New Roman"/>
                <w:sz w:val="24"/>
                <w:szCs w:val="24"/>
              </w:rPr>
              <w:lastRenderedPageBreak/>
              <w:t>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7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почтовой связи</w:t>
            </w:r>
          </w:p>
        </w:tc>
      </w:tr>
      <w:tr w:rsidR="00E339D2" w:rsidRPr="00ED24E8" w:rsidTr="00AD422B">
        <w:trPr>
          <w:gridBefore w:val="1"/>
          <w:wBefore w:w="284" w:type="dxa"/>
        </w:trPr>
        <w:tc>
          <w:tcPr>
            <w:tcW w:w="510" w:type="dxa"/>
            <w:vMerge w:val="restart"/>
            <w:tcBorders>
              <w:bottom w:val="nil"/>
            </w:tcBorders>
          </w:tcPr>
          <w:p w:rsidR="00E339D2"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8B5032">
              <w:rPr>
                <w:rFonts w:ascii="Times New Roman" w:hAnsi="Times New Roman" w:cs="Times New Roman"/>
                <w:sz w:val="24"/>
                <w:szCs w:val="24"/>
              </w:rPr>
              <w:t>0</w:t>
            </w:r>
          </w:p>
        </w:tc>
        <w:tc>
          <w:tcPr>
            <w:tcW w:w="1304" w:type="dxa"/>
            <w:gridSpan w:val="3"/>
            <w:vMerge w:val="restart"/>
            <w:tcBorders>
              <w:bottom w:val="nil"/>
            </w:tcBorders>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почтовой связи</w:t>
            </w:r>
          </w:p>
        </w:tc>
        <w:tc>
          <w:tcPr>
            <w:tcW w:w="2948" w:type="dxa"/>
            <w:gridSpan w:val="9"/>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связи сельского поселения, га, для обслуживаемого населения, групп</w:t>
            </w:r>
          </w:p>
        </w:tc>
      </w:tr>
      <w:tr w:rsidR="00E339D2" w:rsidRPr="00ED24E8" w:rsidTr="00AD422B">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63" w:type="dxa"/>
            <w:gridSpan w:val="3"/>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r>
      <w:tr w:rsidR="00E339D2" w:rsidRPr="00ED24E8" w:rsidTr="00AD422B">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63" w:type="dxa"/>
            <w:gridSpan w:val="3"/>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r>
      <w:tr w:rsidR="00B50D36" w:rsidRPr="00ED24E8" w:rsidTr="00AD422B">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AD422B">
        <w:tblPrEx>
          <w:tblBorders>
            <w:insideH w:val="nil"/>
          </w:tblBorders>
        </w:tblPrEx>
        <w:trPr>
          <w:gridBefore w:val="1"/>
          <w:wBefore w:w="284" w:type="dxa"/>
        </w:trPr>
        <w:tc>
          <w:tcPr>
            <w:tcW w:w="13613" w:type="dxa"/>
            <w:gridSpan w:val="25"/>
            <w:tcBorders>
              <w:top w:val="nil"/>
            </w:tcBorders>
          </w:tcPr>
          <w:p w:rsidR="00E339D2" w:rsidRPr="00ED24E8" w:rsidRDefault="00E339D2" w:rsidP="00E339D2">
            <w:pPr>
              <w:pStyle w:val="ConsPlusNormal"/>
              <w:jc w:val="both"/>
              <w:rPr>
                <w:rFonts w:ascii="Times New Roman" w:hAnsi="Times New Roman" w:cs="Times New Roman"/>
                <w:sz w:val="24"/>
                <w:szCs w:val="24"/>
              </w:rPr>
            </w:pPr>
          </w:p>
          <w:p w:rsidR="00B50D36" w:rsidRPr="00ED24E8" w:rsidRDefault="00B50D36">
            <w:pPr>
              <w:pStyle w:val="ConsPlusNormal"/>
              <w:jc w:val="both"/>
              <w:rPr>
                <w:rFonts w:ascii="Times New Roman" w:hAnsi="Times New Roman" w:cs="Times New Roman"/>
                <w:sz w:val="24"/>
                <w:szCs w:val="24"/>
              </w:rPr>
            </w:pP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транспортного обслуживания</w:t>
            </w:r>
          </w:p>
        </w:tc>
      </w:tr>
      <w:tr w:rsidR="00B50D36" w:rsidRPr="00ED24E8" w:rsidTr="00AD422B">
        <w:trPr>
          <w:gridBefore w:val="1"/>
          <w:wBefore w:w="284" w:type="dxa"/>
        </w:trPr>
        <w:tc>
          <w:tcPr>
            <w:tcW w:w="510" w:type="dxa"/>
            <w:vMerge w:val="restart"/>
            <w:tcBorders>
              <w:bottom w:val="nil"/>
            </w:tcBorders>
          </w:tcPr>
          <w:p w:rsidR="00B50D36"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60641F">
              <w:rPr>
                <w:rFonts w:ascii="Times New Roman" w:hAnsi="Times New Roman" w:cs="Times New Roman"/>
                <w:sz w:val="24"/>
                <w:szCs w:val="24"/>
              </w:rPr>
              <w:t>1</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Сооружения и устройства для хранения и обслуживания транспортных средств</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гаражами и открытыми стоянками для постоянного хранения легковых автомобилей, %</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стоянками для временного хранения легковых автомобилей, %</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чем для 70% расчетного парка индивидуальных легковых автомобилей, в том числе:</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жилые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промышленные и коммунально-складские зоны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общегородские и специализированные центры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зоны массового кратковременного отдыха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Примечание: в кварталах многоэтажной застройки </w:t>
            </w:r>
            <w:r w:rsidRPr="00ED24E8">
              <w:rPr>
                <w:rFonts w:ascii="Times New Roman" w:hAnsi="Times New Roman" w:cs="Times New Roman"/>
                <w:sz w:val="24"/>
                <w:szCs w:val="24"/>
              </w:rPr>
              <w:lastRenderedPageBreak/>
              <w:t>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B50D36" w:rsidRPr="00ED24E8" w:rsidTr="00AD422B">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гаражей и стоянок для постоянного хранения автомобилей, м</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районах реконструкции или с неблагоприятной гидрогеологической обстановкой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стоянок временного хранения легковых автомобилей</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жилые дома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пассажирских помещений вокзалов, входов в места крупных учреждений торговли и общественного питания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до прочих </w:t>
            </w:r>
            <w:r w:rsidRPr="00ED24E8">
              <w:rPr>
                <w:rFonts w:ascii="Times New Roman" w:hAnsi="Times New Roman" w:cs="Times New Roman"/>
                <w:sz w:val="24"/>
                <w:szCs w:val="24"/>
              </w:rPr>
              <w:lastRenderedPageBreak/>
              <w:t>учреждений и предприятий обслуживания населения и административных зданий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250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парки, на выставки и стадионы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r>
      <w:tr w:rsidR="00AD422B" w:rsidRPr="00ED24E8" w:rsidTr="00AD422B">
        <w:trPr>
          <w:gridBefore w:val="1"/>
          <w:wBefore w:w="284" w:type="dxa"/>
        </w:trPr>
        <w:tc>
          <w:tcPr>
            <w:tcW w:w="510" w:type="dxa"/>
            <w:tcBorders>
              <w:top w:val="nil"/>
            </w:tcBorders>
          </w:tcPr>
          <w:p w:rsidR="00AD422B" w:rsidRPr="00ED24E8" w:rsidRDefault="00AD422B">
            <w:pPr>
              <w:rPr>
                <w:szCs w:val="24"/>
              </w:rPr>
            </w:pPr>
          </w:p>
        </w:tc>
        <w:tc>
          <w:tcPr>
            <w:tcW w:w="1304" w:type="dxa"/>
            <w:gridSpan w:val="3"/>
            <w:tcBorders>
              <w:top w:val="nil"/>
            </w:tcBorders>
          </w:tcPr>
          <w:p w:rsidR="00AD422B" w:rsidRPr="00ED24E8" w:rsidRDefault="00AD422B">
            <w:pPr>
              <w:rPr>
                <w:szCs w:val="24"/>
              </w:rPr>
            </w:pPr>
          </w:p>
        </w:tc>
        <w:tc>
          <w:tcPr>
            <w:tcW w:w="5102" w:type="dxa"/>
            <w:gridSpan w:val="10"/>
          </w:tcPr>
          <w:p w:rsidR="00AD422B" w:rsidRPr="00ED24E8" w:rsidRDefault="00AD422B">
            <w:pPr>
              <w:rPr>
                <w:szCs w:val="24"/>
              </w:rPr>
            </w:pPr>
          </w:p>
        </w:tc>
        <w:tc>
          <w:tcPr>
            <w:tcW w:w="3515" w:type="dxa"/>
            <w:gridSpan w:val="3"/>
          </w:tcPr>
          <w:p w:rsidR="00AD422B" w:rsidRPr="00ED24E8" w:rsidRDefault="00AD422B">
            <w:pPr>
              <w:rPr>
                <w:szCs w:val="24"/>
              </w:rPr>
            </w:pPr>
          </w:p>
        </w:tc>
        <w:tc>
          <w:tcPr>
            <w:tcW w:w="1876" w:type="dxa"/>
            <w:gridSpan w:val="5"/>
          </w:tcPr>
          <w:p w:rsidR="00AD422B" w:rsidRPr="00ED24E8" w:rsidRDefault="00AD422B">
            <w:pPr>
              <w:pStyle w:val="ConsPlusNormal"/>
              <w:rPr>
                <w:rFonts w:ascii="Times New Roman" w:hAnsi="Times New Roman" w:cs="Times New Roman"/>
                <w:sz w:val="24"/>
                <w:szCs w:val="24"/>
              </w:rPr>
            </w:pPr>
          </w:p>
        </w:tc>
        <w:tc>
          <w:tcPr>
            <w:tcW w:w="1306" w:type="dxa"/>
            <w:gridSpan w:val="3"/>
          </w:tcPr>
          <w:p w:rsidR="00AD422B" w:rsidRPr="00ED24E8" w:rsidRDefault="00AD422B">
            <w:pPr>
              <w:pStyle w:val="ConsPlusNormal"/>
              <w:rPr>
                <w:rFonts w:ascii="Times New Roman" w:hAnsi="Times New Roman" w:cs="Times New Roman"/>
                <w:sz w:val="24"/>
                <w:szCs w:val="24"/>
              </w:rPr>
            </w:pPr>
          </w:p>
        </w:tc>
      </w:tr>
      <w:tr w:rsidR="00AD422B" w:rsidRPr="001D3ECC" w:rsidTr="00AD422B">
        <w:trPr>
          <w:gridBefore w:val="1"/>
          <w:wBefore w:w="284" w:type="dxa"/>
        </w:trPr>
        <w:tc>
          <w:tcPr>
            <w:tcW w:w="13613" w:type="dxa"/>
            <w:gridSpan w:val="25"/>
            <w:tcBorders>
              <w:top w:val="nil"/>
              <w:bottom w:val="single" w:sz="4" w:space="0" w:color="auto"/>
            </w:tcBorders>
          </w:tcPr>
          <w:p w:rsidR="00AD422B" w:rsidRPr="001D3ECC" w:rsidRDefault="00AD422B" w:rsidP="00A513F0">
            <w:pPr>
              <w:pStyle w:val="ConsPlusNormal"/>
              <w:jc w:val="center"/>
              <w:rPr>
                <w:rFonts w:ascii="Times New Roman" w:hAnsi="Times New Roman" w:cs="Times New Roman"/>
                <w:sz w:val="24"/>
                <w:szCs w:val="24"/>
              </w:rPr>
            </w:pPr>
            <w:r>
              <w:rPr>
                <w:rFonts w:ascii="Times New Roman" w:hAnsi="Times New Roman" w:cs="Times New Roman"/>
                <w:sz w:val="24"/>
                <w:szCs w:val="24"/>
              </w:rPr>
              <w:t>В области охраны общественного порядка и общественной безопасности</w:t>
            </w:r>
          </w:p>
        </w:tc>
      </w:tr>
      <w:tr w:rsidR="00F21E1D" w:rsidRPr="00381C93" w:rsidTr="00F21E1D">
        <w:trPr>
          <w:gridBefore w:val="1"/>
          <w:wBefore w:w="284" w:type="dxa"/>
          <w:trHeight w:val="469"/>
        </w:trPr>
        <w:tc>
          <w:tcPr>
            <w:tcW w:w="567" w:type="dxa"/>
            <w:gridSpan w:val="2"/>
            <w:vMerge w:val="restart"/>
          </w:tcPr>
          <w:p w:rsidR="00F21E1D" w:rsidRPr="00ED24E8" w:rsidRDefault="00F21E1D" w:rsidP="00A513F0">
            <w:pPr>
              <w:jc w:val="center"/>
              <w:rPr>
                <w:szCs w:val="24"/>
              </w:rPr>
            </w:pPr>
            <w:r>
              <w:rPr>
                <w:szCs w:val="24"/>
              </w:rPr>
              <w:t>22</w:t>
            </w:r>
          </w:p>
        </w:tc>
        <w:tc>
          <w:tcPr>
            <w:tcW w:w="1276" w:type="dxa"/>
            <w:gridSpan w:val="3"/>
            <w:vMerge w:val="restart"/>
          </w:tcPr>
          <w:p w:rsidR="00F21E1D" w:rsidRPr="00ED24E8" w:rsidRDefault="00F21E1D" w:rsidP="00A513F0">
            <w:pPr>
              <w:jc w:val="center"/>
              <w:rPr>
                <w:szCs w:val="24"/>
              </w:rPr>
            </w:pPr>
            <w:r>
              <w:rPr>
                <w:szCs w:val="24"/>
              </w:rPr>
              <w:t>Участковые пункты полиции</w:t>
            </w:r>
          </w:p>
        </w:tc>
        <w:tc>
          <w:tcPr>
            <w:tcW w:w="5103" w:type="dxa"/>
            <w:gridSpan w:val="10"/>
            <w:vMerge w:val="restart"/>
          </w:tcPr>
          <w:p w:rsidR="00F21E1D" w:rsidRPr="00ED24E8" w:rsidRDefault="00F21E1D" w:rsidP="00A513F0">
            <w:pPr>
              <w:jc w:val="center"/>
              <w:rPr>
                <w:szCs w:val="24"/>
              </w:rPr>
            </w:pPr>
            <w:r w:rsidRPr="00F21E1D">
              <w:rPr>
                <w:szCs w:val="24"/>
              </w:rPr>
              <w:t>Расчетный показатель минимально допустимого уровня обеспеченности</w:t>
            </w:r>
          </w:p>
        </w:tc>
        <w:tc>
          <w:tcPr>
            <w:tcW w:w="3544" w:type="dxa"/>
            <w:gridSpan w:val="3"/>
          </w:tcPr>
          <w:p w:rsidR="00F21E1D" w:rsidRPr="00ED24E8" w:rsidRDefault="00F21E1D" w:rsidP="00A513F0">
            <w:pPr>
              <w:jc w:val="center"/>
              <w:rPr>
                <w:szCs w:val="24"/>
              </w:rPr>
            </w:pPr>
            <w:r w:rsidRPr="00381C93">
              <w:rPr>
                <w:szCs w:val="24"/>
              </w:rPr>
              <w:t>Расчетный показатель минимально допустимого количества участковых уполномоченных полиции</w:t>
            </w:r>
          </w:p>
        </w:tc>
        <w:tc>
          <w:tcPr>
            <w:tcW w:w="1843" w:type="dxa"/>
            <w:gridSpan w:val="5"/>
          </w:tcPr>
          <w:p w:rsidR="00F21E1D" w:rsidRPr="00381C93" w:rsidRDefault="00F21E1D" w:rsidP="00A513F0">
            <w:r w:rsidRPr="00381C93">
              <w:t>Уровень обеспеченности, человек</w:t>
            </w:r>
          </w:p>
        </w:tc>
        <w:tc>
          <w:tcPr>
            <w:tcW w:w="1280" w:type="dxa"/>
            <w:gridSpan w:val="2"/>
          </w:tcPr>
          <w:p w:rsidR="00F21E1D" w:rsidRDefault="00F21E1D" w:rsidP="00A513F0">
            <w:pPr>
              <w:pStyle w:val="ConsPlusNormal"/>
              <w:jc w:val="center"/>
              <w:rPr>
                <w:rFonts w:ascii="Times New Roman" w:hAnsi="Times New Roman" w:cs="Times New Roman"/>
                <w:sz w:val="24"/>
                <w:szCs w:val="24"/>
              </w:rPr>
            </w:pPr>
          </w:p>
          <w:p w:rsidR="00F21E1D" w:rsidRPr="00381C93" w:rsidRDefault="00F21E1D" w:rsidP="00A513F0">
            <w:pPr>
              <w:jc w:val="center"/>
            </w:pPr>
            <w:r w:rsidRPr="00381C93">
              <w:t>1 участковый уполномоченный полиции  на 1а населенный пункт с численностью населения от 1000 человек</w:t>
            </w:r>
          </w:p>
        </w:tc>
      </w:tr>
      <w:tr w:rsidR="00F21E1D" w:rsidRPr="00381C93" w:rsidTr="00F21E1D">
        <w:trPr>
          <w:gridBefore w:val="1"/>
          <w:wBefore w:w="284" w:type="dxa"/>
          <w:trHeight w:val="468"/>
        </w:trPr>
        <w:tc>
          <w:tcPr>
            <w:tcW w:w="567" w:type="dxa"/>
            <w:gridSpan w:val="2"/>
            <w:vMerge/>
          </w:tcPr>
          <w:p w:rsidR="00F21E1D" w:rsidRPr="0068418A" w:rsidRDefault="00F21E1D" w:rsidP="00A513F0">
            <w:pPr>
              <w:jc w:val="center"/>
              <w:rPr>
                <w:szCs w:val="24"/>
              </w:rPr>
            </w:pPr>
          </w:p>
        </w:tc>
        <w:tc>
          <w:tcPr>
            <w:tcW w:w="1276" w:type="dxa"/>
            <w:gridSpan w:val="3"/>
            <w:vMerge/>
          </w:tcPr>
          <w:p w:rsidR="00F21E1D" w:rsidRPr="0068418A" w:rsidRDefault="00F21E1D" w:rsidP="00A513F0">
            <w:pPr>
              <w:jc w:val="center"/>
              <w:rPr>
                <w:szCs w:val="24"/>
              </w:rPr>
            </w:pPr>
          </w:p>
        </w:tc>
        <w:tc>
          <w:tcPr>
            <w:tcW w:w="5103" w:type="dxa"/>
            <w:gridSpan w:val="10"/>
            <w:vMerge/>
          </w:tcPr>
          <w:p w:rsidR="00F21E1D" w:rsidRPr="0068418A" w:rsidRDefault="00F21E1D" w:rsidP="00A513F0">
            <w:pPr>
              <w:jc w:val="center"/>
              <w:rPr>
                <w:szCs w:val="24"/>
              </w:rPr>
            </w:pPr>
          </w:p>
        </w:tc>
        <w:tc>
          <w:tcPr>
            <w:tcW w:w="3544" w:type="dxa"/>
            <w:gridSpan w:val="3"/>
          </w:tcPr>
          <w:p w:rsidR="00F21E1D" w:rsidRPr="00ED24E8" w:rsidRDefault="00F21E1D" w:rsidP="00A513F0">
            <w:pPr>
              <w:ind w:firstLine="708"/>
              <w:jc w:val="center"/>
              <w:rPr>
                <w:szCs w:val="24"/>
              </w:rPr>
            </w:pPr>
            <w:r w:rsidRPr="00381C93">
              <w:rPr>
                <w:szCs w:val="24"/>
              </w:rPr>
              <w:t>Расчетный показатель минимально допустимой площади помещений для участковых уполномоченных полиции</w:t>
            </w:r>
          </w:p>
        </w:tc>
        <w:tc>
          <w:tcPr>
            <w:tcW w:w="1843" w:type="dxa"/>
            <w:gridSpan w:val="5"/>
          </w:tcPr>
          <w:p w:rsidR="00F21E1D" w:rsidRPr="00381C93" w:rsidRDefault="00F21E1D" w:rsidP="00A513F0">
            <w:r w:rsidRPr="00381C93">
              <w:t>Уровень обеспеченности, кв.м.</w:t>
            </w:r>
          </w:p>
        </w:tc>
        <w:tc>
          <w:tcPr>
            <w:tcW w:w="1280" w:type="dxa"/>
            <w:gridSpan w:val="2"/>
          </w:tcPr>
          <w:p w:rsidR="00F21E1D" w:rsidRDefault="00F21E1D" w:rsidP="00A513F0">
            <w:pPr>
              <w:pStyle w:val="ConsPlusNormal"/>
              <w:jc w:val="center"/>
              <w:rPr>
                <w:rFonts w:ascii="Times New Roman" w:hAnsi="Times New Roman" w:cs="Times New Roman"/>
                <w:sz w:val="24"/>
                <w:szCs w:val="24"/>
              </w:rPr>
            </w:pPr>
          </w:p>
          <w:p w:rsidR="00F21E1D" w:rsidRPr="00381C93" w:rsidRDefault="00F21E1D" w:rsidP="00A513F0">
            <w:pPr>
              <w:jc w:val="center"/>
            </w:pPr>
            <w:r w:rsidRPr="00381C93">
              <w:t>Не менее 10,5 кв.м. общей площади на 1 участкового уполномоченного полиции</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right"/>
        <w:outlineLvl w:val="1"/>
        <w:rPr>
          <w:rFonts w:ascii="Times New Roman" w:hAnsi="Times New Roman" w:cs="Times New Roman"/>
          <w:sz w:val="24"/>
          <w:szCs w:val="24"/>
        </w:rPr>
      </w:pPr>
      <w:r w:rsidRPr="00ED24E8">
        <w:rPr>
          <w:rFonts w:ascii="Times New Roman" w:hAnsi="Times New Roman" w:cs="Times New Roman"/>
          <w:sz w:val="24"/>
          <w:szCs w:val="24"/>
        </w:rPr>
        <w:t xml:space="preserve">Приложение </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bookmarkStart w:id="3" w:name="P2678"/>
      <w:bookmarkEnd w:id="3"/>
      <w:r w:rsidRPr="00ED24E8">
        <w:rPr>
          <w:rFonts w:ascii="Times New Roman" w:hAnsi="Times New Roman" w:cs="Times New Roman"/>
          <w:sz w:val="24"/>
          <w:szCs w:val="24"/>
        </w:rPr>
        <w:t xml:space="preserve">Классификация </w:t>
      </w:r>
      <w:r w:rsidR="00312223">
        <w:rPr>
          <w:rFonts w:ascii="Times New Roman" w:hAnsi="Times New Roman" w:cs="Times New Roman"/>
          <w:sz w:val="24"/>
          <w:szCs w:val="24"/>
        </w:rPr>
        <w:t xml:space="preserve">и основное назначение </w:t>
      </w:r>
      <w:r w:rsidRPr="00ED24E8">
        <w:rPr>
          <w:rFonts w:ascii="Times New Roman" w:hAnsi="Times New Roman" w:cs="Times New Roman"/>
          <w:sz w:val="24"/>
          <w:szCs w:val="24"/>
        </w:rPr>
        <w:t>улиц и дорог</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сельских поселений. </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1"/>
        <w:gridCol w:w="2211"/>
        <w:gridCol w:w="5669"/>
      </w:tblGrid>
      <w:tr w:rsidR="00DD3E5E" w:rsidRPr="00ED24E8">
        <w:tc>
          <w:tcPr>
            <w:tcW w:w="3402"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Категория сельских улиц и дорог сельских поселений</w:t>
            </w:r>
          </w:p>
        </w:tc>
        <w:tc>
          <w:tcPr>
            <w:tcW w:w="5669"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Основное назначение</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Поселковая дорога (ДПос)</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сельского поселения с внешними дорогами общей сети</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Главная улица (УГл)</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территорий с общественным центром</w:t>
            </w:r>
          </w:p>
        </w:tc>
      </w:tr>
      <w:tr w:rsidR="00DD3E5E" w:rsidRPr="00ED24E8">
        <w:tc>
          <w:tcPr>
            <w:tcW w:w="119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Улица в жилой застройке</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Основная (УЖо)</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внутри жилых территорий и с главной улицей по направлениям с интенсивным движением</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Второстепенная (переулок) (УЖв)</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между основными жилыми улицами</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 (Пр)</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домов, расположенных в глубине квартала, с улицей</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Хозяйственный проезд, скотопрогон (Прх)</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Прогон личного скота и проезд грузового транспорта к приусадебным участкам</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pBdr>
          <w:top w:val="single" w:sz="6" w:space="0" w:color="auto"/>
        </w:pBdr>
        <w:spacing w:before="100" w:after="100"/>
        <w:jc w:val="both"/>
        <w:rPr>
          <w:rFonts w:ascii="Times New Roman" w:hAnsi="Times New Roman" w:cs="Times New Roman"/>
          <w:sz w:val="24"/>
          <w:szCs w:val="24"/>
        </w:rPr>
      </w:pPr>
    </w:p>
    <w:p w:rsidR="00734E13" w:rsidRPr="00ED24E8" w:rsidRDefault="00734E13">
      <w:pPr>
        <w:rPr>
          <w:szCs w:val="24"/>
        </w:rPr>
      </w:pPr>
    </w:p>
    <w:sectPr w:rsidR="00734E13" w:rsidRPr="00ED24E8" w:rsidSect="00840252">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E5E"/>
    <w:rsid w:val="00042625"/>
    <w:rsid w:val="0004691E"/>
    <w:rsid w:val="000624C9"/>
    <w:rsid w:val="00062753"/>
    <w:rsid w:val="0006592C"/>
    <w:rsid w:val="000A19E5"/>
    <w:rsid w:val="000A373E"/>
    <w:rsid w:val="000D5DFF"/>
    <w:rsid w:val="000E3375"/>
    <w:rsid w:val="00120C42"/>
    <w:rsid w:val="001324C3"/>
    <w:rsid w:val="001A10B6"/>
    <w:rsid w:val="001C7395"/>
    <w:rsid w:val="001E3A2C"/>
    <w:rsid w:val="00200CFE"/>
    <w:rsid w:val="00205001"/>
    <w:rsid w:val="002143ED"/>
    <w:rsid w:val="00215E79"/>
    <w:rsid w:val="00252DEB"/>
    <w:rsid w:val="00260E90"/>
    <w:rsid w:val="00267075"/>
    <w:rsid w:val="00275894"/>
    <w:rsid w:val="002E5F1D"/>
    <w:rsid w:val="00302E54"/>
    <w:rsid w:val="00303D9D"/>
    <w:rsid w:val="0031141C"/>
    <w:rsid w:val="00312223"/>
    <w:rsid w:val="003165B5"/>
    <w:rsid w:val="00320B0D"/>
    <w:rsid w:val="00324817"/>
    <w:rsid w:val="00354A50"/>
    <w:rsid w:val="00361014"/>
    <w:rsid w:val="00380AAC"/>
    <w:rsid w:val="00384A02"/>
    <w:rsid w:val="0039363A"/>
    <w:rsid w:val="003C32BC"/>
    <w:rsid w:val="003E1988"/>
    <w:rsid w:val="00403CA6"/>
    <w:rsid w:val="00416A26"/>
    <w:rsid w:val="00426783"/>
    <w:rsid w:val="00450572"/>
    <w:rsid w:val="004E356A"/>
    <w:rsid w:val="00524DF9"/>
    <w:rsid w:val="0054009E"/>
    <w:rsid w:val="00555E41"/>
    <w:rsid w:val="00556615"/>
    <w:rsid w:val="005567ED"/>
    <w:rsid w:val="00563246"/>
    <w:rsid w:val="00591072"/>
    <w:rsid w:val="005A6CD1"/>
    <w:rsid w:val="005C1DA5"/>
    <w:rsid w:val="005E5DF6"/>
    <w:rsid w:val="00604BAE"/>
    <w:rsid w:val="0060641F"/>
    <w:rsid w:val="00621782"/>
    <w:rsid w:val="00626898"/>
    <w:rsid w:val="006545AB"/>
    <w:rsid w:val="006B1C28"/>
    <w:rsid w:val="006C643A"/>
    <w:rsid w:val="006D5750"/>
    <w:rsid w:val="00705CBA"/>
    <w:rsid w:val="00733ACB"/>
    <w:rsid w:val="00734E13"/>
    <w:rsid w:val="00745942"/>
    <w:rsid w:val="007855DE"/>
    <w:rsid w:val="007C17B6"/>
    <w:rsid w:val="007D3BCD"/>
    <w:rsid w:val="00804D4D"/>
    <w:rsid w:val="00840252"/>
    <w:rsid w:val="0084595B"/>
    <w:rsid w:val="008527EB"/>
    <w:rsid w:val="008878E2"/>
    <w:rsid w:val="008B5032"/>
    <w:rsid w:val="008E68B2"/>
    <w:rsid w:val="009246BC"/>
    <w:rsid w:val="009956F3"/>
    <w:rsid w:val="009D0097"/>
    <w:rsid w:val="00A04660"/>
    <w:rsid w:val="00A10683"/>
    <w:rsid w:val="00A22EAD"/>
    <w:rsid w:val="00A428AF"/>
    <w:rsid w:val="00A64D67"/>
    <w:rsid w:val="00A66C4D"/>
    <w:rsid w:val="00A756AB"/>
    <w:rsid w:val="00AA35EA"/>
    <w:rsid w:val="00AA3802"/>
    <w:rsid w:val="00AC37B8"/>
    <w:rsid w:val="00AC5B38"/>
    <w:rsid w:val="00AD422B"/>
    <w:rsid w:val="00B00722"/>
    <w:rsid w:val="00B02CB3"/>
    <w:rsid w:val="00B02FC2"/>
    <w:rsid w:val="00B0318B"/>
    <w:rsid w:val="00B15796"/>
    <w:rsid w:val="00B50D36"/>
    <w:rsid w:val="00B55F70"/>
    <w:rsid w:val="00B73BED"/>
    <w:rsid w:val="00B96FD7"/>
    <w:rsid w:val="00BD44ED"/>
    <w:rsid w:val="00BE7F92"/>
    <w:rsid w:val="00BF0985"/>
    <w:rsid w:val="00BF14F9"/>
    <w:rsid w:val="00C03F61"/>
    <w:rsid w:val="00C268B1"/>
    <w:rsid w:val="00C45A4F"/>
    <w:rsid w:val="00C759DB"/>
    <w:rsid w:val="00C901C7"/>
    <w:rsid w:val="00C96388"/>
    <w:rsid w:val="00CA2D1E"/>
    <w:rsid w:val="00CD43C1"/>
    <w:rsid w:val="00CF3DF2"/>
    <w:rsid w:val="00D62E82"/>
    <w:rsid w:val="00D85952"/>
    <w:rsid w:val="00D86DB9"/>
    <w:rsid w:val="00DB7334"/>
    <w:rsid w:val="00DC2F87"/>
    <w:rsid w:val="00DD3E5E"/>
    <w:rsid w:val="00E045C1"/>
    <w:rsid w:val="00E161F7"/>
    <w:rsid w:val="00E339D2"/>
    <w:rsid w:val="00E51F62"/>
    <w:rsid w:val="00E7032C"/>
    <w:rsid w:val="00E74E94"/>
    <w:rsid w:val="00ED24E8"/>
    <w:rsid w:val="00ED7917"/>
    <w:rsid w:val="00F031E1"/>
    <w:rsid w:val="00F10204"/>
    <w:rsid w:val="00F13E72"/>
    <w:rsid w:val="00F21E1D"/>
    <w:rsid w:val="00F25F25"/>
    <w:rsid w:val="00F361DD"/>
    <w:rsid w:val="00F43FE2"/>
    <w:rsid w:val="00F524C1"/>
    <w:rsid w:val="00F75183"/>
    <w:rsid w:val="00FC370A"/>
    <w:rsid w:val="00FE20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0317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95F6B648C6336C69C54F05E32FC49202E50F98643E15E57DA192A0E3FxFa1I" TargetMode="External"/><Relationship Id="rId13" Type="http://schemas.openxmlformats.org/officeDocument/2006/relationships/hyperlink" Target="consultantplus://offline/ref=C95F6B648C6336C69C54F05E32FC49202E51F18640E35E57DA192A0E3FF10C555ACD80B64A44126DxCa2I" TargetMode="External"/><Relationship Id="rId18" Type="http://schemas.openxmlformats.org/officeDocument/2006/relationships/hyperlink" Target="consultantplus://offline/ref=C95F6B648C6336C69C54EE5324901729255BA7894BE952018F46715368F80602x1aDI" TargetMode="External"/><Relationship Id="rId3" Type="http://schemas.openxmlformats.org/officeDocument/2006/relationships/settings" Target="settings.xml"/><Relationship Id="rId7" Type="http://schemas.openxmlformats.org/officeDocument/2006/relationships/hyperlink" Target="consultantplus://offline/ref=C95F6B648C6336C69C54F05E32FC49202E51F18640E35E57DA192A0E3FxFa1I" TargetMode="External"/><Relationship Id="rId12" Type="http://schemas.openxmlformats.org/officeDocument/2006/relationships/hyperlink" Target="consultantplus://offline/ref=C95F6B648C6336C69C54F05E32FC49202E51F18640E35E57DA192A0E3FF10C555ACD80B64A441267xCa1I" TargetMode="External"/><Relationship Id="rId17" Type="http://schemas.openxmlformats.org/officeDocument/2006/relationships/image" Target="media/image2.wmf"/><Relationship Id="rId2" Type="http://schemas.microsoft.com/office/2007/relationships/stylesWithEffects" Target="stylesWithEffects.xml"/><Relationship Id="rId16" Type="http://schemas.openxmlformats.org/officeDocument/2006/relationships/image" Target="media/image1.wmf"/><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C95F6B648C6336C69C54F05E32FC49202E51F18640E35E57DA192A0E3FF10C555ACD80B64A441162xCa6I" TargetMode="External"/><Relationship Id="rId11" Type="http://schemas.openxmlformats.org/officeDocument/2006/relationships/hyperlink" Target="consultantplus://offline/ref=C95F6B648C6336C69C54F05E32FC49202E51F18640E35E57DA192A0E3FF10C555ACD80B64A441C66xCa3I" TargetMode="External"/><Relationship Id="rId5" Type="http://schemas.openxmlformats.org/officeDocument/2006/relationships/hyperlink" Target="consultantplus://offline/ref=C95F6B648C6336C69C54F05E32FC49202E51F18640E35E57DA192A0E3FF10C555ACD80B64A441162xCa6I" TargetMode="External"/><Relationship Id="rId15" Type="http://schemas.openxmlformats.org/officeDocument/2006/relationships/hyperlink" Target="consultantplus://offline/ref=C95F6B648C6336C69C54F05E32FC49202E51F18640E35E57DA192A0E3FF10C555ACD80B64A441162xCa6I" TargetMode="External"/><Relationship Id="rId10" Type="http://schemas.openxmlformats.org/officeDocument/2006/relationships/hyperlink" Target="consultantplus://offline/ref=C95F6B648C6336C69C54F05E32FC49202E51F18640E35E57DA192A0E3FF10C555ACD80B64A441C66xCa2I"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C95F6B648C6336C69C54F05E32FC49202E51F18640E35E57DA192A0E3FF10C555ACD80B64A441C66xCa0I" TargetMode="External"/><Relationship Id="rId14" Type="http://schemas.openxmlformats.org/officeDocument/2006/relationships/hyperlink" Target="consultantplus://offline/ref=C95F6B648C6336C69C54F05E32FC49202E51F18640E35E57DA192A0E3FF10C555ACD80B64A441C66xCa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56</Pages>
  <Words>9766</Words>
  <Characters>55671</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65307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Полещук Павел Александрович</dc:creator>
  <cp:lastModifiedBy>Кузнецова Елена Владимировна</cp:lastModifiedBy>
  <cp:revision>2</cp:revision>
  <dcterms:created xsi:type="dcterms:W3CDTF">2022-04-12T08:26:00Z</dcterms:created>
  <dcterms:modified xsi:type="dcterms:W3CDTF">2022-04-12T08:26:00Z</dcterms:modified>
</cp:coreProperties>
</file>