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5E79" w:rsidRPr="00B02CB3" w:rsidRDefault="00215E79" w:rsidP="00215E79">
      <w:pPr>
        <w:jc w:val="right"/>
        <w:rPr>
          <w:szCs w:val="24"/>
        </w:rPr>
      </w:pPr>
      <w:bookmarkStart w:id="0" w:name="_GoBack"/>
      <w:bookmarkEnd w:id="0"/>
      <w:r w:rsidRPr="00B02CB3">
        <w:rPr>
          <w:szCs w:val="24"/>
        </w:rPr>
        <w:t xml:space="preserve">                                                                                                   УТВЕРЖДЕНЫ</w:t>
      </w:r>
    </w:p>
    <w:p w:rsidR="00215E79" w:rsidRPr="00B02CB3" w:rsidRDefault="00215E79" w:rsidP="00215E79">
      <w:pPr>
        <w:jc w:val="right"/>
        <w:rPr>
          <w:szCs w:val="24"/>
        </w:rPr>
      </w:pPr>
      <w:r w:rsidRPr="00B02CB3">
        <w:rPr>
          <w:szCs w:val="24"/>
        </w:rPr>
        <w:t xml:space="preserve">решением Совета депутатов </w:t>
      </w:r>
    </w:p>
    <w:p w:rsidR="00215E79" w:rsidRPr="00B02CB3" w:rsidRDefault="00B02CB3" w:rsidP="00215E79">
      <w:pPr>
        <w:jc w:val="right"/>
        <w:rPr>
          <w:szCs w:val="24"/>
        </w:rPr>
      </w:pPr>
      <w:r w:rsidRPr="00042625">
        <w:rPr>
          <w:szCs w:val="24"/>
        </w:rPr>
        <w:t>Чулымского</w:t>
      </w:r>
      <w:r w:rsidR="00215E79" w:rsidRPr="00B02CB3">
        <w:rPr>
          <w:szCs w:val="24"/>
        </w:rPr>
        <w:t xml:space="preserve"> района </w:t>
      </w:r>
    </w:p>
    <w:p w:rsidR="00215E79" w:rsidRPr="00B02CB3" w:rsidRDefault="00215E79" w:rsidP="00215E79">
      <w:pPr>
        <w:jc w:val="right"/>
        <w:rPr>
          <w:szCs w:val="24"/>
        </w:rPr>
      </w:pPr>
      <w:r w:rsidRPr="00B02CB3">
        <w:rPr>
          <w:szCs w:val="24"/>
        </w:rPr>
        <w:t xml:space="preserve">от </w:t>
      </w:r>
      <w:r w:rsidR="00A354FD">
        <w:rPr>
          <w:szCs w:val="24"/>
        </w:rPr>
        <w:t xml:space="preserve">11.03.2021 </w:t>
      </w:r>
      <w:r w:rsidRPr="00B02CB3">
        <w:rPr>
          <w:szCs w:val="24"/>
        </w:rPr>
        <w:t xml:space="preserve"> № </w:t>
      </w:r>
      <w:r w:rsidR="00A354FD">
        <w:rPr>
          <w:szCs w:val="24"/>
        </w:rPr>
        <w:t>5/34</w:t>
      </w:r>
    </w:p>
    <w:p w:rsidR="00215E79" w:rsidRPr="00AB66EE" w:rsidRDefault="00215E79" w:rsidP="00215E79">
      <w:pPr>
        <w:widowControl w:val="0"/>
        <w:autoSpaceDE w:val="0"/>
        <w:autoSpaceDN w:val="0"/>
        <w:adjustRightInd w:val="0"/>
        <w:ind w:left="5954"/>
        <w:jc w:val="center"/>
        <w:rPr>
          <w:b/>
          <w:sz w:val="28"/>
          <w:szCs w:val="28"/>
        </w:rPr>
      </w:pPr>
    </w:p>
    <w:p w:rsidR="00215E79" w:rsidRPr="00B02CB3" w:rsidRDefault="00215E79" w:rsidP="00215E79">
      <w:pPr>
        <w:widowControl w:val="0"/>
        <w:autoSpaceDE w:val="0"/>
        <w:autoSpaceDN w:val="0"/>
        <w:adjustRightInd w:val="0"/>
        <w:ind w:left="5954"/>
        <w:jc w:val="center"/>
        <w:rPr>
          <w:b/>
          <w:bCs/>
          <w:szCs w:val="24"/>
        </w:rPr>
      </w:pPr>
    </w:p>
    <w:p w:rsidR="00215E79" w:rsidRPr="00B02CB3" w:rsidRDefault="00215E79" w:rsidP="00215E79">
      <w:pPr>
        <w:suppressAutoHyphens/>
        <w:jc w:val="center"/>
        <w:rPr>
          <w:b/>
          <w:bCs/>
          <w:szCs w:val="24"/>
        </w:rPr>
      </w:pPr>
      <w:r w:rsidRPr="00B02CB3">
        <w:rPr>
          <w:b/>
          <w:bCs/>
          <w:szCs w:val="24"/>
        </w:rPr>
        <w:t xml:space="preserve">МЕСТНЫЕ НОРМАТИВЫ </w:t>
      </w:r>
    </w:p>
    <w:p w:rsidR="00B02CB3" w:rsidRDefault="00215E79" w:rsidP="00215E79">
      <w:pPr>
        <w:suppressAutoHyphens/>
        <w:jc w:val="center"/>
        <w:rPr>
          <w:b/>
          <w:bCs/>
          <w:szCs w:val="24"/>
        </w:rPr>
      </w:pPr>
      <w:r w:rsidRPr="00B02CB3">
        <w:rPr>
          <w:b/>
          <w:bCs/>
          <w:szCs w:val="24"/>
        </w:rPr>
        <w:t xml:space="preserve">градостроительного проектирования </w:t>
      </w:r>
    </w:p>
    <w:p w:rsidR="00215E79" w:rsidRPr="00B02CB3" w:rsidRDefault="00B02CB3" w:rsidP="00215E79">
      <w:pPr>
        <w:suppressAutoHyphens/>
        <w:jc w:val="center"/>
        <w:rPr>
          <w:b/>
          <w:bCs/>
          <w:szCs w:val="24"/>
        </w:rPr>
      </w:pPr>
      <w:r w:rsidRPr="004F0425">
        <w:rPr>
          <w:b/>
          <w:bCs/>
          <w:szCs w:val="24"/>
        </w:rPr>
        <w:t>Б</w:t>
      </w:r>
      <w:r w:rsidR="004F0425" w:rsidRPr="004F0425">
        <w:rPr>
          <w:b/>
          <w:bCs/>
          <w:szCs w:val="24"/>
        </w:rPr>
        <w:t>ольшеникольского</w:t>
      </w:r>
      <w:r w:rsidR="00215E79" w:rsidRPr="004F0425">
        <w:rPr>
          <w:b/>
          <w:bCs/>
          <w:szCs w:val="24"/>
        </w:rPr>
        <w:t xml:space="preserve"> </w:t>
      </w:r>
      <w:r w:rsidR="00215E79" w:rsidRPr="00B02CB3">
        <w:rPr>
          <w:b/>
          <w:bCs/>
          <w:szCs w:val="24"/>
        </w:rPr>
        <w:t xml:space="preserve">сельсовета </w:t>
      </w:r>
      <w:r>
        <w:rPr>
          <w:b/>
          <w:bCs/>
          <w:szCs w:val="24"/>
        </w:rPr>
        <w:t>Чулымского</w:t>
      </w:r>
      <w:r w:rsidR="00215E79" w:rsidRPr="00B02CB3">
        <w:rPr>
          <w:b/>
          <w:bCs/>
          <w:szCs w:val="24"/>
        </w:rPr>
        <w:t xml:space="preserve"> района Новосибирской области</w:t>
      </w:r>
    </w:p>
    <w:p w:rsidR="00DD3E5E" w:rsidRPr="00ED24E8" w:rsidRDefault="00DD3E5E">
      <w:pPr>
        <w:pStyle w:val="ConsPlusNormal"/>
        <w:jc w:val="center"/>
        <w:rPr>
          <w:rFonts w:ascii="Times New Roman" w:hAnsi="Times New Roman" w:cs="Times New Roman"/>
          <w:sz w:val="24"/>
          <w:szCs w:val="24"/>
        </w:rPr>
      </w:pPr>
    </w:p>
    <w:p w:rsidR="00DD3E5E" w:rsidRPr="00ED24E8" w:rsidRDefault="00DD3E5E">
      <w:pPr>
        <w:pStyle w:val="ConsPlusNormal"/>
        <w:jc w:val="center"/>
        <w:outlineLvl w:val="1"/>
        <w:rPr>
          <w:rFonts w:ascii="Times New Roman" w:hAnsi="Times New Roman" w:cs="Times New Roman"/>
          <w:sz w:val="24"/>
          <w:szCs w:val="24"/>
        </w:rPr>
      </w:pPr>
      <w:r w:rsidRPr="00ED24E8">
        <w:rPr>
          <w:rFonts w:ascii="Times New Roman" w:hAnsi="Times New Roman" w:cs="Times New Roman"/>
          <w:sz w:val="24"/>
          <w:szCs w:val="24"/>
        </w:rPr>
        <w:t>I. Общие положения</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1. </w:t>
      </w:r>
      <w:r w:rsidR="00F75183">
        <w:rPr>
          <w:rFonts w:ascii="Times New Roman" w:hAnsi="Times New Roman" w:cs="Times New Roman"/>
          <w:sz w:val="24"/>
          <w:szCs w:val="24"/>
        </w:rPr>
        <w:t>Местные</w:t>
      </w:r>
      <w:r w:rsidRPr="00ED24E8">
        <w:rPr>
          <w:rFonts w:ascii="Times New Roman" w:hAnsi="Times New Roman" w:cs="Times New Roman"/>
          <w:sz w:val="24"/>
          <w:szCs w:val="24"/>
        </w:rPr>
        <w:t xml:space="preserve"> нормативы градостроительного проектирования </w:t>
      </w:r>
      <w:r w:rsidR="004F0425" w:rsidRPr="004F0425">
        <w:rPr>
          <w:rFonts w:ascii="Times New Roman" w:hAnsi="Times New Roman" w:cs="Times New Roman"/>
          <w:sz w:val="24"/>
          <w:szCs w:val="24"/>
        </w:rPr>
        <w:t>Большеникольского</w:t>
      </w:r>
      <w:r w:rsidR="00A22EAD">
        <w:rPr>
          <w:rFonts w:ascii="Times New Roman" w:hAnsi="Times New Roman" w:cs="Times New Roman"/>
          <w:sz w:val="24"/>
          <w:szCs w:val="24"/>
        </w:rPr>
        <w:t xml:space="preserve"> сельсовета </w:t>
      </w:r>
      <w:r w:rsidR="00F75183">
        <w:rPr>
          <w:rFonts w:ascii="Times New Roman" w:hAnsi="Times New Roman" w:cs="Times New Roman"/>
          <w:sz w:val="24"/>
          <w:szCs w:val="24"/>
        </w:rPr>
        <w:t xml:space="preserve">Чулымского района </w:t>
      </w:r>
      <w:r w:rsidRPr="00ED24E8">
        <w:rPr>
          <w:rFonts w:ascii="Times New Roman" w:hAnsi="Times New Roman" w:cs="Times New Roman"/>
          <w:sz w:val="24"/>
          <w:szCs w:val="24"/>
        </w:rPr>
        <w:t xml:space="preserve">Новосибирской области разработаны в соответствии с законодательством Российской Федерации и Новосибирской области, </w:t>
      </w:r>
      <w:r w:rsidR="00A22EAD">
        <w:rPr>
          <w:rFonts w:ascii="Times New Roman" w:hAnsi="Times New Roman" w:cs="Times New Roman"/>
          <w:sz w:val="24"/>
          <w:szCs w:val="24"/>
        </w:rPr>
        <w:t>Порядком подготовки, утверждения местных нормативов градостроительного проектирования Чулымского района и внесения в них изменений, утвержденным постановлением Администрации Чулымского района Новосибир</w:t>
      </w:r>
      <w:r w:rsidR="00D62E82">
        <w:rPr>
          <w:rFonts w:ascii="Times New Roman" w:hAnsi="Times New Roman" w:cs="Times New Roman"/>
          <w:sz w:val="24"/>
          <w:szCs w:val="24"/>
        </w:rPr>
        <w:t>ской области №916 от  14.12.2015</w:t>
      </w:r>
      <w:r w:rsidR="00A22EAD">
        <w:rPr>
          <w:rFonts w:ascii="Times New Roman" w:hAnsi="Times New Roman" w:cs="Times New Roman"/>
          <w:sz w:val="24"/>
          <w:szCs w:val="24"/>
        </w:rPr>
        <w:t xml:space="preserve"> года, </w:t>
      </w:r>
      <w:r w:rsidRPr="00ED24E8">
        <w:rPr>
          <w:rFonts w:ascii="Times New Roman" w:hAnsi="Times New Roman" w:cs="Times New Roman"/>
          <w:sz w:val="24"/>
          <w:szCs w:val="24"/>
        </w:rPr>
        <w:t xml:space="preserve">содержат совокупность расчетных показателей минимально допустимого уровня обеспеченности объектами </w:t>
      </w:r>
      <w:r w:rsidR="00524DF9">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относящимися к областям, указанным в</w:t>
      </w:r>
      <w:r w:rsidR="00524DF9">
        <w:rPr>
          <w:rFonts w:ascii="Times New Roman" w:hAnsi="Times New Roman" w:cs="Times New Roman"/>
          <w:sz w:val="24"/>
          <w:szCs w:val="24"/>
        </w:rPr>
        <w:t xml:space="preserve"> пункте 1</w:t>
      </w:r>
      <w:r w:rsidRPr="00ED24E8">
        <w:rPr>
          <w:rFonts w:ascii="Times New Roman" w:hAnsi="Times New Roman" w:cs="Times New Roman"/>
          <w:sz w:val="24"/>
          <w:szCs w:val="24"/>
        </w:rPr>
        <w:t xml:space="preserve"> </w:t>
      </w:r>
      <w:hyperlink r:id="rId5" w:history="1">
        <w:r w:rsidRPr="00524DF9">
          <w:rPr>
            <w:rFonts w:ascii="Times New Roman" w:hAnsi="Times New Roman" w:cs="Times New Roman"/>
            <w:sz w:val="24"/>
            <w:szCs w:val="24"/>
          </w:rPr>
          <w:t xml:space="preserve">части </w:t>
        </w:r>
        <w:r w:rsidR="00524DF9" w:rsidRPr="00524DF9">
          <w:rPr>
            <w:rFonts w:ascii="Times New Roman" w:hAnsi="Times New Roman" w:cs="Times New Roman"/>
            <w:sz w:val="24"/>
            <w:szCs w:val="24"/>
          </w:rPr>
          <w:t>5</w:t>
        </w:r>
        <w:r w:rsidRPr="00524DF9">
          <w:rPr>
            <w:rFonts w:ascii="Times New Roman" w:hAnsi="Times New Roman" w:cs="Times New Roman"/>
            <w:sz w:val="24"/>
            <w:szCs w:val="24"/>
          </w:rPr>
          <w:t xml:space="preserve"> статьи </w:t>
        </w:r>
        <w:r w:rsidR="00524DF9" w:rsidRPr="00524DF9">
          <w:rPr>
            <w:rFonts w:ascii="Times New Roman" w:hAnsi="Times New Roman" w:cs="Times New Roman"/>
            <w:sz w:val="24"/>
            <w:szCs w:val="24"/>
          </w:rPr>
          <w:t>23</w:t>
        </w:r>
      </w:hyperlink>
      <w:r w:rsidRPr="00ED24E8">
        <w:rPr>
          <w:rFonts w:ascii="Times New Roman" w:hAnsi="Times New Roman" w:cs="Times New Roman"/>
          <w:sz w:val="24"/>
          <w:szCs w:val="24"/>
        </w:rPr>
        <w:t xml:space="preserve"> Градостроительного кодекса Российской Федерации, иными объектами </w:t>
      </w:r>
      <w:r w:rsidR="00120C42">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w:t>
      </w:r>
      <w:r w:rsidR="00120C42">
        <w:rPr>
          <w:rFonts w:ascii="Times New Roman" w:hAnsi="Times New Roman" w:cs="Times New Roman"/>
          <w:sz w:val="24"/>
          <w:szCs w:val="24"/>
        </w:rPr>
        <w:t>поселения</w:t>
      </w:r>
      <w:r w:rsidRPr="00ED24E8">
        <w:rPr>
          <w:rFonts w:ascii="Times New Roman" w:hAnsi="Times New Roman" w:cs="Times New Roman"/>
          <w:sz w:val="24"/>
          <w:szCs w:val="24"/>
        </w:rPr>
        <w:t xml:space="preserve"> и расчетных показателей максимально допустимого уровня территориальной доступности таких объектов для населения</w:t>
      </w:r>
      <w:r w:rsidR="00120C42">
        <w:rPr>
          <w:rFonts w:ascii="Times New Roman" w:hAnsi="Times New Roman" w:cs="Times New Roman"/>
          <w:sz w:val="24"/>
          <w:szCs w:val="24"/>
        </w:rPr>
        <w:t xml:space="preserve"> поселения.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2. </w:t>
      </w:r>
      <w:r w:rsidR="0039363A">
        <w:rPr>
          <w:rFonts w:ascii="Times New Roman" w:hAnsi="Times New Roman" w:cs="Times New Roman"/>
          <w:sz w:val="24"/>
          <w:szCs w:val="24"/>
        </w:rPr>
        <w:t>Местные</w:t>
      </w:r>
      <w:r w:rsidRPr="00ED24E8">
        <w:rPr>
          <w:rFonts w:ascii="Times New Roman" w:hAnsi="Times New Roman" w:cs="Times New Roman"/>
          <w:sz w:val="24"/>
          <w:szCs w:val="24"/>
        </w:rPr>
        <w:t xml:space="preserve"> нормативы градостроительного проектирования</w:t>
      </w:r>
      <w:r w:rsidRPr="004F0425">
        <w:rPr>
          <w:rFonts w:ascii="Times New Roman" w:hAnsi="Times New Roman" w:cs="Times New Roman"/>
          <w:sz w:val="24"/>
          <w:szCs w:val="24"/>
        </w:rPr>
        <w:t xml:space="preserve"> </w:t>
      </w:r>
      <w:r w:rsidR="004F0425" w:rsidRPr="004F0425">
        <w:rPr>
          <w:rFonts w:ascii="Times New Roman" w:hAnsi="Times New Roman" w:cs="Times New Roman"/>
          <w:sz w:val="24"/>
          <w:szCs w:val="24"/>
        </w:rPr>
        <w:t>Большеникольского</w:t>
      </w:r>
      <w:r w:rsidR="0039363A">
        <w:rPr>
          <w:rFonts w:ascii="Times New Roman" w:hAnsi="Times New Roman" w:cs="Times New Roman"/>
          <w:sz w:val="24"/>
          <w:szCs w:val="24"/>
        </w:rPr>
        <w:t xml:space="preserve"> сельсовета Чулымского района </w:t>
      </w:r>
      <w:r w:rsidRPr="00ED24E8">
        <w:rPr>
          <w:rFonts w:ascii="Times New Roman" w:hAnsi="Times New Roman" w:cs="Times New Roman"/>
          <w:sz w:val="24"/>
          <w:szCs w:val="24"/>
        </w:rPr>
        <w:t>Новосибирской области разработаны для использования их в процессе подготовки документов территориального планирования, правил землепользования и застройки, документации по планировке территорий.</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Планировка и застройка населенных пунктов, формирование жилых и рекреационных зон, разработка проектных решений на новое строительство и реконструкцию зданий, сооружений и их комплексов без приспособления указанных объектов для беспрепятственного доступа к ним инвалидов, маломобильных групп граждан и использования их инвалидами, маломобильными группами граждан не допускаются.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3. </w:t>
      </w:r>
      <w:r w:rsidR="00302E54">
        <w:rPr>
          <w:rFonts w:ascii="Times New Roman" w:hAnsi="Times New Roman" w:cs="Times New Roman"/>
          <w:sz w:val="24"/>
          <w:szCs w:val="24"/>
        </w:rPr>
        <w:t xml:space="preserve">Местные </w:t>
      </w:r>
      <w:r w:rsidRPr="00ED24E8">
        <w:rPr>
          <w:rFonts w:ascii="Times New Roman" w:hAnsi="Times New Roman" w:cs="Times New Roman"/>
          <w:sz w:val="24"/>
          <w:szCs w:val="24"/>
        </w:rPr>
        <w:t xml:space="preserve">нормативы градостроительного проектирования </w:t>
      </w:r>
      <w:r w:rsidR="004F0425" w:rsidRPr="004F0425">
        <w:rPr>
          <w:rFonts w:ascii="Times New Roman" w:hAnsi="Times New Roman" w:cs="Times New Roman"/>
          <w:sz w:val="24"/>
          <w:szCs w:val="24"/>
        </w:rPr>
        <w:t>Большеникольского</w:t>
      </w:r>
      <w:r w:rsidR="00302E54">
        <w:rPr>
          <w:rFonts w:ascii="Times New Roman" w:hAnsi="Times New Roman" w:cs="Times New Roman"/>
          <w:sz w:val="24"/>
          <w:szCs w:val="24"/>
        </w:rPr>
        <w:t xml:space="preserve"> сельсовета Чулымского района </w:t>
      </w:r>
      <w:r w:rsidRPr="00ED24E8">
        <w:rPr>
          <w:rFonts w:ascii="Times New Roman" w:hAnsi="Times New Roman" w:cs="Times New Roman"/>
          <w:sz w:val="24"/>
          <w:szCs w:val="24"/>
        </w:rPr>
        <w:t>Новосибирской области разработаны с учетом социально-демографического состава и плотности населения муниципальных образований на территориях, расположенных в границах Новосибирской области; природно-климатических условий Новосибирской области; стратегии социально-экономического развития Новосибирской области; программы социально-экономического развития Новосибирской области; предложений органов местного самоуправления, и заинтересованных лиц.</w:t>
      </w:r>
    </w:p>
    <w:p w:rsidR="00DD3E5E" w:rsidRPr="00ED24E8" w:rsidRDefault="00320B0D">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4</w:t>
      </w:r>
      <w:r w:rsidR="00DD3E5E" w:rsidRPr="00ED24E8">
        <w:rPr>
          <w:rFonts w:ascii="Times New Roman" w:hAnsi="Times New Roman" w:cs="Times New Roman"/>
          <w:sz w:val="24"/>
          <w:szCs w:val="24"/>
        </w:rPr>
        <w:t xml:space="preserve">. </w:t>
      </w:r>
      <w:r w:rsidR="0004691E">
        <w:rPr>
          <w:rFonts w:ascii="Times New Roman" w:hAnsi="Times New Roman" w:cs="Times New Roman"/>
          <w:sz w:val="24"/>
          <w:szCs w:val="24"/>
        </w:rPr>
        <w:t xml:space="preserve">Местные </w:t>
      </w:r>
      <w:r w:rsidR="00DD3E5E" w:rsidRPr="00ED24E8">
        <w:rPr>
          <w:rFonts w:ascii="Times New Roman" w:hAnsi="Times New Roman" w:cs="Times New Roman"/>
          <w:sz w:val="24"/>
          <w:szCs w:val="24"/>
        </w:rPr>
        <w:t>нормативы градостроительного проектирования</w:t>
      </w:r>
      <w:r w:rsidR="004F0425" w:rsidRPr="004F0425">
        <w:t xml:space="preserve"> </w:t>
      </w:r>
      <w:r w:rsidR="004F0425" w:rsidRPr="004F0425">
        <w:rPr>
          <w:rFonts w:ascii="Times New Roman" w:hAnsi="Times New Roman" w:cs="Times New Roman"/>
          <w:sz w:val="24"/>
          <w:szCs w:val="24"/>
        </w:rPr>
        <w:t xml:space="preserve">Большеникольского </w:t>
      </w:r>
      <w:r w:rsidR="0004691E">
        <w:rPr>
          <w:rFonts w:ascii="Times New Roman" w:hAnsi="Times New Roman" w:cs="Times New Roman"/>
          <w:sz w:val="24"/>
          <w:szCs w:val="24"/>
        </w:rPr>
        <w:t xml:space="preserve">сельсовета Чулымского района </w:t>
      </w:r>
      <w:r w:rsidR="00DD3E5E" w:rsidRPr="00ED24E8">
        <w:rPr>
          <w:rFonts w:ascii="Times New Roman" w:hAnsi="Times New Roman" w:cs="Times New Roman"/>
          <w:sz w:val="24"/>
          <w:szCs w:val="24"/>
        </w:rPr>
        <w:t>Новосибирской области включают в себя: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1) основную часть (расчетные показатели минимально допустимого уровня обеспеченности объектами </w:t>
      </w:r>
      <w:r w:rsidR="0004691E">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относящимися к областям, указанным в </w:t>
      </w:r>
      <w:r w:rsidR="0004691E">
        <w:rPr>
          <w:rFonts w:ascii="Times New Roman" w:hAnsi="Times New Roman" w:cs="Times New Roman"/>
          <w:sz w:val="24"/>
          <w:szCs w:val="24"/>
        </w:rPr>
        <w:t xml:space="preserve">пункте 1 </w:t>
      </w:r>
      <w:hyperlink r:id="rId6" w:history="1">
        <w:r w:rsidRPr="0004691E">
          <w:rPr>
            <w:rFonts w:ascii="Times New Roman" w:hAnsi="Times New Roman" w:cs="Times New Roman"/>
            <w:sz w:val="24"/>
            <w:szCs w:val="24"/>
          </w:rPr>
          <w:t xml:space="preserve">части </w:t>
        </w:r>
        <w:r w:rsidR="0004691E" w:rsidRPr="0004691E">
          <w:rPr>
            <w:rFonts w:ascii="Times New Roman" w:hAnsi="Times New Roman" w:cs="Times New Roman"/>
            <w:sz w:val="24"/>
            <w:szCs w:val="24"/>
          </w:rPr>
          <w:t xml:space="preserve">5 статьи </w:t>
        </w:r>
      </w:hyperlink>
      <w:r w:rsidR="0004691E" w:rsidRPr="0004691E">
        <w:rPr>
          <w:rFonts w:ascii="Times New Roman" w:hAnsi="Times New Roman" w:cs="Times New Roman"/>
          <w:sz w:val="24"/>
          <w:szCs w:val="24"/>
        </w:rPr>
        <w:t>23</w:t>
      </w:r>
      <w:r w:rsidRPr="00ED24E8">
        <w:rPr>
          <w:rFonts w:ascii="Times New Roman" w:hAnsi="Times New Roman" w:cs="Times New Roman"/>
          <w:sz w:val="24"/>
          <w:szCs w:val="24"/>
        </w:rPr>
        <w:t xml:space="preserve"> Градостроительного кодекса Российской Федерации, иными объектами </w:t>
      </w:r>
      <w:r w:rsidR="00AA35EA">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населения</w:t>
      </w:r>
      <w:r w:rsidR="00320B0D">
        <w:rPr>
          <w:rFonts w:ascii="Times New Roman" w:hAnsi="Times New Roman" w:cs="Times New Roman"/>
          <w:sz w:val="24"/>
          <w:szCs w:val="24"/>
        </w:rPr>
        <w:t xml:space="preserve"> поселения</w:t>
      </w:r>
      <w:r w:rsidRPr="00ED24E8">
        <w:rPr>
          <w:rFonts w:ascii="Times New Roman" w:hAnsi="Times New Roman" w:cs="Times New Roman"/>
          <w:sz w:val="24"/>
          <w:szCs w:val="24"/>
        </w:rPr>
        <w:t xml:space="preserve"> и расчетные показатели максимально допустимого уровня территориальной доступности таких объектов для населения</w:t>
      </w:r>
      <w:r w:rsidR="00320B0D">
        <w:rPr>
          <w:rFonts w:ascii="Times New Roman" w:hAnsi="Times New Roman" w:cs="Times New Roman"/>
          <w:sz w:val="24"/>
          <w:szCs w:val="24"/>
        </w:rPr>
        <w:t xml:space="preserve"> </w:t>
      </w:r>
      <w:r w:rsidR="00320B0D">
        <w:rPr>
          <w:rFonts w:ascii="Times New Roman" w:hAnsi="Times New Roman" w:cs="Times New Roman"/>
          <w:sz w:val="24"/>
          <w:szCs w:val="24"/>
        </w:rPr>
        <w:lastRenderedPageBreak/>
        <w:t>поселения</w:t>
      </w:r>
      <w:r w:rsidRPr="00ED24E8">
        <w:rPr>
          <w:rFonts w:ascii="Times New Roman" w:hAnsi="Times New Roman" w:cs="Times New Roman"/>
          <w:sz w:val="24"/>
          <w:szCs w:val="24"/>
        </w:rPr>
        <w:t>;</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2) правила и область применения расчетных показателей, содержащихся в основной части </w:t>
      </w:r>
      <w:r w:rsidR="00320B0D">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3) материалы по обоснованию расчетных показателей, содержащихся в основной части </w:t>
      </w:r>
      <w:r w:rsidR="00320B0D">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r w:rsidRPr="00ED24E8">
        <w:rPr>
          <w:rFonts w:ascii="Times New Roman" w:hAnsi="Times New Roman" w:cs="Times New Roman"/>
          <w:sz w:val="24"/>
          <w:szCs w:val="24"/>
        </w:rPr>
        <w:t>Перечень используемых сокращений</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В </w:t>
      </w:r>
      <w:r w:rsidR="00416A26">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нормативах градостроительного проектирования </w:t>
      </w:r>
      <w:r w:rsidR="004F0425" w:rsidRPr="004F0425">
        <w:rPr>
          <w:rFonts w:ascii="Times New Roman" w:hAnsi="Times New Roman" w:cs="Times New Roman"/>
          <w:sz w:val="24"/>
          <w:szCs w:val="24"/>
        </w:rPr>
        <w:t xml:space="preserve">Большеникольского </w:t>
      </w:r>
      <w:r w:rsidR="00A428AF">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 применяются следующие сокращения:</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438"/>
        <w:gridCol w:w="6633"/>
      </w:tblGrid>
      <w:tr w:rsidR="00DD3E5E" w:rsidRPr="00ED24E8">
        <w:tc>
          <w:tcPr>
            <w:tcW w:w="9071" w:type="dxa"/>
            <w:gridSpan w:val="2"/>
          </w:tcPr>
          <w:p w:rsidR="00DD3E5E" w:rsidRPr="00ED24E8" w:rsidRDefault="00DD3E5E">
            <w:pPr>
              <w:pStyle w:val="ConsPlusNormal"/>
              <w:jc w:val="center"/>
              <w:outlineLvl w:val="3"/>
              <w:rPr>
                <w:rFonts w:ascii="Times New Roman" w:hAnsi="Times New Roman" w:cs="Times New Roman"/>
                <w:sz w:val="24"/>
                <w:szCs w:val="24"/>
              </w:rPr>
            </w:pPr>
            <w:r w:rsidRPr="00ED24E8">
              <w:rPr>
                <w:rFonts w:ascii="Times New Roman" w:hAnsi="Times New Roman" w:cs="Times New Roman"/>
                <w:sz w:val="24"/>
                <w:szCs w:val="24"/>
              </w:rPr>
              <w:t>Сокращения слов и словосочетаний</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Сокращение</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Слово/словосочетание</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гг.</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годы</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ГП</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Генеральный план</w:t>
            </w:r>
          </w:p>
        </w:tc>
      </w:tr>
      <w:tr w:rsidR="00DD3E5E" w:rsidRPr="00ED24E8">
        <w:tc>
          <w:tcPr>
            <w:tcW w:w="2438" w:type="dxa"/>
          </w:tcPr>
          <w:p w:rsidR="00DD3E5E" w:rsidRPr="00ED24E8" w:rsidRDefault="00AB5436">
            <w:pPr>
              <w:pStyle w:val="ConsPlusNormal"/>
              <w:rPr>
                <w:rFonts w:ascii="Times New Roman" w:hAnsi="Times New Roman" w:cs="Times New Roman"/>
                <w:sz w:val="24"/>
                <w:szCs w:val="24"/>
              </w:rPr>
            </w:pPr>
            <w:hyperlink r:id="rId7" w:history="1">
              <w:r w:rsidR="00DD3E5E" w:rsidRPr="008E68B2">
                <w:rPr>
                  <w:rFonts w:ascii="Times New Roman" w:hAnsi="Times New Roman" w:cs="Times New Roman"/>
                  <w:color w:val="000000" w:themeColor="text1"/>
                  <w:sz w:val="24"/>
                  <w:szCs w:val="24"/>
                </w:rPr>
                <w:t>ГрК</w:t>
              </w:r>
            </w:hyperlink>
            <w:r w:rsidR="00DD3E5E" w:rsidRPr="008E68B2">
              <w:rPr>
                <w:rFonts w:ascii="Times New Roman" w:hAnsi="Times New Roman" w:cs="Times New Roman"/>
                <w:color w:val="000000" w:themeColor="text1"/>
                <w:sz w:val="24"/>
                <w:szCs w:val="24"/>
              </w:rPr>
              <w:t xml:space="preserve"> </w:t>
            </w:r>
            <w:r w:rsidR="00DD3E5E" w:rsidRPr="00ED24E8">
              <w:rPr>
                <w:rFonts w:ascii="Times New Roman" w:hAnsi="Times New Roman" w:cs="Times New Roman"/>
                <w:sz w:val="24"/>
                <w:szCs w:val="24"/>
              </w:rPr>
              <w:t>РФ</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Градостроительный кодекс Российской Федерации</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др.</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другие</w:t>
            </w:r>
          </w:p>
        </w:tc>
      </w:tr>
      <w:tr w:rsidR="00DD3E5E" w:rsidRPr="00ED24E8">
        <w:tc>
          <w:tcPr>
            <w:tcW w:w="2438" w:type="dxa"/>
          </w:tcPr>
          <w:p w:rsidR="00DD3E5E" w:rsidRPr="00ED24E8" w:rsidRDefault="00AB5436">
            <w:pPr>
              <w:pStyle w:val="ConsPlusNormal"/>
              <w:rPr>
                <w:rFonts w:ascii="Times New Roman" w:hAnsi="Times New Roman" w:cs="Times New Roman"/>
                <w:sz w:val="24"/>
                <w:szCs w:val="24"/>
              </w:rPr>
            </w:pPr>
            <w:hyperlink r:id="rId8" w:history="1">
              <w:r w:rsidR="00DD3E5E" w:rsidRPr="008E68B2">
                <w:rPr>
                  <w:rFonts w:ascii="Times New Roman" w:hAnsi="Times New Roman" w:cs="Times New Roman"/>
                  <w:color w:val="000000" w:themeColor="text1"/>
                  <w:sz w:val="24"/>
                  <w:szCs w:val="24"/>
                </w:rPr>
                <w:t>ЗК</w:t>
              </w:r>
            </w:hyperlink>
            <w:r w:rsidR="00DD3E5E" w:rsidRPr="00ED24E8">
              <w:rPr>
                <w:rFonts w:ascii="Times New Roman" w:hAnsi="Times New Roman" w:cs="Times New Roman"/>
                <w:sz w:val="24"/>
                <w:szCs w:val="24"/>
              </w:rPr>
              <w:t xml:space="preserve"> РФ</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Земельный кодекс Российской Федерации</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ОМЗ</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Объект местного значения</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ОРЗ</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Объект регионального значения</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пункт</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ПЗЗ</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Правила землепользования и застройки</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пп.</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подпункт</w:t>
            </w:r>
          </w:p>
        </w:tc>
      </w:tr>
      <w:tr w:rsidR="00DD3E5E" w:rsidRPr="00ED24E8">
        <w:tc>
          <w:tcPr>
            <w:tcW w:w="2438" w:type="dxa"/>
          </w:tcPr>
          <w:p w:rsidR="00DD3E5E" w:rsidRPr="00ED24E8" w:rsidRDefault="00621782" w:rsidP="00621782">
            <w:pPr>
              <w:pStyle w:val="ConsPlusNormal"/>
              <w:rPr>
                <w:rFonts w:ascii="Times New Roman" w:hAnsi="Times New Roman" w:cs="Times New Roman"/>
                <w:sz w:val="24"/>
                <w:szCs w:val="24"/>
              </w:rPr>
            </w:pPr>
            <w:r>
              <w:rPr>
                <w:rFonts w:ascii="Times New Roman" w:hAnsi="Times New Roman" w:cs="Times New Roman"/>
                <w:sz w:val="24"/>
                <w:szCs w:val="24"/>
              </w:rPr>
              <w:t>М</w:t>
            </w:r>
            <w:r w:rsidR="00DD3E5E" w:rsidRPr="00ED24E8">
              <w:rPr>
                <w:rFonts w:ascii="Times New Roman" w:hAnsi="Times New Roman" w:cs="Times New Roman"/>
                <w:sz w:val="24"/>
                <w:szCs w:val="24"/>
              </w:rPr>
              <w:t xml:space="preserve">НГП </w:t>
            </w:r>
          </w:p>
        </w:tc>
        <w:tc>
          <w:tcPr>
            <w:tcW w:w="6633" w:type="dxa"/>
          </w:tcPr>
          <w:p w:rsidR="00DD3E5E" w:rsidRPr="00ED24E8" w:rsidRDefault="00621782" w:rsidP="00621782">
            <w:pPr>
              <w:pStyle w:val="ConsPlusNormal"/>
              <w:rPr>
                <w:rFonts w:ascii="Times New Roman" w:hAnsi="Times New Roman" w:cs="Times New Roman"/>
                <w:sz w:val="24"/>
                <w:szCs w:val="24"/>
              </w:rPr>
            </w:pPr>
            <w:r>
              <w:rPr>
                <w:rFonts w:ascii="Times New Roman" w:hAnsi="Times New Roman" w:cs="Times New Roman"/>
                <w:sz w:val="24"/>
                <w:szCs w:val="24"/>
              </w:rPr>
              <w:t>Местные</w:t>
            </w:r>
            <w:r w:rsidR="00DD3E5E" w:rsidRPr="00ED24E8">
              <w:rPr>
                <w:rFonts w:ascii="Times New Roman" w:hAnsi="Times New Roman" w:cs="Times New Roman"/>
                <w:sz w:val="24"/>
                <w:szCs w:val="24"/>
              </w:rPr>
              <w:t xml:space="preserve"> нормативы градостроительного проектирования </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ст.</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статья</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ст.ст.</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статьи</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часть</w:t>
            </w:r>
          </w:p>
        </w:tc>
      </w:tr>
      <w:tr w:rsidR="00DD3E5E" w:rsidRPr="00ED24E8">
        <w:tc>
          <w:tcPr>
            <w:tcW w:w="9071" w:type="dxa"/>
            <w:gridSpan w:val="2"/>
          </w:tcPr>
          <w:p w:rsidR="00DD3E5E" w:rsidRPr="00ED24E8" w:rsidRDefault="00DD3E5E">
            <w:pPr>
              <w:pStyle w:val="ConsPlusNormal"/>
              <w:jc w:val="center"/>
              <w:outlineLvl w:val="3"/>
              <w:rPr>
                <w:rFonts w:ascii="Times New Roman" w:hAnsi="Times New Roman" w:cs="Times New Roman"/>
                <w:sz w:val="24"/>
                <w:szCs w:val="24"/>
              </w:rPr>
            </w:pPr>
            <w:r w:rsidRPr="00ED24E8">
              <w:rPr>
                <w:rFonts w:ascii="Times New Roman" w:hAnsi="Times New Roman" w:cs="Times New Roman"/>
                <w:sz w:val="24"/>
                <w:szCs w:val="24"/>
              </w:rPr>
              <w:t>Сокращения единиц измерений</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Обозначение</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Наименование единицы измерения</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га</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гектар</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кВ</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киловольт</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кв. м</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квадратный метр</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кв. м/тыс. человек</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квадратных метров на тысячу человек</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км</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километр</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км/час</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километр в час</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куб. м</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кубический метр</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метр</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мин.</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минуты</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 кв. м</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тысяча квадратных метров</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 куб. м/сут.</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тысяча кубических метров в сутки</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 т/год</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тысяча тонн в год</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 человек</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тысяча человек</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чел.</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человек</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чел./га</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человек на гектар</w:t>
            </w:r>
          </w:p>
        </w:tc>
      </w:tr>
    </w:tbl>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1"/>
        <w:rPr>
          <w:rFonts w:ascii="Times New Roman" w:hAnsi="Times New Roman" w:cs="Times New Roman"/>
          <w:sz w:val="24"/>
          <w:szCs w:val="24"/>
        </w:rPr>
      </w:pPr>
      <w:r w:rsidRPr="00ED24E8">
        <w:rPr>
          <w:rFonts w:ascii="Times New Roman" w:hAnsi="Times New Roman" w:cs="Times New Roman"/>
          <w:sz w:val="24"/>
          <w:szCs w:val="24"/>
        </w:rPr>
        <w:t>II. Основная часть</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r w:rsidRPr="00ED24E8">
        <w:rPr>
          <w:rFonts w:ascii="Times New Roman" w:hAnsi="Times New Roman" w:cs="Times New Roman"/>
          <w:sz w:val="24"/>
          <w:szCs w:val="24"/>
        </w:rPr>
        <w:t>1. Термины и определения</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В </w:t>
      </w:r>
      <w:r w:rsidR="008E68B2">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нормативах градостроительного проектирования </w:t>
      </w:r>
      <w:r w:rsidR="004F0425" w:rsidRPr="004F0425">
        <w:rPr>
          <w:rFonts w:ascii="Times New Roman" w:hAnsi="Times New Roman" w:cs="Times New Roman"/>
          <w:sz w:val="24"/>
          <w:szCs w:val="24"/>
        </w:rPr>
        <w:t>Большеникольского</w:t>
      </w:r>
      <w:r w:rsidR="008E68B2">
        <w:rPr>
          <w:rFonts w:ascii="Times New Roman" w:hAnsi="Times New Roman" w:cs="Times New Roman"/>
          <w:sz w:val="24"/>
          <w:szCs w:val="24"/>
        </w:rPr>
        <w:t xml:space="preserve"> сельсовета Чулымского района </w:t>
      </w:r>
      <w:r w:rsidRPr="00ED24E8">
        <w:rPr>
          <w:rFonts w:ascii="Times New Roman" w:hAnsi="Times New Roman" w:cs="Times New Roman"/>
          <w:sz w:val="24"/>
          <w:szCs w:val="24"/>
        </w:rPr>
        <w:t>Новосибирской области приведенные понятия применяются в следующем значении: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блокированный жилой дом - здание, состоящее из двух квартир и более, каждая из которых имеет непосредственно выход на придомовую территорию;</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водопроводные очистные сооружения - комплекс зданий, сооружений и устройств для очистки воды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высококомфортное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40 кв. м на одного человека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газонаполнительные станции (ГНС) - предприятия, предназначенные для приема, хранения и отпуска сжиженных углеводородных газов потребителям в автоцистернах и бытовых баллонах, ремонта и переосвидетельствования газовых баллонов;</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газораспределительная станция - комплекс сооружений газопровода, предназначенный для снижения давления, очистки, одоризации и учета расхода газа перед подачей его потребителю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гараж - здание или сооружение, предназначенное для постоянного или временного хранения, а также технического обслуживания автомобилей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градостроительная документация - документы территориального планирования, документы градостроительного зонирования, документация по планировке территории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индивидуальный жилой дом - отдельно стоящий жилой дом, предназначенный для </w:t>
      </w:r>
      <w:r w:rsidRPr="00ED24E8">
        <w:rPr>
          <w:rFonts w:ascii="Times New Roman" w:hAnsi="Times New Roman" w:cs="Times New Roman"/>
          <w:sz w:val="24"/>
          <w:szCs w:val="24"/>
        </w:rPr>
        <w:lastRenderedPageBreak/>
        <w:t>проживания одной семьи;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жилой район - территория, в границах которой размещены жилые микрорайоны или кварталы. Обслуживается комплексом культурно-бытовых учреждений периодического пользования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квартал (микрорайон) - элемент планировочной структуры в границах красных линий. В границах жилого квартала (микрорайона) могут выделяться земельные участки для размещения отдельных домов, группы жилых домов, объектов повседневного, периодического пользования. Размер территории квартала (микрорайона) определяется с учетом: климатических условий, радиусов доступности объектов повседневного пользования, требований к проектированию улично-дорожной сети, типам застройки;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комфортное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30, но не более 40 кв. м на одного человека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коэффициент застройки - отношение площади, занятой под зданиями и сооружениями, к площади участка;</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коэффициент плотности застройки - отношение площади всех этажей зданий и сооружений к площади участка;</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линия электропередачи - электрическая линия, выходящая за пределы электростанции или подстанции и предназначенная для передачи электрической энергии;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массовое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24, но не более 30 кв. м на одного человека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место погребения - часть пространства объекта похоронного назначения, предназначенная для захоронения останков или праха умерших или погибших;</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нормативы градостроительного проектирования - совокупность установленных в целях обеспечения благоприятных условий жизнедеятельности человека расчетных показателей минимально допустимого уровня обеспеченности объектами, предусмотренными </w:t>
      </w:r>
      <w:hyperlink r:id="rId9" w:history="1">
        <w:r w:rsidRPr="00042625">
          <w:rPr>
            <w:rFonts w:ascii="Times New Roman" w:hAnsi="Times New Roman" w:cs="Times New Roman"/>
            <w:sz w:val="24"/>
            <w:szCs w:val="24"/>
          </w:rPr>
          <w:t>частями 1</w:t>
        </w:r>
      </w:hyperlink>
      <w:r w:rsidRPr="00042625">
        <w:rPr>
          <w:rFonts w:ascii="Times New Roman" w:hAnsi="Times New Roman" w:cs="Times New Roman"/>
          <w:sz w:val="24"/>
          <w:szCs w:val="24"/>
        </w:rPr>
        <w:t xml:space="preserve">, </w:t>
      </w:r>
      <w:hyperlink r:id="rId10" w:history="1">
        <w:r w:rsidRPr="00042625">
          <w:rPr>
            <w:rFonts w:ascii="Times New Roman" w:hAnsi="Times New Roman" w:cs="Times New Roman"/>
            <w:sz w:val="24"/>
            <w:szCs w:val="24"/>
          </w:rPr>
          <w:t>3</w:t>
        </w:r>
      </w:hyperlink>
      <w:r w:rsidRPr="00042625">
        <w:rPr>
          <w:rFonts w:ascii="Times New Roman" w:hAnsi="Times New Roman" w:cs="Times New Roman"/>
          <w:sz w:val="24"/>
          <w:szCs w:val="24"/>
        </w:rPr>
        <w:t xml:space="preserve"> и </w:t>
      </w:r>
      <w:hyperlink r:id="rId11" w:history="1">
        <w:r w:rsidRPr="00042625">
          <w:rPr>
            <w:rFonts w:ascii="Times New Roman" w:hAnsi="Times New Roman" w:cs="Times New Roman"/>
            <w:sz w:val="24"/>
            <w:szCs w:val="24"/>
          </w:rPr>
          <w:t>4 статьи 29.2</w:t>
        </w:r>
      </w:hyperlink>
      <w:r w:rsidRPr="00ED24E8">
        <w:rPr>
          <w:rFonts w:ascii="Times New Roman" w:hAnsi="Times New Roman" w:cs="Times New Roman"/>
          <w:sz w:val="24"/>
          <w:szCs w:val="24"/>
        </w:rPr>
        <w:t xml:space="preserve"> Градостроительного кодекса Российской Федерации, населения Новосибирской области, муниципальных образований Новосибирской области и расчетных показателей максимально допустимого уровня территориальной доступности таких объектов для населения Новосибирской области, муниципальных образований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объекты местного значения - объекты капитального строительства, иные объекты, территории, которые необходимы для осуществления органами местного самоуправления полномочий по вопросам местного значения и в пределах переданных государственных полномочий в соответствии с федеральными законами, законом Новосибирской области, уставами муниципальных образований Новосибирской области и оказывают существенное влияние на социально-экономическое развитие муниципальных районов, поселений, городских ок</w:t>
      </w:r>
      <w:r w:rsidRPr="00042625">
        <w:rPr>
          <w:rFonts w:ascii="Times New Roman" w:hAnsi="Times New Roman" w:cs="Times New Roman"/>
          <w:sz w:val="24"/>
          <w:szCs w:val="24"/>
        </w:rPr>
        <w:t xml:space="preserve">ругов. Виды объектов местного значения муниципального района, поселения, городского округа в указанных в </w:t>
      </w:r>
      <w:hyperlink r:id="rId12" w:history="1">
        <w:r w:rsidRPr="00042625">
          <w:rPr>
            <w:rFonts w:ascii="Times New Roman" w:hAnsi="Times New Roman" w:cs="Times New Roman"/>
            <w:sz w:val="24"/>
            <w:szCs w:val="24"/>
          </w:rPr>
          <w:t>пункте 1 части 3 статьи 19</w:t>
        </w:r>
      </w:hyperlink>
      <w:r w:rsidRPr="00042625">
        <w:rPr>
          <w:rFonts w:ascii="Times New Roman" w:hAnsi="Times New Roman" w:cs="Times New Roman"/>
          <w:sz w:val="24"/>
          <w:szCs w:val="24"/>
        </w:rPr>
        <w:t xml:space="preserve"> и </w:t>
      </w:r>
      <w:hyperlink r:id="rId13" w:history="1">
        <w:r w:rsidRPr="00042625">
          <w:rPr>
            <w:rFonts w:ascii="Times New Roman" w:hAnsi="Times New Roman" w:cs="Times New Roman"/>
            <w:sz w:val="24"/>
            <w:szCs w:val="24"/>
          </w:rPr>
          <w:t>пункте 1 части 5 статьи 23</w:t>
        </w:r>
      </w:hyperlink>
      <w:r w:rsidRPr="00ED24E8">
        <w:rPr>
          <w:rFonts w:ascii="Times New Roman" w:hAnsi="Times New Roman" w:cs="Times New Roman"/>
          <w:sz w:val="24"/>
          <w:szCs w:val="24"/>
        </w:rPr>
        <w:t xml:space="preserve"> Градостроительного кодекса Российской Федерации областях, подлежащих отображению на схеме территориального планирования муниципального района, генеральном плане поселения, генеральном плане городского округа, определяются законом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объекты озеленения общего пользования - парки культуры и отдыха (общегородские, районные), детские, спортивные парки (стадионы), парки тихого отдыха и прогулок, сады жилых районов и микрорайонов, скверы, бульвары, озелененные полосы вдоль улиц и </w:t>
      </w:r>
      <w:r w:rsidRPr="00ED24E8">
        <w:rPr>
          <w:rFonts w:ascii="Times New Roman" w:hAnsi="Times New Roman" w:cs="Times New Roman"/>
          <w:sz w:val="24"/>
          <w:szCs w:val="24"/>
        </w:rPr>
        <w:lastRenderedPageBreak/>
        <w:t>набережных, озелененные участки при общегородских торговых и административных центрах, лесопарки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парк - озелененная территория общего пользования, представляющая собой самостоятельный архитектурно-ландшафтный объект;</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парковка (парковочное место) - специально обозначенное и при необходимости обустроенное и оборудованное место, являющееся в том числе частью автомобильной дороги и (или) примыкающее к проезжей части и (или) тротуару, обочине, эстакаде или мосту либо являющееся частью подэстакадных или подмостовых пространств, площадей и иных объектов улично-дорожной сети, зданий, строений или сооружений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 либо собственника соответствующей части здания, строения или сооружения;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переработка отходов - деятельность, связанная с выполнением технологических процессов по обращению с отходами для обеспечения повторного использования в народном хозяйстве полученных сырья, энергии, изделий и материалов;</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подстанция - электроустановка, служащая для преобразования и распределения электроэнергии и состоящая из трансформаторов или других преобразователей энергии, распределительных устройств, устройств управления и вспомогательных сооружений;</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природный газ - горючая газообразная смесь углеводородов с преобладающим содержанием метана, предназначенная в качестве сырья и топлива для промышленного и коммунально-бытового использования;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пункт редуцирования газа - технологическое устройство сетей газораспределения и газопотребления, предназначенное для снижения давления газа и поддержания его в заданных пределах независимо от расхода газа;</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распределительный пункт - распределительное устройство, предназначенное для приема и распределения электроэнергии на одном напряжении без преобразования и трансформации, не входящее в состав подстанции;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расчетные показатели объектов местного значения - расчетные показатели минимально допустимого уровня обеспеченности объектами местного значения и расчетные показатели максимально допустимого уровня территориальной доступности объектов местного значения для населения муниципальных образований;</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расчетные показатели объектов регионального значения - расчетные показатели минимально допустимого уровня обеспеченности объектами регионального значения и расчетные показатели максимально допустимого уровня территориальной доступности объектов регионального значения для населения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сад - озелененная территория общего пользования в селитебной зоне с возможным насыщением зрелищными, спортивно-оздоровительными и игровыми сооружениями;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сельский населенный пункт - населенный пункт, население которого преимущественно занято в сельском хозяйстве, в сфере аграрно-промышленного комплекса, а также в традиционной хозяйственной деятельности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сквер - озелененная территория общего пользования, являющаяся элементом оформления площади, общественного центра, магистрали, используемая для кратковременного отдыха и пешеходного транзитного движения;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трансформаторная подстанция - электрическая подстанция, предназначенная для преобразования электрической энергии одного напряжения в электрическую энергию другого напряжения с помощью трансформаторов;</w:t>
      </w:r>
    </w:p>
    <w:p w:rsidR="00DD3E5E"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улица, площадь - территории общего пользования, ограниченные красными линиями улично-дорожной сети населенного пункта;</w:t>
      </w:r>
    </w:p>
    <w:p w:rsidR="00260E90" w:rsidRPr="00ED24E8" w:rsidRDefault="00260E90">
      <w:pPr>
        <w:pStyle w:val="ConsPlusNormal"/>
        <w:ind w:firstLine="540"/>
        <w:jc w:val="both"/>
        <w:rPr>
          <w:rFonts w:ascii="Times New Roman" w:hAnsi="Times New Roman" w:cs="Times New Roman"/>
          <w:sz w:val="24"/>
          <w:szCs w:val="24"/>
        </w:rPr>
      </w:pPr>
      <w:r w:rsidRPr="00260E90">
        <w:rPr>
          <w:rFonts w:ascii="Times New Roman" w:hAnsi="Times New Roman" w:cs="Times New Roman"/>
          <w:sz w:val="24"/>
          <w:szCs w:val="24"/>
        </w:rPr>
        <w:t xml:space="preserve">учреждение клубного типа – организация, основной деятельностью которой является </w:t>
      </w:r>
      <w:r w:rsidRPr="00260E90">
        <w:rPr>
          <w:rFonts w:ascii="Times New Roman" w:hAnsi="Times New Roman" w:cs="Times New Roman"/>
          <w:sz w:val="24"/>
          <w:szCs w:val="24"/>
        </w:rPr>
        <w:lastRenderedPageBreak/>
        <w:t>создание условий для занятий любительским художественным творчеством, предоставление населению услуг социально-культурного, просветительского и досугового характера;</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иные понятия, используемые в </w:t>
      </w:r>
      <w:r w:rsidR="004E356A">
        <w:rPr>
          <w:rFonts w:ascii="Times New Roman" w:hAnsi="Times New Roman" w:cs="Times New Roman"/>
          <w:sz w:val="24"/>
          <w:szCs w:val="24"/>
        </w:rPr>
        <w:t>М</w:t>
      </w:r>
      <w:r w:rsidRPr="00ED24E8">
        <w:rPr>
          <w:rFonts w:ascii="Times New Roman" w:hAnsi="Times New Roman" w:cs="Times New Roman"/>
          <w:sz w:val="24"/>
          <w:szCs w:val="24"/>
        </w:rPr>
        <w:t xml:space="preserve">НГП </w:t>
      </w:r>
      <w:r w:rsidR="004F0425" w:rsidRPr="004F0425">
        <w:rPr>
          <w:rFonts w:ascii="Times New Roman" w:hAnsi="Times New Roman" w:cs="Times New Roman"/>
          <w:sz w:val="24"/>
          <w:szCs w:val="24"/>
        </w:rPr>
        <w:t>Большеникольского</w:t>
      </w:r>
      <w:r w:rsidR="004E356A" w:rsidRPr="004F0425">
        <w:rPr>
          <w:rFonts w:ascii="Times New Roman" w:hAnsi="Times New Roman" w:cs="Times New Roman"/>
          <w:sz w:val="24"/>
          <w:szCs w:val="24"/>
        </w:rPr>
        <w:t xml:space="preserve"> </w:t>
      </w:r>
      <w:r w:rsidR="004E356A">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 употребляются в значениях в соответствии с федеральным законодательством и законодательством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r w:rsidRPr="00ED24E8">
        <w:rPr>
          <w:rFonts w:ascii="Times New Roman" w:hAnsi="Times New Roman" w:cs="Times New Roman"/>
          <w:sz w:val="24"/>
          <w:szCs w:val="24"/>
        </w:rPr>
        <w:t xml:space="preserve">2. Цели и задачи разработки </w:t>
      </w:r>
      <w:r w:rsidR="00A04660">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нормативов</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градостроительного проектирования </w:t>
      </w:r>
      <w:r w:rsidR="004F0425" w:rsidRPr="004F0425">
        <w:rPr>
          <w:rFonts w:ascii="Times New Roman" w:hAnsi="Times New Roman" w:cs="Times New Roman"/>
          <w:sz w:val="24"/>
          <w:szCs w:val="24"/>
        </w:rPr>
        <w:t>Большеникольского</w:t>
      </w:r>
      <w:r w:rsidR="004F0425" w:rsidRPr="004F0425">
        <w:rPr>
          <w:rFonts w:ascii="Times New Roman" w:hAnsi="Times New Roman" w:cs="Times New Roman"/>
          <w:color w:val="FF0000"/>
          <w:sz w:val="24"/>
          <w:szCs w:val="24"/>
        </w:rPr>
        <w:t xml:space="preserve"> </w:t>
      </w:r>
      <w:r w:rsidR="00A04660">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A04660">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Местные</w:t>
      </w:r>
      <w:r w:rsidR="00DD3E5E" w:rsidRPr="00ED24E8">
        <w:rPr>
          <w:rFonts w:ascii="Times New Roman" w:hAnsi="Times New Roman" w:cs="Times New Roman"/>
          <w:sz w:val="24"/>
          <w:szCs w:val="24"/>
        </w:rPr>
        <w:t xml:space="preserve"> нормативы градостроительного проектирования </w:t>
      </w:r>
      <w:r w:rsidR="004F0425" w:rsidRPr="004F0425">
        <w:rPr>
          <w:rFonts w:ascii="Times New Roman" w:hAnsi="Times New Roman" w:cs="Times New Roman"/>
          <w:sz w:val="24"/>
          <w:szCs w:val="24"/>
        </w:rPr>
        <w:t>Большеникольского</w:t>
      </w:r>
      <w:r w:rsidRPr="004F0425">
        <w:rPr>
          <w:rFonts w:ascii="Times New Roman" w:hAnsi="Times New Roman" w:cs="Times New Roman"/>
          <w:sz w:val="24"/>
          <w:szCs w:val="24"/>
        </w:rPr>
        <w:t xml:space="preserve"> </w:t>
      </w:r>
      <w:r>
        <w:rPr>
          <w:rFonts w:ascii="Times New Roman" w:hAnsi="Times New Roman" w:cs="Times New Roman"/>
          <w:sz w:val="24"/>
          <w:szCs w:val="24"/>
        </w:rPr>
        <w:t xml:space="preserve">сельсовета Чулымского района </w:t>
      </w:r>
      <w:r w:rsidR="00DD3E5E" w:rsidRPr="00ED24E8">
        <w:rPr>
          <w:rFonts w:ascii="Times New Roman" w:hAnsi="Times New Roman" w:cs="Times New Roman"/>
          <w:sz w:val="24"/>
          <w:szCs w:val="24"/>
        </w:rPr>
        <w:t>Новосибирской области разработаны в целях обеспечения пространственного развития территории, соответствующего качеству жизни населения, предусмотренному документами стратегического планирования Новосибирской области, определяющими и содержащими цели и задачи социально-экономического развития территории Новосибирской области.</w:t>
      </w:r>
    </w:p>
    <w:p w:rsidR="00DD3E5E" w:rsidRPr="00ED24E8" w:rsidRDefault="00A04660">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Местные </w:t>
      </w:r>
      <w:r w:rsidR="00DD3E5E" w:rsidRPr="00ED24E8">
        <w:rPr>
          <w:rFonts w:ascii="Times New Roman" w:hAnsi="Times New Roman" w:cs="Times New Roman"/>
          <w:sz w:val="24"/>
          <w:szCs w:val="24"/>
        </w:rPr>
        <w:t xml:space="preserve">нормативы градостроительного проектирования </w:t>
      </w:r>
      <w:r w:rsidR="004F0425" w:rsidRPr="004F0425">
        <w:rPr>
          <w:rFonts w:ascii="Times New Roman" w:hAnsi="Times New Roman" w:cs="Times New Roman"/>
          <w:sz w:val="24"/>
          <w:szCs w:val="24"/>
        </w:rPr>
        <w:t>Большеникольского</w:t>
      </w:r>
      <w:r w:rsidRPr="004F0425">
        <w:rPr>
          <w:rFonts w:ascii="Times New Roman" w:hAnsi="Times New Roman" w:cs="Times New Roman"/>
          <w:sz w:val="24"/>
          <w:szCs w:val="24"/>
        </w:rPr>
        <w:t xml:space="preserve"> </w:t>
      </w:r>
      <w:r>
        <w:rPr>
          <w:rFonts w:ascii="Times New Roman" w:hAnsi="Times New Roman" w:cs="Times New Roman"/>
          <w:sz w:val="24"/>
          <w:szCs w:val="24"/>
        </w:rPr>
        <w:t xml:space="preserve">сельсовета Чулымского района </w:t>
      </w:r>
      <w:r w:rsidR="00DD3E5E" w:rsidRPr="00ED24E8">
        <w:rPr>
          <w:rFonts w:ascii="Times New Roman" w:hAnsi="Times New Roman" w:cs="Times New Roman"/>
          <w:sz w:val="24"/>
          <w:szCs w:val="24"/>
        </w:rPr>
        <w:t>Новосибирской области направлены на решение следующих основных задач:</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1) установление расчетных показателей, применение которых необходимо при разработке или корректировке градостроительной документации;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2) распределение используемых при проектировании расчетных показателей на группы по видам градостроительной документации (словосочетания "документы градостроительного проектирования" и "градостроительная документация" используются в </w:t>
      </w:r>
      <w:r w:rsidR="00A04660">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нормативах градостроительного проектирования </w:t>
      </w:r>
      <w:r w:rsidR="004F0425" w:rsidRPr="004F0425">
        <w:rPr>
          <w:rFonts w:ascii="Times New Roman" w:hAnsi="Times New Roman" w:cs="Times New Roman"/>
          <w:sz w:val="24"/>
          <w:szCs w:val="24"/>
        </w:rPr>
        <w:t>Большеникольского</w:t>
      </w:r>
      <w:r w:rsidR="00A04660" w:rsidRPr="004F0425">
        <w:rPr>
          <w:rFonts w:ascii="Times New Roman" w:hAnsi="Times New Roman" w:cs="Times New Roman"/>
          <w:sz w:val="24"/>
          <w:szCs w:val="24"/>
        </w:rPr>
        <w:t xml:space="preserve"> </w:t>
      </w:r>
      <w:r w:rsidR="00A04660">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 как равнозначные);</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3) обеспечение оценки качества градостроительной документации в плане соответствия ее решений целям повышения качества жизни населения, установленным в документах стратегического планирования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4) обеспечение постоянного контроля за соответствием решений градостроительной документации изменяющимся социально-экономическим условиям на территории </w:t>
      </w:r>
      <w:r w:rsidR="00A04660">
        <w:rPr>
          <w:rFonts w:ascii="Times New Roman" w:hAnsi="Times New Roman" w:cs="Times New Roman"/>
          <w:sz w:val="24"/>
          <w:szCs w:val="24"/>
        </w:rPr>
        <w:t>поселения</w:t>
      </w:r>
      <w:r w:rsidRPr="00ED24E8">
        <w:rPr>
          <w:rFonts w:ascii="Times New Roman" w:hAnsi="Times New Roman" w:cs="Times New Roman"/>
          <w:sz w:val="24"/>
          <w:szCs w:val="24"/>
        </w:rPr>
        <w:t>.</w:t>
      </w:r>
    </w:p>
    <w:p w:rsidR="00DD3E5E" w:rsidRPr="00ED24E8" w:rsidRDefault="00A04660">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Местные </w:t>
      </w:r>
      <w:r w:rsidR="00DD3E5E" w:rsidRPr="00ED24E8">
        <w:rPr>
          <w:rFonts w:ascii="Times New Roman" w:hAnsi="Times New Roman" w:cs="Times New Roman"/>
          <w:sz w:val="24"/>
          <w:szCs w:val="24"/>
        </w:rPr>
        <w:t xml:space="preserve"> нормативы градостроительного проектирования</w:t>
      </w:r>
      <w:r>
        <w:rPr>
          <w:rFonts w:ascii="Times New Roman" w:hAnsi="Times New Roman" w:cs="Times New Roman"/>
          <w:sz w:val="24"/>
          <w:szCs w:val="24"/>
        </w:rPr>
        <w:t xml:space="preserve"> </w:t>
      </w:r>
      <w:r w:rsidR="004F0425" w:rsidRPr="004F0425">
        <w:rPr>
          <w:rFonts w:ascii="Times New Roman" w:hAnsi="Times New Roman" w:cs="Times New Roman"/>
          <w:sz w:val="24"/>
          <w:szCs w:val="24"/>
        </w:rPr>
        <w:t>Большеникольского</w:t>
      </w:r>
      <w:r>
        <w:rPr>
          <w:rFonts w:ascii="Times New Roman" w:hAnsi="Times New Roman" w:cs="Times New Roman"/>
          <w:sz w:val="24"/>
          <w:szCs w:val="24"/>
        </w:rPr>
        <w:t xml:space="preserve"> сельсовета Чулымского района</w:t>
      </w:r>
      <w:r w:rsidR="00DD3E5E" w:rsidRPr="00ED24E8">
        <w:rPr>
          <w:rFonts w:ascii="Times New Roman" w:hAnsi="Times New Roman" w:cs="Times New Roman"/>
          <w:sz w:val="24"/>
          <w:szCs w:val="24"/>
        </w:rPr>
        <w:t xml:space="preserve"> Новосибирской области разработаны с учетом следующих требований:</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охраны окружающей среды;</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санитарно-гигиенических норм;</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охраны памятников истории и культуры;</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интенсивности использования территорий иного назначения, выраженной в процентах застройки, иных показателях;</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пожарной безопасности.</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r w:rsidRPr="00ED24E8">
        <w:rPr>
          <w:rFonts w:ascii="Times New Roman" w:hAnsi="Times New Roman" w:cs="Times New Roman"/>
          <w:sz w:val="24"/>
          <w:szCs w:val="24"/>
        </w:rPr>
        <w:t>3. Общая характеристика состава и содержания</w:t>
      </w:r>
    </w:p>
    <w:p w:rsidR="00F524C1" w:rsidRDefault="00F524C1">
      <w:pPr>
        <w:pStyle w:val="ConsPlusNormal"/>
        <w:jc w:val="center"/>
        <w:rPr>
          <w:rFonts w:ascii="Times New Roman" w:hAnsi="Times New Roman" w:cs="Times New Roman"/>
          <w:sz w:val="24"/>
          <w:szCs w:val="24"/>
        </w:rPr>
      </w:pPr>
      <w:r>
        <w:rPr>
          <w:rFonts w:ascii="Times New Roman" w:hAnsi="Times New Roman" w:cs="Times New Roman"/>
          <w:sz w:val="24"/>
          <w:szCs w:val="24"/>
        </w:rPr>
        <w:t>местных</w:t>
      </w:r>
      <w:r w:rsidR="00DD3E5E" w:rsidRPr="00ED24E8">
        <w:rPr>
          <w:rFonts w:ascii="Times New Roman" w:hAnsi="Times New Roman" w:cs="Times New Roman"/>
          <w:sz w:val="24"/>
          <w:szCs w:val="24"/>
        </w:rPr>
        <w:t xml:space="preserve"> нормативов градостроительного</w:t>
      </w:r>
      <w:r>
        <w:rPr>
          <w:rFonts w:ascii="Times New Roman" w:hAnsi="Times New Roman" w:cs="Times New Roman"/>
          <w:sz w:val="24"/>
          <w:szCs w:val="24"/>
        </w:rPr>
        <w:t xml:space="preserve"> </w:t>
      </w:r>
      <w:r w:rsidR="00DD3E5E" w:rsidRPr="00ED24E8">
        <w:rPr>
          <w:rFonts w:ascii="Times New Roman" w:hAnsi="Times New Roman" w:cs="Times New Roman"/>
          <w:sz w:val="24"/>
          <w:szCs w:val="24"/>
        </w:rPr>
        <w:t xml:space="preserve">проектирования </w:t>
      </w:r>
    </w:p>
    <w:p w:rsidR="00DD3E5E" w:rsidRPr="00ED24E8" w:rsidRDefault="004F0425">
      <w:pPr>
        <w:pStyle w:val="ConsPlusNormal"/>
        <w:jc w:val="center"/>
        <w:rPr>
          <w:rFonts w:ascii="Times New Roman" w:hAnsi="Times New Roman" w:cs="Times New Roman"/>
          <w:sz w:val="24"/>
          <w:szCs w:val="24"/>
        </w:rPr>
      </w:pPr>
      <w:r w:rsidRPr="004F0425">
        <w:rPr>
          <w:rFonts w:ascii="Times New Roman" w:hAnsi="Times New Roman" w:cs="Times New Roman"/>
          <w:sz w:val="24"/>
          <w:szCs w:val="24"/>
        </w:rPr>
        <w:t>Большеникольского</w:t>
      </w:r>
      <w:r w:rsidRPr="004F0425">
        <w:rPr>
          <w:rFonts w:ascii="Times New Roman" w:hAnsi="Times New Roman" w:cs="Times New Roman"/>
          <w:color w:val="FF0000"/>
          <w:sz w:val="24"/>
          <w:szCs w:val="24"/>
        </w:rPr>
        <w:t xml:space="preserve"> </w:t>
      </w:r>
      <w:r w:rsidR="00F524C1">
        <w:rPr>
          <w:rFonts w:ascii="Times New Roman" w:hAnsi="Times New Roman" w:cs="Times New Roman"/>
          <w:sz w:val="24"/>
          <w:szCs w:val="24"/>
        </w:rPr>
        <w:t>сельсовета Чулымского района</w:t>
      </w:r>
      <w:r>
        <w:rPr>
          <w:rFonts w:ascii="Times New Roman" w:hAnsi="Times New Roman" w:cs="Times New Roman"/>
          <w:sz w:val="24"/>
          <w:szCs w:val="24"/>
        </w:rPr>
        <w:t xml:space="preserve"> </w:t>
      </w:r>
      <w:r w:rsidR="00DD3E5E" w:rsidRPr="00ED24E8">
        <w:rPr>
          <w:rFonts w:ascii="Times New Roman" w:hAnsi="Times New Roman" w:cs="Times New Roman"/>
          <w:sz w:val="24"/>
          <w:szCs w:val="24"/>
        </w:rPr>
        <w:t>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В соответствии </w:t>
      </w:r>
      <w:r w:rsidRPr="00A04660">
        <w:rPr>
          <w:rFonts w:ascii="Times New Roman" w:hAnsi="Times New Roman" w:cs="Times New Roman"/>
          <w:sz w:val="24"/>
          <w:szCs w:val="24"/>
        </w:rPr>
        <w:t xml:space="preserve">с </w:t>
      </w:r>
      <w:hyperlink r:id="rId14" w:history="1">
        <w:r w:rsidRPr="00A04660">
          <w:rPr>
            <w:rFonts w:ascii="Times New Roman" w:hAnsi="Times New Roman" w:cs="Times New Roman"/>
            <w:sz w:val="24"/>
            <w:szCs w:val="24"/>
          </w:rPr>
          <w:t>ч. 5 ст. 29.2</w:t>
        </w:r>
      </w:hyperlink>
      <w:r w:rsidRPr="00ED24E8">
        <w:rPr>
          <w:rFonts w:ascii="Times New Roman" w:hAnsi="Times New Roman" w:cs="Times New Roman"/>
          <w:sz w:val="24"/>
          <w:szCs w:val="24"/>
        </w:rPr>
        <w:t xml:space="preserve"> ГрК РФ </w:t>
      </w:r>
      <w:r w:rsidR="00A04660">
        <w:rPr>
          <w:rFonts w:ascii="Times New Roman" w:hAnsi="Times New Roman" w:cs="Times New Roman"/>
          <w:sz w:val="24"/>
          <w:szCs w:val="24"/>
        </w:rPr>
        <w:t>местные</w:t>
      </w:r>
      <w:r w:rsidRPr="00ED24E8">
        <w:rPr>
          <w:rFonts w:ascii="Times New Roman" w:hAnsi="Times New Roman" w:cs="Times New Roman"/>
          <w:sz w:val="24"/>
          <w:szCs w:val="24"/>
        </w:rPr>
        <w:t xml:space="preserve"> нормативы градостроительного проектирования</w:t>
      </w:r>
      <w:r w:rsidR="00A04660">
        <w:rPr>
          <w:rFonts w:ascii="Times New Roman" w:hAnsi="Times New Roman" w:cs="Times New Roman"/>
          <w:sz w:val="24"/>
          <w:szCs w:val="24"/>
        </w:rPr>
        <w:t xml:space="preserve"> </w:t>
      </w:r>
      <w:r w:rsidR="004F0425" w:rsidRPr="004F0425">
        <w:rPr>
          <w:rFonts w:ascii="Times New Roman" w:hAnsi="Times New Roman" w:cs="Times New Roman"/>
          <w:sz w:val="24"/>
          <w:szCs w:val="24"/>
        </w:rPr>
        <w:t xml:space="preserve">Большеникольского </w:t>
      </w:r>
      <w:r w:rsidR="00A04660">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 xml:space="preserve"> Новосибирской области включают в себя: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1) основную часть (расчетные показатели минимально допустимого уровня обеспеченности объектами </w:t>
      </w:r>
      <w:r w:rsidR="009D0097">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относящимися к областям, указанным в </w:t>
      </w:r>
      <w:r w:rsidR="009D0097">
        <w:rPr>
          <w:rFonts w:ascii="Times New Roman" w:hAnsi="Times New Roman" w:cs="Times New Roman"/>
          <w:sz w:val="24"/>
          <w:szCs w:val="24"/>
        </w:rPr>
        <w:t xml:space="preserve"> </w:t>
      </w:r>
      <w:r w:rsidR="009D0097">
        <w:rPr>
          <w:rFonts w:ascii="Times New Roman" w:hAnsi="Times New Roman" w:cs="Times New Roman"/>
          <w:sz w:val="24"/>
          <w:szCs w:val="24"/>
        </w:rPr>
        <w:lastRenderedPageBreak/>
        <w:t xml:space="preserve">пункте 1 </w:t>
      </w:r>
      <w:hyperlink r:id="rId15" w:history="1">
        <w:r w:rsidR="009D0097" w:rsidRPr="00416A26">
          <w:rPr>
            <w:rFonts w:ascii="Times New Roman" w:hAnsi="Times New Roman" w:cs="Times New Roman"/>
            <w:sz w:val="24"/>
            <w:szCs w:val="24"/>
          </w:rPr>
          <w:t xml:space="preserve">ч. 5 ст. </w:t>
        </w:r>
      </w:hyperlink>
      <w:r w:rsidR="009D0097" w:rsidRPr="00416A26">
        <w:rPr>
          <w:rFonts w:ascii="Times New Roman" w:hAnsi="Times New Roman" w:cs="Times New Roman"/>
          <w:sz w:val="24"/>
          <w:szCs w:val="24"/>
        </w:rPr>
        <w:t>23</w:t>
      </w:r>
      <w:r w:rsidRPr="00ED24E8">
        <w:rPr>
          <w:rFonts w:ascii="Times New Roman" w:hAnsi="Times New Roman" w:cs="Times New Roman"/>
          <w:sz w:val="24"/>
          <w:szCs w:val="24"/>
        </w:rPr>
        <w:t xml:space="preserve"> ГрК РФ, иными объектами </w:t>
      </w:r>
      <w:r w:rsidR="009D0097">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w:t>
      </w:r>
      <w:r w:rsidR="009D0097">
        <w:rPr>
          <w:rFonts w:ascii="Times New Roman" w:hAnsi="Times New Roman" w:cs="Times New Roman"/>
          <w:sz w:val="24"/>
          <w:szCs w:val="24"/>
        </w:rPr>
        <w:t xml:space="preserve">поселения, </w:t>
      </w:r>
      <w:r w:rsidRPr="00ED24E8">
        <w:rPr>
          <w:rFonts w:ascii="Times New Roman" w:hAnsi="Times New Roman" w:cs="Times New Roman"/>
          <w:sz w:val="24"/>
          <w:szCs w:val="24"/>
        </w:rPr>
        <w:t xml:space="preserve">и расчетные показатели максимально допустимого уровня территориальной доступности таких объектов для </w:t>
      </w:r>
      <w:r w:rsidR="009D0097">
        <w:rPr>
          <w:rFonts w:ascii="Times New Roman" w:hAnsi="Times New Roman" w:cs="Times New Roman"/>
          <w:sz w:val="24"/>
          <w:szCs w:val="24"/>
        </w:rPr>
        <w:t>поселения</w:t>
      </w:r>
      <w:r w:rsidRPr="00ED24E8">
        <w:rPr>
          <w:rFonts w:ascii="Times New Roman" w:hAnsi="Times New Roman" w:cs="Times New Roman"/>
          <w:sz w:val="24"/>
          <w:szCs w:val="24"/>
        </w:rPr>
        <w:t>);</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2) правила и область применения расчетных показателей, содержащихся в основной части </w:t>
      </w:r>
      <w:r w:rsidR="009246BC">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нормативов градостроительного проектирования </w:t>
      </w:r>
      <w:r w:rsidR="004F0425" w:rsidRPr="004F0425">
        <w:rPr>
          <w:rFonts w:ascii="Times New Roman" w:hAnsi="Times New Roman" w:cs="Times New Roman"/>
          <w:sz w:val="24"/>
          <w:szCs w:val="24"/>
        </w:rPr>
        <w:t>Большеникольского</w:t>
      </w:r>
      <w:r w:rsidR="004F0425" w:rsidRPr="004F0425">
        <w:rPr>
          <w:rFonts w:ascii="Times New Roman" w:hAnsi="Times New Roman" w:cs="Times New Roman"/>
          <w:color w:val="FF0000"/>
          <w:sz w:val="24"/>
          <w:szCs w:val="24"/>
        </w:rPr>
        <w:t xml:space="preserve"> </w:t>
      </w:r>
      <w:r w:rsidR="009246BC">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3) материалы по обоснованию расчетных показателей, содержащихся в основной части </w:t>
      </w:r>
      <w:r w:rsidR="009246BC">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нормативов градостроительного проектирования</w:t>
      </w:r>
      <w:r w:rsidR="009246BC" w:rsidRPr="004F0425">
        <w:rPr>
          <w:rFonts w:ascii="Times New Roman" w:hAnsi="Times New Roman" w:cs="Times New Roman"/>
          <w:sz w:val="24"/>
          <w:szCs w:val="24"/>
        </w:rPr>
        <w:t xml:space="preserve"> </w:t>
      </w:r>
      <w:r w:rsidR="004F0425" w:rsidRPr="004F0425">
        <w:rPr>
          <w:rFonts w:ascii="Times New Roman" w:hAnsi="Times New Roman" w:cs="Times New Roman"/>
          <w:sz w:val="24"/>
          <w:szCs w:val="24"/>
        </w:rPr>
        <w:t>Большеникольского</w:t>
      </w:r>
      <w:r w:rsidR="009246BC">
        <w:rPr>
          <w:rFonts w:ascii="Times New Roman" w:hAnsi="Times New Roman" w:cs="Times New Roman"/>
          <w:sz w:val="24"/>
          <w:szCs w:val="24"/>
        </w:rPr>
        <w:t xml:space="preserve"> сельсовета Чулымского района</w:t>
      </w:r>
      <w:r w:rsidRPr="00ED24E8">
        <w:rPr>
          <w:rFonts w:ascii="Times New Roman" w:hAnsi="Times New Roman" w:cs="Times New Roman"/>
          <w:sz w:val="24"/>
          <w:szCs w:val="24"/>
        </w:rPr>
        <w:t xml:space="preserve">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p>
    <w:p w:rsidR="00F10204" w:rsidRDefault="00F10204" w:rsidP="00F10204">
      <w:pPr>
        <w:widowControl w:val="0"/>
        <w:suppressAutoHyphens/>
        <w:snapToGrid/>
        <w:spacing w:before="0" w:after="0"/>
        <w:ind w:firstLine="709"/>
        <w:rPr>
          <w:bCs/>
          <w:sz w:val="28"/>
          <w:szCs w:val="28"/>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rPr>
          <w:szCs w:val="24"/>
        </w:rPr>
        <w:sectPr w:rsidR="00DD3E5E" w:rsidRPr="00ED24E8">
          <w:pgSz w:w="11905" w:h="16838"/>
          <w:pgMar w:top="1134" w:right="850" w:bottom="1134" w:left="1701" w:header="0" w:footer="0" w:gutter="0"/>
          <w:cols w:space="720"/>
        </w:sectPr>
      </w:pPr>
    </w:p>
    <w:p w:rsidR="00200CFE" w:rsidRPr="00200CFE" w:rsidRDefault="00E161F7" w:rsidP="00200CFE">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lastRenderedPageBreak/>
        <w:t>4</w:t>
      </w:r>
      <w:r w:rsidR="00200CFE" w:rsidRPr="00200CFE">
        <w:rPr>
          <w:rFonts w:ascii="Times New Roman" w:hAnsi="Times New Roman" w:cs="Times New Roman"/>
          <w:sz w:val="24"/>
          <w:szCs w:val="24"/>
        </w:rPr>
        <w:t xml:space="preserve">. </w:t>
      </w:r>
      <w:r w:rsidR="00B15796">
        <w:rPr>
          <w:rFonts w:ascii="Times New Roman" w:hAnsi="Times New Roman" w:cs="Times New Roman"/>
          <w:sz w:val="24"/>
          <w:szCs w:val="24"/>
        </w:rPr>
        <w:t>Расчетные</w:t>
      </w:r>
      <w:r w:rsidR="00200CFE" w:rsidRPr="00200CFE">
        <w:rPr>
          <w:rFonts w:ascii="Times New Roman" w:hAnsi="Times New Roman" w:cs="Times New Roman"/>
          <w:sz w:val="24"/>
          <w:szCs w:val="24"/>
        </w:rPr>
        <w:t xml:space="preserve"> показател</w:t>
      </w:r>
      <w:r w:rsidR="00B15796">
        <w:rPr>
          <w:rFonts w:ascii="Times New Roman" w:hAnsi="Times New Roman" w:cs="Times New Roman"/>
          <w:sz w:val="24"/>
          <w:szCs w:val="24"/>
        </w:rPr>
        <w:t>и</w:t>
      </w:r>
      <w:r w:rsidR="00200CFE" w:rsidRPr="00200CFE">
        <w:rPr>
          <w:rFonts w:ascii="Times New Roman" w:hAnsi="Times New Roman" w:cs="Times New Roman"/>
          <w:sz w:val="24"/>
          <w:szCs w:val="24"/>
        </w:rPr>
        <w:t xml:space="preserve"> минимально</w:t>
      </w:r>
    </w:p>
    <w:p w:rsidR="00200CFE" w:rsidRPr="00200CFE" w:rsidRDefault="00200CFE" w:rsidP="00200CFE">
      <w:pPr>
        <w:pStyle w:val="ConsPlusNormal"/>
        <w:jc w:val="center"/>
        <w:outlineLvl w:val="3"/>
        <w:rPr>
          <w:rFonts w:ascii="Times New Roman" w:hAnsi="Times New Roman" w:cs="Times New Roman"/>
          <w:sz w:val="24"/>
          <w:szCs w:val="24"/>
        </w:rPr>
      </w:pPr>
      <w:r w:rsidRPr="00200CFE">
        <w:rPr>
          <w:rFonts w:ascii="Times New Roman" w:hAnsi="Times New Roman" w:cs="Times New Roman"/>
          <w:sz w:val="24"/>
          <w:szCs w:val="24"/>
        </w:rPr>
        <w:t>допустимого уровня обеспеченности объектами местного</w:t>
      </w:r>
    </w:p>
    <w:p w:rsidR="00200CFE" w:rsidRPr="00200CFE" w:rsidRDefault="00200CFE" w:rsidP="00200CFE">
      <w:pPr>
        <w:pStyle w:val="ConsPlusNormal"/>
        <w:jc w:val="center"/>
        <w:outlineLvl w:val="3"/>
        <w:rPr>
          <w:rFonts w:ascii="Times New Roman" w:hAnsi="Times New Roman" w:cs="Times New Roman"/>
          <w:sz w:val="24"/>
          <w:szCs w:val="24"/>
        </w:rPr>
      </w:pPr>
      <w:r w:rsidRPr="00200CFE">
        <w:rPr>
          <w:rFonts w:ascii="Times New Roman" w:hAnsi="Times New Roman" w:cs="Times New Roman"/>
          <w:sz w:val="24"/>
          <w:szCs w:val="24"/>
        </w:rPr>
        <w:t>значения поселения</w:t>
      </w:r>
      <w:r w:rsidR="00B15796">
        <w:rPr>
          <w:rFonts w:ascii="Times New Roman" w:hAnsi="Times New Roman" w:cs="Times New Roman"/>
          <w:sz w:val="24"/>
          <w:szCs w:val="24"/>
        </w:rPr>
        <w:t xml:space="preserve"> </w:t>
      </w:r>
      <w:r w:rsidRPr="00200CFE">
        <w:rPr>
          <w:rFonts w:ascii="Times New Roman" w:hAnsi="Times New Roman" w:cs="Times New Roman"/>
          <w:sz w:val="24"/>
          <w:szCs w:val="24"/>
        </w:rPr>
        <w:t>и расчетные показатели максимально допустимого уровня</w:t>
      </w:r>
    </w:p>
    <w:p w:rsidR="00200CFE" w:rsidRDefault="00200CFE" w:rsidP="00200CFE">
      <w:pPr>
        <w:pStyle w:val="ConsPlusNormal"/>
        <w:jc w:val="center"/>
        <w:outlineLvl w:val="3"/>
        <w:rPr>
          <w:rFonts w:ascii="Times New Roman" w:hAnsi="Times New Roman" w:cs="Times New Roman"/>
          <w:sz w:val="24"/>
          <w:szCs w:val="24"/>
        </w:rPr>
      </w:pPr>
      <w:r w:rsidRPr="00200CFE">
        <w:rPr>
          <w:rFonts w:ascii="Times New Roman" w:hAnsi="Times New Roman" w:cs="Times New Roman"/>
          <w:sz w:val="24"/>
          <w:szCs w:val="24"/>
        </w:rPr>
        <w:t>территориальной доступности таких объектов для населения</w:t>
      </w:r>
    </w:p>
    <w:p w:rsidR="00200CFE" w:rsidRDefault="00200CFE" w:rsidP="00200CFE">
      <w:pPr>
        <w:pStyle w:val="ConsPlusNormal"/>
        <w:jc w:val="center"/>
        <w:outlineLvl w:val="3"/>
        <w:rPr>
          <w:rFonts w:ascii="Times New Roman" w:hAnsi="Times New Roman" w:cs="Times New Roman"/>
          <w:sz w:val="24"/>
          <w:szCs w:val="24"/>
        </w:rPr>
      </w:pPr>
    </w:p>
    <w:p w:rsidR="00DD3E5E" w:rsidRPr="00ED24E8" w:rsidRDefault="00DB7334">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t>4</w:t>
      </w:r>
      <w:r w:rsidR="00DD3E5E" w:rsidRPr="00ED24E8">
        <w:rPr>
          <w:rFonts w:ascii="Times New Roman" w:hAnsi="Times New Roman" w:cs="Times New Roman"/>
          <w:sz w:val="24"/>
          <w:szCs w:val="24"/>
        </w:rPr>
        <w:t xml:space="preserve">.1. </w:t>
      </w:r>
      <w:r>
        <w:rPr>
          <w:rFonts w:ascii="Times New Roman" w:hAnsi="Times New Roman" w:cs="Times New Roman"/>
          <w:sz w:val="24"/>
          <w:szCs w:val="24"/>
        </w:rPr>
        <w:t>Расчетные</w:t>
      </w:r>
      <w:r w:rsidR="00DD3E5E" w:rsidRPr="00ED24E8">
        <w:rPr>
          <w:rFonts w:ascii="Times New Roman" w:hAnsi="Times New Roman" w:cs="Times New Roman"/>
          <w:sz w:val="24"/>
          <w:szCs w:val="24"/>
        </w:rPr>
        <w:t xml:space="preserve"> показател</w:t>
      </w:r>
      <w:r>
        <w:rPr>
          <w:rFonts w:ascii="Times New Roman" w:hAnsi="Times New Roman" w:cs="Times New Roman"/>
          <w:sz w:val="24"/>
          <w:szCs w:val="24"/>
        </w:rPr>
        <w:t>и</w:t>
      </w:r>
      <w:r w:rsidR="00DD3E5E" w:rsidRPr="00ED24E8">
        <w:rPr>
          <w:rFonts w:ascii="Times New Roman" w:hAnsi="Times New Roman" w:cs="Times New Roman"/>
          <w:sz w:val="24"/>
          <w:szCs w:val="24"/>
        </w:rPr>
        <w:t xml:space="preserve"> минимально</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допустимого уровня обеспеченности и </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расчетны</w:t>
      </w:r>
      <w:r w:rsidR="00DB7334">
        <w:rPr>
          <w:rFonts w:ascii="Times New Roman" w:hAnsi="Times New Roman" w:cs="Times New Roman"/>
          <w:sz w:val="24"/>
          <w:szCs w:val="24"/>
        </w:rPr>
        <w:t>е</w:t>
      </w:r>
      <w:r w:rsidRPr="00ED24E8">
        <w:rPr>
          <w:rFonts w:ascii="Times New Roman" w:hAnsi="Times New Roman" w:cs="Times New Roman"/>
          <w:sz w:val="24"/>
          <w:szCs w:val="24"/>
        </w:rPr>
        <w:t xml:space="preserve"> показател</w:t>
      </w:r>
      <w:r w:rsidR="00DB7334">
        <w:rPr>
          <w:rFonts w:ascii="Times New Roman" w:hAnsi="Times New Roman" w:cs="Times New Roman"/>
          <w:sz w:val="24"/>
          <w:szCs w:val="24"/>
        </w:rPr>
        <w:t>и</w:t>
      </w:r>
      <w:r w:rsidRPr="00ED24E8">
        <w:rPr>
          <w:rFonts w:ascii="Times New Roman" w:hAnsi="Times New Roman" w:cs="Times New Roman"/>
          <w:sz w:val="24"/>
          <w:szCs w:val="24"/>
        </w:rPr>
        <w:t xml:space="preserve"> максимально допустимого уровня</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территориальной доступности объектов</w:t>
      </w:r>
      <w:r w:rsidR="00DB7334">
        <w:rPr>
          <w:rFonts w:ascii="Times New Roman" w:hAnsi="Times New Roman" w:cs="Times New Roman"/>
          <w:sz w:val="24"/>
          <w:szCs w:val="24"/>
        </w:rPr>
        <w:t xml:space="preserve"> </w:t>
      </w:r>
      <w:r w:rsidRPr="00ED24E8">
        <w:rPr>
          <w:rFonts w:ascii="Times New Roman" w:hAnsi="Times New Roman" w:cs="Times New Roman"/>
          <w:sz w:val="24"/>
          <w:szCs w:val="24"/>
        </w:rPr>
        <w:t xml:space="preserve"> в области</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инженерных коммуникаций местного значения</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1304"/>
        <w:gridCol w:w="1474"/>
        <w:gridCol w:w="1474"/>
        <w:gridCol w:w="2041"/>
        <w:gridCol w:w="1417"/>
        <w:gridCol w:w="567"/>
        <w:gridCol w:w="510"/>
        <w:gridCol w:w="284"/>
        <w:gridCol w:w="793"/>
        <w:gridCol w:w="795"/>
        <w:gridCol w:w="282"/>
        <w:gridCol w:w="512"/>
        <w:gridCol w:w="565"/>
        <w:gridCol w:w="201"/>
        <w:gridCol w:w="877"/>
      </w:tblGrid>
      <w:tr w:rsidR="00DD3E5E" w:rsidRPr="00ED24E8">
        <w:tc>
          <w:tcPr>
            <w:tcW w:w="510" w:type="dxa"/>
          </w:tcPr>
          <w:p w:rsidR="00DD3E5E" w:rsidRPr="00ED24E8" w:rsidRDefault="005C1DA5">
            <w:pPr>
              <w:pStyle w:val="ConsPlusNormal"/>
              <w:jc w:val="center"/>
              <w:rPr>
                <w:rFonts w:ascii="Times New Roman" w:hAnsi="Times New Roman" w:cs="Times New Roman"/>
                <w:sz w:val="24"/>
                <w:szCs w:val="24"/>
              </w:rPr>
            </w:pPr>
            <w:r>
              <w:rPr>
                <w:rFonts w:ascii="Times New Roman" w:hAnsi="Times New Roman" w:cs="Times New Roman"/>
                <w:sz w:val="24"/>
                <w:szCs w:val="24"/>
              </w:rPr>
              <w:t>№</w:t>
            </w:r>
            <w:r w:rsidR="00DD3E5E" w:rsidRPr="00ED24E8">
              <w:rPr>
                <w:rFonts w:ascii="Times New Roman" w:hAnsi="Times New Roman" w:cs="Times New Roman"/>
                <w:sz w:val="24"/>
                <w:szCs w:val="24"/>
              </w:rPr>
              <w:t xml:space="preserve"> п/п</w:t>
            </w:r>
          </w:p>
        </w:tc>
        <w:tc>
          <w:tcPr>
            <w:tcW w:w="130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вида ОМЗ</w:t>
            </w:r>
          </w:p>
        </w:tc>
        <w:tc>
          <w:tcPr>
            <w:tcW w:w="147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Тип расчетного показателя</w:t>
            </w:r>
          </w:p>
        </w:tc>
        <w:tc>
          <w:tcPr>
            <w:tcW w:w="147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Вид расчетного показателя</w:t>
            </w:r>
          </w:p>
        </w:tc>
        <w:tc>
          <w:tcPr>
            <w:tcW w:w="204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расчетного показателя, единица измерения</w:t>
            </w:r>
          </w:p>
        </w:tc>
        <w:tc>
          <w:tcPr>
            <w:tcW w:w="6803" w:type="dxa"/>
            <w:gridSpan w:val="11"/>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Предельное значение расчетного показателя</w:t>
            </w:r>
          </w:p>
        </w:tc>
      </w:tr>
      <w:tr w:rsidR="00DD3E5E" w:rsidRPr="00ED24E8">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Электростанции, подстанция 35 кВ, переключательные пункты, трансформаторные подстанции, линии электропередачи 35 кВ, линии </w:t>
            </w:r>
            <w:r w:rsidRPr="00ED24E8">
              <w:rPr>
                <w:rFonts w:ascii="Times New Roman" w:hAnsi="Times New Roman" w:cs="Times New Roman"/>
                <w:sz w:val="24"/>
                <w:szCs w:val="24"/>
              </w:rPr>
              <w:lastRenderedPageBreak/>
              <w:t>электропередачи 10 кВ</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Расчетные показатели минимально допустимого уровня обеспеченности</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Норматив потребления коммунальных услуг по электроснабжению, кВт·ч/чел./мес., при количестве проживающих человек в квартире (жилом доме)</w:t>
            </w: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Количество комнат</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 человек</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 человека</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 человека</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 человека</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 человек и более</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При наличии электрической плиты</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 комната</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140</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87</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67</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55</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48</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 комнаты</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165</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102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79</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64</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56</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 комнаты</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180</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112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87</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70</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61</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 комнаты и более</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192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119</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92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75</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При наличии газовой плиты</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 комната</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90</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56</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43</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35</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31</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 комнаты</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116</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56</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45</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39</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 комнаты</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131</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81</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63</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51</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 комнаты и более</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142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88</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68</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55</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48</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отводимого для понизительных подстанций 35 кВ и переключательных пунктов, кв. м</w:t>
            </w: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5000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отводимого для трансформаторных подстанций, распределительных и секционирующих пунктов, кв. м</w:t>
            </w: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Вид объекта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кв. м</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Мачтовые подстанции мощностью от 25 до 250 кВА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50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Комплектные подстанции с одним трансформатором мощностью от 25 до 630 кВА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50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Комплектные подстанции с двумя трансформаторами мощностью от 160 до 630 кВА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80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Подстанции с двумя трансформаторами закрытого </w:t>
            </w:r>
            <w:r w:rsidRPr="00ED24E8">
              <w:rPr>
                <w:rFonts w:ascii="Times New Roman" w:hAnsi="Times New Roman" w:cs="Times New Roman"/>
                <w:sz w:val="24"/>
                <w:szCs w:val="24"/>
              </w:rPr>
              <w:lastRenderedPageBreak/>
              <w:t>типа мощностью от 160 до 630 кВА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не более 150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Распределительные пункты наружной установки</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250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Распределительные пункты закрытого типа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200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Секционирующие пункты</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80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204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DD3E5E" w:rsidRPr="00ED24E8">
        <w:tc>
          <w:tcPr>
            <w:tcW w:w="510" w:type="dxa"/>
            <w:vMerge w:val="restart"/>
          </w:tcPr>
          <w:p w:rsidR="00DD3E5E" w:rsidRPr="00ED24E8" w:rsidRDefault="00604BAE">
            <w:pPr>
              <w:pStyle w:val="ConsPlusNormal"/>
              <w:jc w:val="center"/>
              <w:rPr>
                <w:rFonts w:ascii="Times New Roman" w:hAnsi="Times New Roman" w:cs="Times New Roman"/>
                <w:sz w:val="24"/>
                <w:szCs w:val="24"/>
              </w:rPr>
            </w:pPr>
            <w:r>
              <w:rPr>
                <w:rFonts w:ascii="Times New Roman" w:hAnsi="Times New Roman" w:cs="Times New Roman"/>
                <w:sz w:val="24"/>
                <w:szCs w:val="24"/>
              </w:rPr>
              <w:t>2</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Котельные, тепловые перекачивающие насосные станции, центральные тепловые пункты, теплопровод магистральный</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Удельные расходы тепла на отопление жилых зданий, кДж/(кв. м °C·сут.), общей площади здания по этажности</w:t>
            </w:r>
          </w:p>
        </w:tc>
        <w:tc>
          <w:tcPr>
            <w:tcW w:w="1984" w:type="dxa"/>
            <w:gridSpan w:val="2"/>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Отапливаемая площадь дома, кв. м</w:t>
            </w:r>
          </w:p>
        </w:tc>
        <w:tc>
          <w:tcPr>
            <w:tcW w:w="4819" w:type="dxa"/>
            <w:gridSpan w:val="9"/>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Этажность</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vMerge/>
          </w:tcPr>
          <w:p w:rsidR="00DD3E5E" w:rsidRPr="00ED24E8" w:rsidRDefault="00DD3E5E">
            <w:pPr>
              <w:rPr>
                <w:szCs w:val="24"/>
              </w:rPr>
            </w:pPr>
          </w:p>
        </w:tc>
        <w:tc>
          <w:tcPr>
            <w:tcW w:w="79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c>
          <w:tcPr>
            <w:tcW w:w="794" w:type="dxa"/>
            <w:gridSpan w:val="2"/>
          </w:tcPr>
          <w:p w:rsidR="00DD3E5E" w:rsidRPr="00ED24E8" w:rsidRDefault="00DD3E5E">
            <w:pPr>
              <w:pStyle w:val="ConsPlusNormal"/>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60 и менее</w:t>
            </w:r>
          </w:p>
        </w:tc>
        <w:tc>
          <w:tcPr>
            <w:tcW w:w="79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140</w:t>
            </w:r>
          </w:p>
        </w:tc>
        <w:tc>
          <w:tcPr>
            <w:tcW w:w="793"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5"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w:t>
            </w:r>
          </w:p>
        </w:tc>
        <w:tc>
          <w:tcPr>
            <w:tcW w:w="79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125</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135</w:t>
            </w:r>
          </w:p>
        </w:tc>
        <w:tc>
          <w:tcPr>
            <w:tcW w:w="795"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150</w:t>
            </w:r>
          </w:p>
        </w:tc>
        <w:tc>
          <w:tcPr>
            <w:tcW w:w="79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110</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120</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130</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250</w:t>
            </w:r>
          </w:p>
        </w:tc>
        <w:tc>
          <w:tcPr>
            <w:tcW w:w="79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105</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110</w:t>
            </w:r>
          </w:p>
        </w:tc>
        <w:tc>
          <w:tcPr>
            <w:tcW w:w="794" w:type="dxa"/>
            <w:gridSpan w:val="2"/>
          </w:tcPr>
          <w:p w:rsidR="00DD3E5E" w:rsidRPr="00ED24E8" w:rsidRDefault="00DD3E5E">
            <w:pPr>
              <w:pStyle w:val="ConsPlusNormal"/>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400</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90</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95</w:t>
            </w:r>
          </w:p>
        </w:tc>
        <w:tc>
          <w:tcPr>
            <w:tcW w:w="794" w:type="dxa"/>
            <w:gridSpan w:val="2"/>
          </w:tcPr>
          <w:p w:rsidR="00DD3E5E" w:rsidRPr="00ED24E8" w:rsidRDefault="00DD3E5E">
            <w:pPr>
              <w:pStyle w:val="ConsPlusNormal"/>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600</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80</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85</w:t>
            </w:r>
          </w:p>
        </w:tc>
        <w:tc>
          <w:tcPr>
            <w:tcW w:w="794" w:type="dxa"/>
            <w:gridSpan w:val="2"/>
          </w:tcPr>
          <w:p w:rsidR="00DD3E5E" w:rsidRPr="00ED24E8" w:rsidRDefault="00DD3E5E">
            <w:pPr>
              <w:pStyle w:val="ConsPlusNormal"/>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1000 и более</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70</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75</w:t>
            </w:r>
          </w:p>
        </w:tc>
        <w:tc>
          <w:tcPr>
            <w:tcW w:w="794" w:type="dxa"/>
            <w:gridSpan w:val="2"/>
          </w:tcPr>
          <w:p w:rsidR="00DD3E5E" w:rsidRPr="00ED24E8" w:rsidRDefault="00DD3E5E">
            <w:pPr>
              <w:pStyle w:val="ConsPlusNormal"/>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w:t>
            </w:r>
            <w:r w:rsidRPr="00ED24E8">
              <w:rPr>
                <w:rFonts w:ascii="Times New Roman" w:hAnsi="Times New Roman" w:cs="Times New Roman"/>
                <w:sz w:val="24"/>
                <w:szCs w:val="24"/>
              </w:rPr>
              <w:lastRenderedPageBreak/>
              <w:t>минимально допустимой площади территории для размещения объекта</w:t>
            </w: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Размер земельного </w:t>
            </w:r>
            <w:r w:rsidRPr="00ED24E8">
              <w:rPr>
                <w:rFonts w:ascii="Times New Roman" w:hAnsi="Times New Roman" w:cs="Times New Roman"/>
                <w:sz w:val="24"/>
                <w:szCs w:val="24"/>
              </w:rPr>
              <w:lastRenderedPageBreak/>
              <w:t>участка для отдельно стоящих котельных в зависимости от мощности, га</w:t>
            </w:r>
          </w:p>
        </w:tc>
        <w:tc>
          <w:tcPr>
            <w:tcW w:w="1984" w:type="dxa"/>
            <w:gridSpan w:val="2"/>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Теплопроизводительность </w:t>
            </w:r>
            <w:r w:rsidRPr="00ED24E8">
              <w:rPr>
                <w:rFonts w:ascii="Times New Roman" w:hAnsi="Times New Roman" w:cs="Times New Roman"/>
                <w:sz w:val="24"/>
                <w:szCs w:val="24"/>
              </w:rPr>
              <w:lastRenderedPageBreak/>
              <w:t>котельной, Гкал/ч (МВт)</w:t>
            </w:r>
          </w:p>
        </w:tc>
        <w:tc>
          <w:tcPr>
            <w:tcW w:w="4819" w:type="dxa"/>
            <w:gridSpan w:val="9"/>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Размеры земельных участков, га, котельных, работающих</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vMerge/>
          </w:tcPr>
          <w:p w:rsidR="00DD3E5E" w:rsidRPr="00ED24E8" w:rsidRDefault="00DD3E5E">
            <w:pPr>
              <w:rPr>
                <w:szCs w:val="24"/>
              </w:rPr>
            </w:pP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твердом топливе</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газомазутном топливе</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до 5</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0,7</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0,7</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 5 до 10 (св. 6 до 12)</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 10 до 50 (св. 12 до 58)</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 50 до 100 (св. 58 до 116)</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 100 до 200 (св. 16 до 233)</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3,7</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 200 до 400 (св. 233 до 466)</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4,3</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204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DD3E5E" w:rsidRPr="00ED24E8">
        <w:tc>
          <w:tcPr>
            <w:tcW w:w="510" w:type="dxa"/>
            <w:vMerge w:val="restart"/>
          </w:tcPr>
          <w:p w:rsidR="00DD3E5E" w:rsidRPr="00ED24E8" w:rsidRDefault="00FC370A">
            <w:pPr>
              <w:pStyle w:val="ConsPlusNormal"/>
              <w:jc w:val="center"/>
              <w:rPr>
                <w:rFonts w:ascii="Times New Roman" w:hAnsi="Times New Roman" w:cs="Times New Roman"/>
                <w:sz w:val="24"/>
                <w:szCs w:val="24"/>
              </w:rPr>
            </w:pPr>
            <w:r>
              <w:rPr>
                <w:rFonts w:ascii="Times New Roman" w:hAnsi="Times New Roman" w:cs="Times New Roman"/>
                <w:sz w:val="24"/>
                <w:szCs w:val="24"/>
              </w:rPr>
              <w:t>3</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Водозаборы, станции водоподготовки (водопроводные очистные сооружения), </w:t>
            </w:r>
            <w:r w:rsidRPr="00ED24E8">
              <w:rPr>
                <w:rFonts w:ascii="Times New Roman" w:hAnsi="Times New Roman" w:cs="Times New Roman"/>
                <w:sz w:val="24"/>
                <w:szCs w:val="24"/>
              </w:rPr>
              <w:lastRenderedPageBreak/>
              <w:t>насосные станции, резервуары, водонапорные башни, водопровод</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Расчетные показатели минимально допустимого уровня обеспеченности</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Показатель удельного водопотребления, л/сут. на 1 чел.</w:t>
            </w: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Степень благоустройства районов жилой застройки</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Минимальная норма удельного хозяйственно-питьевого водопотребления на одного жителя среднесуточная (за год), л/сут. на человека</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Застройка зданиями, оборудованными внутренним водопроводом и канализацией, </w:t>
            </w:r>
            <w:r w:rsidRPr="00ED24E8">
              <w:rPr>
                <w:rFonts w:ascii="Times New Roman" w:hAnsi="Times New Roman" w:cs="Times New Roman"/>
                <w:sz w:val="24"/>
                <w:szCs w:val="24"/>
              </w:rPr>
              <w:lastRenderedPageBreak/>
              <w:t>без ванн</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125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Застройка зданиями, оборудованными внутренним водопроводом и канализацией, с ванными и местными водонагревателями</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160</w:t>
            </w:r>
          </w:p>
        </w:tc>
      </w:tr>
      <w:tr w:rsidR="00DD3E5E" w:rsidRPr="00ED24E8" w:rsidTr="006B1C28">
        <w:trPr>
          <w:trHeight w:val="205"/>
        </w:trPr>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p>
        </w:tc>
        <w:tc>
          <w:tcPr>
            <w:tcW w:w="3232" w:type="dxa"/>
            <w:gridSpan w:val="6"/>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для размещения станций водоподготовки в зависимости от их производительности следует принимать по проекту, но не более, га</w:t>
            </w: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Производительность станций водоподготовки, тыс. куб. м/сут.</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до 0,1</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0,1 до 0,2</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0,25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0,2 до 0,4</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0,4</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0,4 до 0,8</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0,8 до 12</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12 до 32</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32 до 80</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80 до 125</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125 до 250</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12</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250 до 400</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18</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400 до 800</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24</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w:t>
            </w:r>
            <w:r w:rsidRPr="00ED24E8">
              <w:rPr>
                <w:rFonts w:ascii="Times New Roman" w:hAnsi="Times New Roman" w:cs="Times New Roman"/>
                <w:sz w:val="24"/>
                <w:szCs w:val="24"/>
              </w:rPr>
              <w:lastRenderedPageBreak/>
              <w:t>максимально допустимого уровня территориальной доступности</w:t>
            </w:r>
          </w:p>
        </w:tc>
        <w:tc>
          <w:tcPr>
            <w:tcW w:w="204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lastRenderedPageBreak/>
              <w:t>-</w:t>
            </w: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bl>
    <w:p w:rsidR="00DD3E5E" w:rsidRPr="00ED24E8" w:rsidRDefault="00DD3E5E">
      <w:pPr>
        <w:rPr>
          <w:szCs w:val="24"/>
        </w:rPr>
        <w:sectPr w:rsidR="00DD3E5E" w:rsidRPr="00ED24E8">
          <w:pgSz w:w="16838" w:h="11905" w:orient="landscape"/>
          <w:pgMar w:top="1701" w:right="1134" w:bottom="850" w:left="1134" w:header="0" w:footer="0" w:gutter="0"/>
          <w:cols w:space="720"/>
        </w:sect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555E41">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t>4</w:t>
      </w:r>
      <w:r w:rsidR="008878E2">
        <w:rPr>
          <w:rFonts w:ascii="Times New Roman" w:hAnsi="Times New Roman" w:cs="Times New Roman"/>
          <w:sz w:val="24"/>
          <w:szCs w:val="24"/>
        </w:rPr>
        <w:t>.2. Р</w:t>
      </w:r>
      <w:r w:rsidR="00DD3E5E" w:rsidRPr="00ED24E8">
        <w:rPr>
          <w:rFonts w:ascii="Times New Roman" w:hAnsi="Times New Roman" w:cs="Times New Roman"/>
          <w:sz w:val="24"/>
          <w:szCs w:val="24"/>
        </w:rPr>
        <w:t>асчетны</w:t>
      </w:r>
      <w:r w:rsidR="008878E2">
        <w:rPr>
          <w:rFonts w:ascii="Times New Roman" w:hAnsi="Times New Roman" w:cs="Times New Roman"/>
          <w:sz w:val="24"/>
          <w:szCs w:val="24"/>
        </w:rPr>
        <w:t>е показатели</w:t>
      </w:r>
      <w:r w:rsidR="00DD3E5E" w:rsidRPr="00ED24E8">
        <w:rPr>
          <w:rFonts w:ascii="Times New Roman" w:hAnsi="Times New Roman" w:cs="Times New Roman"/>
          <w:sz w:val="24"/>
          <w:szCs w:val="24"/>
        </w:rPr>
        <w:t xml:space="preserve"> минимально</w:t>
      </w:r>
    </w:p>
    <w:p w:rsidR="008878E2" w:rsidRPr="00ED24E8" w:rsidRDefault="00DD3E5E" w:rsidP="008878E2">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допустимого уровня обеспеченности и </w:t>
      </w:r>
      <w:r w:rsidR="008878E2">
        <w:rPr>
          <w:rFonts w:ascii="Times New Roman" w:hAnsi="Times New Roman" w:cs="Times New Roman"/>
          <w:sz w:val="24"/>
          <w:szCs w:val="24"/>
        </w:rPr>
        <w:t>расчетные</w:t>
      </w:r>
      <w:r w:rsidRPr="00ED24E8">
        <w:rPr>
          <w:rFonts w:ascii="Times New Roman" w:hAnsi="Times New Roman" w:cs="Times New Roman"/>
          <w:sz w:val="24"/>
          <w:szCs w:val="24"/>
        </w:rPr>
        <w:t xml:space="preserve"> </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показател</w:t>
      </w:r>
      <w:r w:rsidR="008878E2">
        <w:rPr>
          <w:rFonts w:ascii="Times New Roman" w:hAnsi="Times New Roman" w:cs="Times New Roman"/>
          <w:sz w:val="24"/>
          <w:szCs w:val="24"/>
        </w:rPr>
        <w:t>и</w:t>
      </w:r>
      <w:r w:rsidRPr="00ED24E8">
        <w:rPr>
          <w:rFonts w:ascii="Times New Roman" w:hAnsi="Times New Roman" w:cs="Times New Roman"/>
          <w:sz w:val="24"/>
          <w:szCs w:val="24"/>
        </w:rPr>
        <w:t xml:space="preserve"> максимально допустимого уровня</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территориальной доступности объектов в области</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автомобильных дорог местного значения</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1871"/>
        <w:gridCol w:w="2381"/>
        <w:gridCol w:w="2211"/>
        <w:gridCol w:w="1020"/>
        <w:gridCol w:w="1077"/>
      </w:tblGrid>
      <w:tr w:rsidR="00DD3E5E" w:rsidRPr="00ED24E8">
        <w:tc>
          <w:tcPr>
            <w:tcW w:w="510" w:type="dxa"/>
          </w:tcPr>
          <w:p w:rsidR="00DD3E5E" w:rsidRPr="00ED24E8" w:rsidRDefault="005C1DA5">
            <w:pPr>
              <w:pStyle w:val="ConsPlusNormal"/>
              <w:jc w:val="center"/>
              <w:rPr>
                <w:rFonts w:ascii="Times New Roman" w:hAnsi="Times New Roman" w:cs="Times New Roman"/>
                <w:sz w:val="24"/>
                <w:szCs w:val="24"/>
              </w:rPr>
            </w:pPr>
            <w:r>
              <w:rPr>
                <w:rFonts w:ascii="Times New Roman" w:hAnsi="Times New Roman" w:cs="Times New Roman"/>
                <w:sz w:val="24"/>
                <w:szCs w:val="24"/>
              </w:rPr>
              <w:t>№</w:t>
            </w:r>
            <w:r w:rsidR="00DD3E5E" w:rsidRPr="00ED24E8">
              <w:rPr>
                <w:rFonts w:ascii="Times New Roman" w:hAnsi="Times New Roman" w:cs="Times New Roman"/>
                <w:sz w:val="24"/>
                <w:szCs w:val="24"/>
              </w:rPr>
              <w:t xml:space="preserve"> п/п</w:t>
            </w:r>
          </w:p>
        </w:tc>
        <w:tc>
          <w:tcPr>
            <w:tcW w:w="187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вида ОМЗ</w:t>
            </w:r>
          </w:p>
        </w:tc>
        <w:tc>
          <w:tcPr>
            <w:tcW w:w="238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расчетного показателя ОМЗ, единица измерения</w:t>
            </w:r>
          </w:p>
        </w:tc>
        <w:tc>
          <w:tcPr>
            <w:tcW w:w="4308" w:type="dxa"/>
            <w:gridSpan w:val="3"/>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Предельные значения расчетных показателей</w:t>
            </w:r>
          </w:p>
        </w:tc>
      </w:tr>
      <w:tr w:rsidR="00DD3E5E" w:rsidRPr="00ED24E8">
        <w:tc>
          <w:tcPr>
            <w:tcW w:w="9070" w:type="dxa"/>
            <w:gridSpan w:val="6"/>
          </w:tcPr>
          <w:p w:rsidR="00DD3E5E" w:rsidRPr="00ED24E8" w:rsidRDefault="00DD3E5E">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автомобильных дорог местного значения</w:t>
            </w:r>
          </w:p>
        </w:tc>
      </w:tr>
      <w:tr w:rsidR="00DD3E5E" w:rsidRPr="00ED24E8">
        <w:tc>
          <w:tcPr>
            <w:tcW w:w="510" w:type="dxa"/>
            <w:vMerge w:val="restart"/>
            <w:tcBorders>
              <w:bottom w:val="nil"/>
            </w:tcBorders>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p>
        </w:tc>
        <w:tc>
          <w:tcPr>
            <w:tcW w:w="1871" w:type="dxa"/>
            <w:vMerge w:val="restart"/>
            <w:tcBorders>
              <w:bottom w:val="nil"/>
            </w:tcBorders>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Автомобильные дороги местного значения</w:t>
            </w:r>
          </w:p>
        </w:tc>
        <w:tc>
          <w:tcPr>
            <w:tcW w:w="6689"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Категории и параметры улично-дорожной сети</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6689" w:type="dxa"/>
            <w:gridSpan w:val="4"/>
          </w:tcPr>
          <w:p w:rsidR="00DD3E5E" w:rsidRPr="00ED24E8" w:rsidRDefault="00705CBA" w:rsidP="00705CBA">
            <w:pPr>
              <w:pStyle w:val="ConsPlusNormal"/>
              <w:jc w:val="both"/>
              <w:rPr>
                <w:rFonts w:ascii="Times New Roman" w:hAnsi="Times New Roman" w:cs="Times New Roman"/>
                <w:sz w:val="24"/>
                <w:szCs w:val="24"/>
              </w:rPr>
            </w:pPr>
            <w:r>
              <w:rPr>
                <w:rFonts w:ascii="Times New Roman" w:hAnsi="Times New Roman" w:cs="Times New Roman"/>
                <w:sz w:val="24"/>
                <w:szCs w:val="24"/>
              </w:rPr>
              <w:t>К</w:t>
            </w:r>
            <w:r w:rsidR="00DD3E5E" w:rsidRPr="00ED24E8">
              <w:rPr>
                <w:rFonts w:ascii="Times New Roman" w:hAnsi="Times New Roman" w:cs="Times New Roman"/>
                <w:sz w:val="24"/>
                <w:szCs w:val="24"/>
              </w:rPr>
              <w:t xml:space="preserve">лассификация </w:t>
            </w:r>
            <w:r>
              <w:rPr>
                <w:rFonts w:ascii="Times New Roman" w:hAnsi="Times New Roman" w:cs="Times New Roman"/>
                <w:sz w:val="24"/>
                <w:szCs w:val="24"/>
              </w:rPr>
              <w:t xml:space="preserve">и основное назначение </w:t>
            </w:r>
            <w:r w:rsidR="00DD3E5E" w:rsidRPr="00ED24E8">
              <w:rPr>
                <w:rFonts w:ascii="Times New Roman" w:hAnsi="Times New Roman" w:cs="Times New Roman"/>
                <w:sz w:val="24"/>
                <w:szCs w:val="24"/>
              </w:rPr>
              <w:t xml:space="preserve">улиц и дорог сельских населенных пунктов </w:t>
            </w:r>
            <w:r>
              <w:rPr>
                <w:rFonts w:ascii="Times New Roman" w:hAnsi="Times New Roman" w:cs="Times New Roman"/>
                <w:sz w:val="24"/>
                <w:szCs w:val="24"/>
              </w:rPr>
              <w:t>приведены в приложении</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val="restart"/>
          </w:tcPr>
          <w:p w:rsidR="00DD3E5E" w:rsidRPr="00ED24E8" w:rsidRDefault="00705CBA">
            <w:pPr>
              <w:rPr>
                <w:szCs w:val="24"/>
              </w:rPr>
            </w:pPr>
            <w:r w:rsidRPr="00ED24E8">
              <w:rPr>
                <w:szCs w:val="24"/>
              </w:rPr>
              <w:t>Расчетная скорость движения, км/ч</w:t>
            </w: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ДПос</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60</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УГл</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УЖо</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УЖв</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30</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20</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Прх</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20</w:t>
            </w:r>
          </w:p>
        </w:tc>
      </w:tr>
      <w:tr w:rsidR="00DD3E5E" w:rsidRPr="00ED24E8" w:rsidTr="00705CBA">
        <w:trPr>
          <w:trHeight w:val="28"/>
        </w:trPr>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vMerge w:val="restart"/>
            <w:tcBorders>
              <w:bottom w:val="nil"/>
            </w:tcBorders>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Ширина полосы движения, м</w:t>
            </w:r>
          </w:p>
        </w:tc>
        <w:tc>
          <w:tcPr>
            <w:tcW w:w="4308" w:type="dxa"/>
            <w:gridSpan w:val="3"/>
          </w:tcPr>
          <w:p w:rsidR="00DD3E5E" w:rsidRPr="00ED24E8" w:rsidRDefault="00A756AB">
            <w:pPr>
              <w:pStyle w:val="ConsPlusNormal"/>
              <w:rPr>
                <w:rFonts w:ascii="Times New Roman" w:hAnsi="Times New Roman" w:cs="Times New Roman"/>
                <w:sz w:val="24"/>
                <w:szCs w:val="24"/>
              </w:rPr>
            </w:pPr>
            <w:r>
              <w:rPr>
                <w:rFonts w:ascii="Times New Roman" w:hAnsi="Times New Roman" w:cs="Times New Roman"/>
                <w:sz w:val="24"/>
                <w:szCs w:val="24"/>
              </w:rPr>
              <w:t>для сельских населенных пунктов</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ДПос</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УГл</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УЖо</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УЖв</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2,75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2,75 - 3 </w:t>
            </w:r>
            <w:hyperlink w:anchor="P1317" w:history="1">
              <w:r w:rsidRPr="00ED24E8">
                <w:rPr>
                  <w:rFonts w:ascii="Times New Roman" w:hAnsi="Times New Roman" w:cs="Times New Roman"/>
                  <w:color w:val="0000FF"/>
                  <w:sz w:val="24"/>
                  <w:szCs w:val="24"/>
                </w:rPr>
                <w:t>&lt;*****&gt;</w:t>
              </w:r>
            </w:hyperlink>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Прх</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top w:val="nil"/>
            </w:tcBorders>
          </w:tcPr>
          <w:p w:rsidR="00DD3E5E" w:rsidRPr="00ED24E8" w:rsidRDefault="00DD3E5E">
            <w:pPr>
              <w:rPr>
                <w:szCs w:val="24"/>
              </w:rPr>
            </w:pPr>
          </w:p>
        </w:tc>
        <w:tc>
          <w:tcPr>
            <w:tcW w:w="4308" w:type="dxa"/>
            <w:gridSpan w:val="3"/>
          </w:tcPr>
          <w:p w:rsidR="00DD3E5E" w:rsidRPr="00ED24E8" w:rsidRDefault="00DD3E5E">
            <w:pPr>
              <w:pStyle w:val="ConsPlusNormal"/>
              <w:jc w:val="both"/>
              <w:rPr>
                <w:rFonts w:ascii="Times New Roman" w:hAnsi="Times New Roman" w:cs="Times New Roman"/>
                <w:sz w:val="24"/>
                <w:szCs w:val="24"/>
              </w:rPr>
            </w:pPr>
            <w:bookmarkStart w:id="1" w:name="P1317"/>
            <w:bookmarkEnd w:id="1"/>
            <w:r w:rsidRPr="00ED24E8">
              <w:rPr>
                <w:rFonts w:ascii="Times New Roman" w:hAnsi="Times New Roman" w:cs="Times New Roman"/>
                <w:sz w:val="24"/>
                <w:szCs w:val="24"/>
              </w:rPr>
              <w:t xml:space="preserve">&lt;*****&gt; На однополосных проездах следует предусматривать разъездные площадки шириной не менее 6 метров и длиной не менее 15 метров на расстоянии не более 75 метров между ними, на территории малоэтажной жилой застройки расстояние между разъездными площадками следует принимать не более 200 метров; в пределах фасадов зданий, имеющих </w:t>
            </w:r>
            <w:r w:rsidRPr="00ED24E8">
              <w:rPr>
                <w:rFonts w:ascii="Times New Roman" w:hAnsi="Times New Roman" w:cs="Times New Roman"/>
                <w:sz w:val="24"/>
                <w:szCs w:val="24"/>
              </w:rPr>
              <w:lastRenderedPageBreak/>
              <w:t>входы, проезды следует принимать шириной 5,5 метра</w:t>
            </w:r>
          </w:p>
        </w:tc>
      </w:tr>
      <w:tr w:rsidR="00DD3E5E" w:rsidRPr="00ED24E8">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Число полос движения</w:t>
            </w:r>
          </w:p>
        </w:tc>
        <w:tc>
          <w:tcPr>
            <w:tcW w:w="4308" w:type="dxa"/>
            <w:gridSpan w:val="3"/>
          </w:tcPr>
          <w:p w:rsidR="00DD3E5E" w:rsidRPr="00ED24E8" w:rsidRDefault="00DD3E5E" w:rsidP="00A756AB">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для </w:t>
            </w:r>
            <w:r w:rsidR="00A756AB">
              <w:rPr>
                <w:rFonts w:ascii="Times New Roman" w:hAnsi="Times New Roman" w:cs="Times New Roman"/>
                <w:sz w:val="24"/>
                <w:szCs w:val="24"/>
              </w:rPr>
              <w:t xml:space="preserve">сельских </w:t>
            </w:r>
            <w:r w:rsidRPr="00ED24E8">
              <w:rPr>
                <w:rFonts w:ascii="Times New Roman" w:hAnsi="Times New Roman" w:cs="Times New Roman"/>
                <w:sz w:val="24"/>
                <w:szCs w:val="24"/>
              </w:rPr>
              <w:t>населенных пунктов</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ДПос</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УГл</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2 - 3</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УЖо</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УЖв</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Прх</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DD3E5E" w:rsidRPr="00ED24E8" w:rsidTr="00354A50">
        <w:tc>
          <w:tcPr>
            <w:tcW w:w="510" w:type="dxa"/>
            <w:vMerge w:val="restart"/>
            <w:tcBorders>
              <w:top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tcBorders>
          </w:tcPr>
          <w:p w:rsidR="00DD3E5E" w:rsidRPr="00ED24E8" w:rsidRDefault="00DD3E5E">
            <w:pPr>
              <w:pStyle w:val="ConsPlusNormal"/>
              <w:rPr>
                <w:rFonts w:ascii="Times New Roman" w:hAnsi="Times New Roman" w:cs="Times New Roman"/>
                <w:sz w:val="24"/>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Радиус закругления проезжей части улиц и дорог, м</w:t>
            </w:r>
          </w:p>
        </w:tc>
        <w:tc>
          <w:tcPr>
            <w:tcW w:w="221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улиц</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Радиус закругления проезжей части, м</w:t>
            </w:r>
          </w:p>
        </w:tc>
      </w:tr>
      <w:tr w:rsidR="00DD3E5E" w:rsidRPr="00ED24E8" w:rsidTr="00354A50">
        <w:tc>
          <w:tcPr>
            <w:tcW w:w="510" w:type="dxa"/>
            <w:vMerge/>
            <w:tcBorders>
              <w:top w:val="nil"/>
            </w:tcBorders>
          </w:tcPr>
          <w:p w:rsidR="00DD3E5E" w:rsidRPr="00ED24E8" w:rsidRDefault="00DD3E5E">
            <w:pPr>
              <w:rPr>
                <w:szCs w:val="24"/>
              </w:rPr>
            </w:pPr>
          </w:p>
        </w:tc>
        <w:tc>
          <w:tcPr>
            <w:tcW w:w="1871" w:type="dxa"/>
            <w:vMerge/>
            <w:tcBorders>
              <w:top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vMerge/>
          </w:tcPr>
          <w:p w:rsidR="00DD3E5E" w:rsidRPr="00ED24E8" w:rsidRDefault="00DD3E5E">
            <w:pPr>
              <w:rPr>
                <w:szCs w:val="24"/>
              </w:rPr>
            </w:pPr>
          </w:p>
        </w:tc>
        <w:tc>
          <w:tcPr>
            <w:tcW w:w="1020"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при новом строительстве</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 условиях реконструкции</w:t>
            </w:r>
          </w:p>
        </w:tc>
      </w:tr>
      <w:tr w:rsidR="00DD3E5E" w:rsidRPr="00ED24E8" w:rsidTr="00354A50">
        <w:tc>
          <w:tcPr>
            <w:tcW w:w="510" w:type="dxa"/>
            <w:vMerge/>
            <w:tcBorders>
              <w:top w:val="nil"/>
            </w:tcBorders>
          </w:tcPr>
          <w:p w:rsidR="00DD3E5E" w:rsidRPr="00ED24E8" w:rsidRDefault="00DD3E5E">
            <w:pPr>
              <w:rPr>
                <w:szCs w:val="24"/>
              </w:rPr>
            </w:pPr>
          </w:p>
        </w:tc>
        <w:tc>
          <w:tcPr>
            <w:tcW w:w="1871" w:type="dxa"/>
            <w:vMerge/>
            <w:tcBorders>
              <w:top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улицы местного значения</w:t>
            </w:r>
          </w:p>
        </w:tc>
        <w:tc>
          <w:tcPr>
            <w:tcW w:w="1020"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w:t>
            </w:r>
          </w:p>
        </w:tc>
      </w:tr>
      <w:tr w:rsidR="00DD3E5E" w:rsidRPr="00ED24E8" w:rsidTr="00354A50">
        <w:tc>
          <w:tcPr>
            <w:tcW w:w="510" w:type="dxa"/>
            <w:vMerge/>
            <w:tcBorders>
              <w:top w:val="nil"/>
            </w:tcBorders>
          </w:tcPr>
          <w:p w:rsidR="00DD3E5E" w:rsidRPr="00ED24E8" w:rsidRDefault="00DD3E5E">
            <w:pPr>
              <w:rPr>
                <w:szCs w:val="24"/>
              </w:rPr>
            </w:pPr>
          </w:p>
        </w:tc>
        <w:tc>
          <w:tcPr>
            <w:tcW w:w="1871" w:type="dxa"/>
            <w:vMerge/>
            <w:tcBorders>
              <w:top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проезды</w:t>
            </w:r>
          </w:p>
        </w:tc>
        <w:tc>
          <w:tcPr>
            <w:tcW w:w="1020"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Расстояние от края основной проезжей части улиц, местных или боковых проездов до линии застройки, м</w:t>
            </w:r>
          </w:p>
        </w:tc>
        <w:tc>
          <w:tcPr>
            <w:tcW w:w="4308" w:type="dxa"/>
            <w:gridSpan w:val="3"/>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не более 25, в случаях превышения указанного расстояния следует предусматривать на расстоянии не ближе 5 м от линии застройки полосу шириной 6 м, пригодную для проезда пожарных машин</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6689"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Категории и параметры автомобильных дорог общей сети</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val="restart"/>
          </w:tcPr>
          <w:p w:rsidR="00DD3E5E" w:rsidRPr="00ED24E8" w:rsidRDefault="0054009E">
            <w:pPr>
              <w:rPr>
                <w:szCs w:val="24"/>
              </w:rPr>
            </w:pPr>
            <w:r w:rsidRPr="00ED24E8">
              <w:rPr>
                <w:szCs w:val="24"/>
              </w:rPr>
              <w:t>Расчетная скорость движения, км/ч</w:t>
            </w: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80</w:t>
            </w:r>
          </w:p>
        </w:tc>
      </w:tr>
      <w:tr w:rsidR="00DD3E5E" w:rsidRPr="00ED24E8" w:rsidTr="00556615">
        <w:trPr>
          <w:trHeight w:val="1080"/>
        </w:trPr>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60</w:t>
            </w:r>
          </w:p>
        </w:tc>
      </w:tr>
      <w:tr w:rsidR="00556615" w:rsidRPr="00ED24E8" w:rsidTr="00556615">
        <w:trPr>
          <w:trHeight w:val="476"/>
        </w:trPr>
        <w:tc>
          <w:tcPr>
            <w:tcW w:w="510" w:type="dxa"/>
            <w:vMerge/>
            <w:tcBorders>
              <w:top w:val="nil"/>
              <w:bottom w:val="nil"/>
            </w:tcBorders>
          </w:tcPr>
          <w:p w:rsidR="00556615" w:rsidRPr="00ED24E8" w:rsidRDefault="00556615">
            <w:pPr>
              <w:rPr>
                <w:szCs w:val="24"/>
              </w:rPr>
            </w:pPr>
          </w:p>
        </w:tc>
        <w:tc>
          <w:tcPr>
            <w:tcW w:w="1871" w:type="dxa"/>
            <w:vMerge/>
            <w:tcBorders>
              <w:top w:val="nil"/>
              <w:bottom w:val="nil"/>
            </w:tcBorders>
          </w:tcPr>
          <w:p w:rsidR="00556615" w:rsidRPr="00ED24E8" w:rsidRDefault="00556615">
            <w:pPr>
              <w:rPr>
                <w:szCs w:val="24"/>
              </w:rPr>
            </w:pPr>
          </w:p>
        </w:tc>
        <w:tc>
          <w:tcPr>
            <w:tcW w:w="2381" w:type="dxa"/>
            <w:vMerge/>
          </w:tcPr>
          <w:p w:rsidR="00556615" w:rsidRPr="00ED24E8" w:rsidRDefault="00556615">
            <w:pPr>
              <w:rPr>
                <w:szCs w:val="24"/>
              </w:rPr>
            </w:pPr>
          </w:p>
        </w:tc>
        <w:tc>
          <w:tcPr>
            <w:tcW w:w="3231" w:type="dxa"/>
            <w:gridSpan w:val="2"/>
            <w:vMerge w:val="restart"/>
          </w:tcPr>
          <w:p w:rsidR="00556615" w:rsidRPr="00ED24E8" w:rsidRDefault="00556615">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vMerge w:val="restart"/>
          </w:tcPr>
          <w:p w:rsidR="00556615" w:rsidRPr="00ED24E8" w:rsidRDefault="00556615">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556615" w:rsidRPr="00ED24E8">
        <w:trPr>
          <w:trHeight w:val="476"/>
        </w:trPr>
        <w:tc>
          <w:tcPr>
            <w:tcW w:w="510" w:type="dxa"/>
            <w:vMerge/>
            <w:tcBorders>
              <w:top w:val="nil"/>
              <w:bottom w:val="nil"/>
            </w:tcBorders>
          </w:tcPr>
          <w:p w:rsidR="00556615" w:rsidRPr="00ED24E8" w:rsidRDefault="00556615">
            <w:pPr>
              <w:rPr>
                <w:szCs w:val="24"/>
              </w:rPr>
            </w:pPr>
          </w:p>
        </w:tc>
        <w:tc>
          <w:tcPr>
            <w:tcW w:w="1871" w:type="dxa"/>
            <w:vMerge/>
            <w:tcBorders>
              <w:top w:val="nil"/>
              <w:bottom w:val="nil"/>
            </w:tcBorders>
          </w:tcPr>
          <w:p w:rsidR="00556615" w:rsidRPr="00ED24E8" w:rsidRDefault="00556615">
            <w:pPr>
              <w:rPr>
                <w:szCs w:val="24"/>
              </w:rPr>
            </w:pPr>
          </w:p>
        </w:tc>
        <w:tc>
          <w:tcPr>
            <w:tcW w:w="2381" w:type="dxa"/>
            <w:vMerge w:val="restart"/>
          </w:tcPr>
          <w:p w:rsidR="00556615" w:rsidRPr="00ED24E8" w:rsidRDefault="00556615" w:rsidP="00556615">
            <w:pPr>
              <w:rPr>
                <w:szCs w:val="24"/>
              </w:rPr>
            </w:pPr>
            <w:r w:rsidRPr="00ED24E8">
              <w:rPr>
                <w:szCs w:val="24"/>
              </w:rPr>
              <w:t>Число полос движения</w:t>
            </w:r>
          </w:p>
        </w:tc>
        <w:tc>
          <w:tcPr>
            <w:tcW w:w="3231" w:type="dxa"/>
            <w:gridSpan w:val="2"/>
            <w:vMerge/>
          </w:tcPr>
          <w:p w:rsidR="00556615" w:rsidRPr="00ED24E8" w:rsidRDefault="00556615">
            <w:pPr>
              <w:pStyle w:val="ConsPlusNormal"/>
              <w:rPr>
                <w:rFonts w:ascii="Times New Roman" w:hAnsi="Times New Roman" w:cs="Times New Roman"/>
                <w:sz w:val="24"/>
                <w:szCs w:val="24"/>
              </w:rPr>
            </w:pPr>
          </w:p>
        </w:tc>
        <w:tc>
          <w:tcPr>
            <w:tcW w:w="1077" w:type="dxa"/>
            <w:vMerge/>
          </w:tcPr>
          <w:p w:rsidR="00556615" w:rsidRPr="00ED24E8" w:rsidRDefault="00556615">
            <w:pPr>
              <w:pStyle w:val="ConsPlusNormal"/>
              <w:rPr>
                <w:rFonts w:ascii="Times New Roman" w:hAnsi="Times New Roman" w:cs="Times New Roman"/>
                <w:sz w:val="24"/>
                <w:szCs w:val="24"/>
              </w:rPr>
            </w:pP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B0318B" w:rsidRPr="00ED24E8" w:rsidTr="00B0318B">
        <w:trPr>
          <w:trHeight w:val="106"/>
        </w:trPr>
        <w:tc>
          <w:tcPr>
            <w:tcW w:w="510" w:type="dxa"/>
            <w:vMerge/>
            <w:tcBorders>
              <w:top w:val="nil"/>
              <w:bottom w:val="nil"/>
            </w:tcBorders>
          </w:tcPr>
          <w:p w:rsidR="00B0318B" w:rsidRPr="00ED24E8" w:rsidRDefault="00B0318B">
            <w:pPr>
              <w:rPr>
                <w:szCs w:val="24"/>
              </w:rPr>
            </w:pPr>
          </w:p>
        </w:tc>
        <w:tc>
          <w:tcPr>
            <w:tcW w:w="1871" w:type="dxa"/>
            <w:vMerge/>
            <w:tcBorders>
              <w:top w:val="nil"/>
              <w:bottom w:val="nil"/>
            </w:tcBorders>
          </w:tcPr>
          <w:p w:rsidR="00B0318B" w:rsidRPr="00ED24E8" w:rsidRDefault="00B0318B">
            <w:pPr>
              <w:rPr>
                <w:szCs w:val="24"/>
              </w:rPr>
            </w:pPr>
          </w:p>
        </w:tc>
        <w:tc>
          <w:tcPr>
            <w:tcW w:w="2381" w:type="dxa"/>
            <w:vMerge w:val="restart"/>
          </w:tcPr>
          <w:p w:rsidR="00B0318B" w:rsidRPr="00ED24E8" w:rsidRDefault="00B0318B">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Ширина полосы движения, м</w:t>
            </w:r>
          </w:p>
        </w:tc>
        <w:tc>
          <w:tcPr>
            <w:tcW w:w="3231" w:type="dxa"/>
            <w:gridSpan w:val="2"/>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B0318B" w:rsidRPr="00ED24E8">
        <w:tc>
          <w:tcPr>
            <w:tcW w:w="510" w:type="dxa"/>
            <w:vMerge/>
            <w:tcBorders>
              <w:top w:val="nil"/>
              <w:bottom w:val="nil"/>
            </w:tcBorders>
          </w:tcPr>
          <w:p w:rsidR="00B0318B" w:rsidRPr="00ED24E8" w:rsidRDefault="00B0318B">
            <w:pPr>
              <w:rPr>
                <w:szCs w:val="24"/>
              </w:rPr>
            </w:pPr>
          </w:p>
        </w:tc>
        <w:tc>
          <w:tcPr>
            <w:tcW w:w="1871" w:type="dxa"/>
            <w:vMerge/>
            <w:tcBorders>
              <w:top w:val="nil"/>
              <w:bottom w:val="nil"/>
            </w:tcBorders>
          </w:tcPr>
          <w:p w:rsidR="00B0318B" w:rsidRPr="00ED24E8" w:rsidRDefault="00B0318B">
            <w:pPr>
              <w:rPr>
                <w:szCs w:val="24"/>
              </w:rPr>
            </w:pPr>
          </w:p>
        </w:tc>
        <w:tc>
          <w:tcPr>
            <w:tcW w:w="2381" w:type="dxa"/>
            <w:vMerge/>
          </w:tcPr>
          <w:p w:rsidR="00B0318B" w:rsidRPr="00ED24E8" w:rsidRDefault="00B0318B">
            <w:pPr>
              <w:rPr>
                <w:szCs w:val="24"/>
              </w:rPr>
            </w:pPr>
          </w:p>
        </w:tc>
        <w:tc>
          <w:tcPr>
            <w:tcW w:w="3231" w:type="dxa"/>
            <w:gridSpan w:val="2"/>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r>
      <w:tr w:rsidR="00B0318B" w:rsidRPr="00ED24E8">
        <w:tc>
          <w:tcPr>
            <w:tcW w:w="510" w:type="dxa"/>
            <w:vMerge/>
            <w:tcBorders>
              <w:top w:val="nil"/>
              <w:bottom w:val="nil"/>
            </w:tcBorders>
          </w:tcPr>
          <w:p w:rsidR="00B0318B" w:rsidRPr="00ED24E8" w:rsidRDefault="00B0318B">
            <w:pPr>
              <w:rPr>
                <w:szCs w:val="24"/>
              </w:rPr>
            </w:pPr>
          </w:p>
        </w:tc>
        <w:tc>
          <w:tcPr>
            <w:tcW w:w="1871" w:type="dxa"/>
            <w:vMerge/>
            <w:tcBorders>
              <w:top w:val="nil"/>
              <w:bottom w:val="nil"/>
            </w:tcBorders>
          </w:tcPr>
          <w:p w:rsidR="00B0318B" w:rsidRPr="00ED24E8" w:rsidRDefault="00B0318B">
            <w:pPr>
              <w:rPr>
                <w:szCs w:val="24"/>
              </w:rPr>
            </w:pPr>
          </w:p>
        </w:tc>
        <w:tc>
          <w:tcPr>
            <w:tcW w:w="2381" w:type="dxa"/>
            <w:vMerge/>
          </w:tcPr>
          <w:p w:rsidR="00B0318B" w:rsidRPr="00ED24E8" w:rsidRDefault="00B0318B">
            <w:pPr>
              <w:rPr>
                <w:szCs w:val="24"/>
              </w:rPr>
            </w:pPr>
          </w:p>
        </w:tc>
        <w:tc>
          <w:tcPr>
            <w:tcW w:w="3231" w:type="dxa"/>
            <w:gridSpan w:val="2"/>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4,5</w:t>
            </w:r>
          </w:p>
        </w:tc>
      </w:tr>
      <w:tr w:rsidR="00804D4D" w:rsidRPr="00ED24E8">
        <w:tc>
          <w:tcPr>
            <w:tcW w:w="510" w:type="dxa"/>
            <w:vMerge/>
            <w:tcBorders>
              <w:top w:val="nil"/>
              <w:bottom w:val="nil"/>
            </w:tcBorders>
          </w:tcPr>
          <w:p w:rsidR="00804D4D" w:rsidRPr="00ED24E8" w:rsidRDefault="00804D4D">
            <w:pPr>
              <w:rPr>
                <w:szCs w:val="24"/>
              </w:rPr>
            </w:pPr>
          </w:p>
        </w:tc>
        <w:tc>
          <w:tcPr>
            <w:tcW w:w="1871" w:type="dxa"/>
            <w:vMerge/>
            <w:tcBorders>
              <w:top w:val="nil"/>
              <w:bottom w:val="nil"/>
            </w:tcBorders>
          </w:tcPr>
          <w:p w:rsidR="00804D4D" w:rsidRPr="00ED24E8" w:rsidRDefault="00804D4D">
            <w:pPr>
              <w:rPr>
                <w:szCs w:val="24"/>
              </w:rPr>
            </w:pPr>
          </w:p>
        </w:tc>
        <w:tc>
          <w:tcPr>
            <w:tcW w:w="2381" w:type="dxa"/>
            <w:vMerge w:val="restart"/>
          </w:tcPr>
          <w:p w:rsidR="00804D4D" w:rsidRPr="00ED24E8" w:rsidRDefault="00804D4D">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Ширина обочины, м</w:t>
            </w:r>
          </w:p>
        </w:tc>
        <w:tc>
          <w:tcPr>
            <w:tcW w:w="3231" w:type="dxa"/>
            <w:gridSpan w:val="2"/>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2,5</w:t>
            </w:r>
          </w:p>
        </w:tc>
      </w:tr>
      <w:tr w:rsidR="00804D4D" w:rsidRPr="00ED24E8">
        <w:tc>
          <w:tcPr>
            <w:tcW w:w="510" w:type="dxa"/>
            <w:vMerge/>
            <w:tcBorders>
              <w:top w:val="nil"/>
              <w:bottom w:val="nil"/>
            </w:tcBorders>
          </w:tcPr>
          <w:p w:rsidR="00804D4D" w:rsidRPr="00ED24E8" w:rsidRDefault="00804D4D">
            <w:pPr>
              <w:rPr>
                <w:szCs w:val="24"/>
              </w:rPr>
            </w:pPr>
          </w:p>
        </w:tc>
        <w:tc>
          <w:tcPr>
            <w:tcW w:w="1871" w:type="dxa"/>
            <w:vMerge/>
            <w:tcBorders>
              <w:top w:val="nil"/>
              <w:bottom w:val="nil"/>
            </w:tcBorders>
          </w:tcPr>
          <w:p w:rsidR="00804D4D" w:rsidRPr="00ED24E8" w:rsidRDefault="00804D4D">
            <w:pPr>
              <w:rPr>
                <w:szCs w:val="24"/>
              </w:rPr>
            </w:pPr>
          </w:p>
        </w:tc>
        <w:tc>
          <w:tcPr>
            <w:tcW w:w="2381" w:type="dxa"/>
            <w:vMerge/>
          </w:tcPr>
          <w:p w:rsidR="00804D4D" w:rsidRPr="00ED24E8" w:rsidRDefault="00804D4D">
            <w:pPr>
              <w:rPr>
                <w:szCs w:val="24"/>
              </w:rPr>
            </w:pPr>
          </w:p>
        </w:tc>
        <w:tc>
          <w:tcPr>
            <w:tcW w:w="3231" w:type="dxa"/>
            <w:gridSpan w:val="2"/>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804D4D" w:rsidRPr="00ED24E8">
        <w:tc>
          <w:tcPr>
            <w:tcW w:w="510" w:type="dxa"/>
            <w:vMerge/>
            <w:tcBorders>
              <w:top w:val="nil"/>
              <w:bottom w:val="nil"/>
            </w:tcBorders>
          </w:tcPr>
          <w:p w:rsidR="00804D4D" w:rsidRPr="00ED24E8" w:rsidRDefault="00804D4D">
            <w:pPr>
              <w:rPr>
                <w:szCs w:val="24"/>
              </w:rPr>
            </w:pPr>
          </w:p>
        </w:tc>
        <w:tc>
          <w:tcPr>
            <w:tcW w:w="1871" w:type="dxa"/>
            <w:vMerge/>
            <w:tcBorders>
              <w:top w:val="nil"/>
              <w:bottom w:val="nil"/>
            </w:tcBorders>
          </w:tcPr>
          <w:p w:rsidR="00804D4D" w:rsidRPr="00ED24E8" w:rsidRDefault="00804D4D">
            <w:pPr>
              <w:rPr>
                <w:szCs w:val="24"/>
              </w:rPr>
            </w:pPr>
          </w:p>
        </w:tc>
        <w:tc>
          <w:tcPr>
            <w:tcW w:w="2381" w:type="dxa"/>
            <w:vMerge/>
          </w:tcPr>
          <w:p w:rsidR="00804D4D" w:rsidRPr="00ED24E8" w:rsidRDefault="00804D4D">
            <w:pPr>
              <w:rPr>
                <w:szCs w:val="24"/>
              </w:rPr>
            </w:pPr>
          </w:p>
        </w:tc>
        <w:tc>
          <w:tcPr>
            <w:tcW w:w="3231" w:type="dxa"/>
            <w:gridSpan w:val="2"/>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1,75</w:t>
            </w:r>
          </w:p>
        </w:tc>
      </w:tr>
      <w:tr w:rsidR="003165B5" w:rsidRPr="00ED24E8">
        <w:tc>
          <w:tcPr>
            <w:tcW w:w="510" w:type="dxa"/>
            <w:vMerge/>
            <w:tcBorders>
              <w:top w:val="nil"/>
              <w:bottom w:val="nil"/>
            </w:tcBorders>
          </w:tcPr>
          <w:p w:rsidR="003165B5" w:rsidRPr="00ED24E8" w:rsidRDefault="003165B5">
            <w:pPr>
              <w:rPr>
                <w:szCs w:val="24"/>
              </w:rPr>
            </w:pPr>
          </w:p>
        </w:tc>
        <w:tc>
          <w:tcPr>
            <w:tcW w:w="1871" w:type="dxa"/>
            <w:vMerge/>
            <w:tcBorders>
              <w:top w:val="nil"/>
              <w:bottom w:val="nil"/>
            </w:tcBorders>
          </w:tcPr>
          <w:p w:rsidR="003165B5" w:rsidRPr="00ED24E8" w:rsidRDefault="003165B5">
            <w:pPr>
              <w:rPr>
                <w:szCs w:val="24"/>
              </w:rPr>
            </w:pPr>
          </w:p>
        </w:tc>
        <w:tc>
          <w:tcPr>
            <w:tcW w:w="2381" w:type="dxa"/>
            <w:vMerge w:val="restart"/>
          </w:tcPr>
          <w:p w:rsidR="003165B5" w:rsidRPr="00ED24E8" w:rsidRDefault="003165B5">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Наименьший радиус кривых в плане, м</w:t>
            </w: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600</w:t>
            </w:r>
          </w:p>
        </w:tc>
      </w:tr>
      <w:tr w:rsidR="003165B5" w:rsidRPr="00ED24E8">
        <w:tc>
          <w:tcPr>
            <w:tcW w:w="510" w:type="dxa"/>
            <w:vMerge/>
            <w:tcBorders>
              <w:top w:val="nil"/>
              <w:bottom w:val="nil"/>
            </w:tcBorders>
          </w:tcPr>
          <w:p w:rsidR="003165B5" w:rsidRPr="00ED24E8" w:rsidRDefault="003165B5">
            <w:pPr>
              <w:rPr>
                <w:szCs w:val="24"/>
              </w:rPr>
            </w:pPr>
          </w:p>
        </w:tc>
        <w:tc>
          <w:tcPr>
            <w:tcW w:w="1871" w:type="dxa"/>
            <w:vMerge/>
            <w:tcBorders>
              <w:top w:val="nil"/>
              <w:bottom w:val="nil"/>
            </w:tcBorders>
          </w:tcPr>
          <w:p w:rsidR="003165B5" w:rsidRPr="00ED24E8" w:rsidRDefault="003165B5">
            <w:pPr>
              <w:rPr>
                <w:szCs w:val="24"/>
              </w:rPr>
            </w:pPr>
          </w:p>
        </w:tc>
        <w:tc>
          <w:tcPr>
            <w:tcW w:w="2381" w:type="dxa"/>
            <w:vMerge/>
          </w:tcPr>
          <w:p w:rsidR="003165B5" w:rsidRPr="00ED24E8" w:rsidRDefault="003165B5">
            <w:pPr>
              <w:rPr>
                <w:szCs w:val="24"/>
              </w:rPr>
            </w:pP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300</w:t>
            </w:r>
          </w:p>
        </w:tc>
      </w:tr>
      <w:tr w:rsidR="003165B5" w:rsidRPr="00ED24E8">
        <w:tc>
          <w:tcPr>
            <w:tcW w:w="510" w:type="dxa"/>
            <w:vMerge/>
            <w:tcBorders>
              <w:top w:val="nil"/>
              <w:bottom w:val="nil"/>
            </w:tcBorders>
          </w:tcPr>
          <w:p w:rsidR="003165B5" w:rsidRPr="00ED24E8" w:rsidRDefault="003165B5">
            <w:pPr>
              <w:rPr>
                <w:szCs w:val="24"/>
              </w:rPr>
            </w:pPr>
          </w:p>
        </w:tc>
        <w:tc>
          <w:tcPr>
            <w:tcW w:w="1871" w:type="dxa"/>
            <w:vMerge/>
            <w:tcBorders>
              <w:top w:val="nil"/>
              <w:bottom w:val="nil"/>
            </w:tcBorders>
          </w:tcPr>
          <w:p w:rsidR="003165B5" w:rsidRPr="00ED24E8" w:rsidRDefault="003165B5">
            <w:pPr>
              <w:rPr>
                <w:szCs w:val="24"/>
              </w:rPr>
            </w:pPr>
          </w:p>
        </w:tc>
        <w:tc>
          <w:tcPr>
            <w:tcW w:w="2381" w:type="dxa"/>
            <w:vMerge/>
          </w:tcPr>
          <w:p w:rsidR="003165B5" w:rsidRPr="00ED24E8" w:rsidRDefault="003165B5">
            <w:pPr>
              <w:rPr>
                <w:szCs w:val="24"/>
              </w:rPr>
            </w:pP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150</w:t>
            </w:r>
          </w:p>
        </w:tc>
      </w:tr>
      <w:tr w:rsidR="003165B5" w:rsidRPr="00ED24E8">
        <w:tc>
          <w:tcPr>
            <w:tcW w:w="510" w:type="dxa"/>
            <w:vMerge w:val="restart"/>
            <w:tcBorders>
              <w:top w:val="nil"/>
              <w:bottom w:val="nil"/>
            </w:tcBorders>
          </w:tcPr>
          <w:p w:rsidR="003165B5" w:rsidRPr="00ED24E8" w:rsidRDefault="003165B5">
            <w:pPr>
              <w:pStyle w:val="ConsPlusNormal"/>
              <w:rPr>
                <w:rFonts w:ascii="Times New Roman" w:hAnsi="Times New Roman" w:cs="Times New Roman"/>
                <w:sz w:val="24"/>
                <w:szCs w:val="24"/>
              </w:rPr>
            </w:pPr>
          </w:p>
        </w:tc>
        <w:tc>
          <w:tcPr>
            <w:tcW w:w="1871" w:type="dxa"/>
            <w:vMerge w:val="restart"/>
            <w:tcBorders>
              <w:top w:val="nil"/>
              <w:bottom w:val="nil"/>
            </w:tcBorders>
          </w:tcPr>
          <w:p w:rsidR="003165B5" w:rsidRPr="00ED24E8" w:rsidRDefault="003165B5">
            <w:pPr>
              <w:pStyle w:val="ConsPlusNormal"/>
              <w:rPr>
                <w:rFonts w:ascii="Times New Roman" w:hAnsi="Times New Roman" w:cs="Times New Roman"/>
                <w:sz w:val="24"/>
                <w:szCs w:val="24"/>
              </w:rPr>
            </w:pPr>
          </w:p>
        </w:tc>
        <w:tc>
          <w:tcPr>
            <w:tcW w:w="2381" w:type="dxa"/>
            <w:vMerge w:val="restart"/>
          </w:tcPr>
          <w:p w:rsidR="003165B5" w:rsidRPr="00ED24E8" w:rsidRDefault="003165B5">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Наибольший продольный уклон, </w:t>
            </w:r>
            <w:r w:rsidR="00AB5436">
              <w:rPr>
                <w:rFonts w:ascii="Times New Roman" w:hAnsi="Times New Roman" w:cs="Times New Roman"/>
                <w:noProof/>
                <w:position w:val="-10"/>
                <w:sz w:val="24"/>
                <w:szCs w:val="24"/>
              </w:rPr>
              <w:drawing>
                <wp:inline distT="0" distB="0" distL="0" distR="0">
                  <wp:extent cx="215900" cy="215900"/>
                  <wp:effectExtent l="0" t="0" r="0" b="0"/>
                  <wp:docPr id="1" name="Рисунок 1" descr="base_23601_100437_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base_23601_100437_8"/>
                          <pic:cNvPicPr preferRelativeResize="0">
                            <a:picLocks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a:ln>
                            <a:noFill/>
                          </a:ln>
                        </pic:spPr>
                      </pic:pic>
                    </a:graphicData>
                  </a:graphic>
                </wp:inline>
              </w:drawing>
            </w: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50</w:t>
            </w:r>
          </w:p>
        </w:tc>
      </w:tr>
      <w:tr w:rsidR="003165B5" w:rsidRPr="00ED24E8">
        <w:tc>
          <w:tcPr>
            <w:tcW w:w="510" w:type="dxa"/>
            <w:vMerge/>
            <w:tcBorders>
              <w:top w:val="nil"/>
              <w:bottom w:val="nil"/>
            </w:tcBorders>
          </w:tcPr>
          <w:p w:rsidR="003165B5" w:rsidRPr="00ED24E8" w:rsidRDefault="003165B5">
            <w:pPr>
              <w:rPr>
                <w:szCs w:val="24"/>
              </w:rPr>
            </w:pPr>
          </w:p>
        </w:tc>
        <w:tc>
          <w:tcPr>
            <w:tcW w:w="1871" w:type="dxa"/>
            <w:vMerge/>
            <w:tcBorders>
              <w:top w:val="nil"/>
              <w:bottom w:val="nil"/>
            </w:tcBorders>
          </w:tcPr>
          <w:p w:rsidR="003165B5" w:rsidRPr="00ED24E8" w:rsidRDefault="003165B5">
            <w:pPr>
              <w:rPr>
                <w:szCs w:val="24"/>
              </w:rPr>
            </w:pPr>
          </w:p>
        </w:tc>
        <w:tc>
          <w:tcPr>
            <w:tcW w:w="2381" w:type="dxa"/>
            <w:vMerge/>
          </w:tcPr>
          <w:p w:rsidR="003165B5" w:rsidRPr="00ED24E8" w:rsidRDefault="003165B5">
            <w:pPr>
              <w:rPr>
                <w:szCs w:val="24"/>
              </w:rPr>
            </w:pP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60</w:t>
            </w:r>
          </w:p>
        </w:tc>
      </w:tr>
      <w:tr w:rsidR="003165B5" w:rsidRPr="00ED24E8">
        <w:tc>
          <w:tcPr>
            <w:tcW w:w="510" w:type="dxa"/>
            <w:vMerge/>
            <w:tcBorders>
              <w:top w:val="nil"/>
              <w:bottom w:val="nil"/>
            </w:tcBorders>
          </w:tcPr>
          <w:p w:rsidR="003165B5" w:rsidRPr="00ED24E8" w:rsidRDefault="003165B5">
            <w:pPr>
              <w:rPr>
                <w:szCs w:val="24"/>
              </w:rPr>
            </w:pPr>
          </w:p>
        </w:tc>
        <w:tc>
          <w:tcPr>
            <w:tcW w:w="1871" w:type="dxa"/>
            <w:vMerge/>
            <w:tcBorders>
              <w:top w:val="nil"/>
              <w:bottom w:val="nil"/>
            </w:tcBorders>
          </w:tcPr>
          <w:p w:rsidR="003165B5" w:rsidRPr="00ED24E8" w:rsidRDefault="003165B5">
            <w:pPr>
              <w:rPr>
                <w:szCs w:val="24"/>
              </w:rPr>
            </w:pPr>
          </w:p>
        </w:tc>
        <w:tc>
          <w:tcPr>
            <w:tcW w:w="2381" w:type="dxa"/>
            <w:vMerge/>
          </w:tcPr>
          <w:p w:rsidR="003165B5" w:rsidRPr="00ED24E8" w:rsidRDefault="003165B5">
            <w:pPr>
              <w:rPr>
                <w:szCs w:val="24"/>
              </w:rPr>
            </w:pP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 &lt;***&gt;</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70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4308" w:type="dxa"/>
            <w:gridSpan w:val="3"/>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 xml:space="preserve">&lt;***&gt; На участках дорог категории V с уклонами более </w:t>
            </w:r>
            <w:r w:rsidR="00AB5436">
              <w:rPr>
                <w:rFonts w:ascii="Times New Roman" w:hAnsi="Times New Roman" w:cs="Times New Roman"/>
                <w:noProof/>
                <w:position w:val="-10"/>
                <w:sz w:val="24"/>
                <w:szCs w:val="24"/>
              </w:rPr>
              <w:drawing>
                <wp:inline distT="0" distB="0" distL="0" distR="0">
                  <wp:extent cx="405130" cy="215900"/>
                  <wp:effectExtent l="0" t="0" r="0" b="0"/>
                  <wp:docPr id="2" name="Рисунок 2" descr="base_23601_100437_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base_23601_100437_9"/>
                          <pic:cNvPicPr preferRelativeResize="0">
                            <a:picLocks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405130" cy="215900"/>
                          </a:xfrm>
                          <a:prstGeom prst="rect">
                            <a:avLst/>
                          </a:prstGeom>
                          <a:noFill/>
                          <a:ln>
                            <a:noFill/>
                          </a:ln>
                        </pic:spPr>
                      </pic:pic>
                    </a:graphicData>
                  </a:graphic>
                </wp:inline>
              </w:drawing>
            </w:r>
            <w:r w:rsidRPr="00ED24E8">
              <w:rPr>
                <w:rFonts w:ascii="Times New Roman" w:hAnsi="Times New Roman" w:cs="Times New Roman"/>
                <w:sz w:val="24"/>
                <w:szCs w:val="24"/>
              </w:rPr>
              <w:t xml:space="preserve"> в местах с неблагоприятными гидрологическими условиями и с легкоразмываемыми грунтами, с уменьшенной шириной обочин предусматривают устройство разъездов. Расстояния между разъездами принимают равными расстояниям видимости встречного автомобиля, но не более 1 км. Ширину земляного полотна и проезжей части на разъездах принимают по нормам дорог категории IV, а наименьшую длину разъезда - 30 м. Переход от однополосной проезжей части к двухполосной осуществляют на протяжении 10 м</w:t>
            </w:r>
          </w:p>
        </w:tc>
      </w:tr>
      <w:tr w:rsidR="000A373E" w:rsidRPr="00ED24E8">
        <w:tc>
          <w:tcPr>
            <w:tcW w:w="510" w:type="dxa"/>
            <w:vMerge/>
            <w:tcBorders>
              <w:top w:val="nil"/>
              <w:bottom w:val="nil"/>
            </w:tcBorders>
          </w:tcPr>
          <w:p w:rsidR="000A373E" w:rsidRPr="00ED24E8" w:rsidRDefault="000A373E">
            <w:pPr>
              <w:rPr>
                <w:szCs w:val="24"/>
              </w:rPr>
            </w:pPr>
          </w:p>
        </w:tc>
        <w:tc>
          <w:tcPr>
            <w:tcW w:w="1871" w:type="dxa"/>
            <w:vMerge/>
            <w:tcBorders>
              <w:top w:val="nil"/>
              <w:bottom w:val="nil"/>
            </w:tcBorders>
          </w:tcPr>
          <w:p w:rsidR="000A373E" w:rsidRPr="00ED24E8" w:rsidRDefault="000A373E">
            <w:pPr>
              <w:rPr>
                <w:szCs w:val="24"/>
              </w:rPr>
            </w:pPr>
          </w:p>
        </w:tc>
        <w:tc>
          <w:tcPr>
            <w:tcW w:w="2381" w:type="dxa"/>
            <w:vMerge w:val="restart"/>
          </w:tcPr>
          <w:p w:rsidR="000A373E" w:rsidRPr="00ED24E8" w:rsidRDefault="000A373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Общая площадь полосы отвода под автомобильную дорогу, га/км</w:t>
            </w:r>
          </w:p>
        </w:tc>
        <w:tc>
          <w:tcPr>
            <w:tcW w:w="3231" w:type="dxa"/>
            <w:gridSpan w:val="2"/>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4,6</w:t>
            </w:r>
          </w:p>
        </w:tc>
      </w:tr>
      <w:tr w:rsidR="000A373E" w:rsidRPr="00ED24E8">
        <w:tc>
          <w:tcPr>
            <w:tcW w:w="510" w:type="dxa"/>
            <w:vMerge/>
            <w:tcBorders>
              <w:top w:val="nil"/>
              <w:bottom w:val="nil"/>
            </w:tcBorders>
          </w:tcPr>
          <w:p w:rsidR="000A373E" w:rsidRPr="00ED24E8" w:rsidRDefault="000A373E">
            <w:pPr>
              <w:rPr>
                <w:szCs w:val="24"/>
              </w:rPr>
            </w:pPr>
          </w:p>
        </w:tc>
        <w:tc>
          <w:tcPr>
            <w:tcW w:w="1871" w:type="dxa"/>
            <w:vMerge/>
            <w:tcBorders>
              <w:top w:val="nil"/>
              <w:bottom w:val="nil"/>
            </w:tcBorders>
          </w:tcPr>
          <w:p w:rsidR="000A373E" w:rsidRPr="00ED24E8" w:rsidRDefault="000A373E">
            <w:pPr>
              <w:rPr>
                <w:szCs w:val="24"/>
              </w:rPr>
            </w:pPr>
          </w:p>
        </w:tc>
        <w:tc>
          <w:tcPr>
            <w:tcW w:w="2381" w:type="dxa"/>
            <w:vMerge/>
          </w:tcPr>
          <w:p w:rsidR="000A373E" w:rsidRPr="00ED24E8" w:rsidRDefault="000A373E">
            <w:pPr>
              <w:rPr>
                <w:szCs w:val="24"/>
              </w:rPr>
            </w:pPr>
          </w:p>
        </w:tc>
        <w:tc>
          <w:tcPr>
            <w:tcW w:w="3231" w:type="dxa"/>
            <w:gridSpan w:val="2"/>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0A373E" w:rsidRPr="00ED24E8">
        <w:tc>
          <w:tcPr>
            <w:tcW w:w="510" w:type="dxa"/>
            <w:vMerge/>
            <w:tcBorders>
              <w:top w:val="nil"/>
              <w:bottom w:val="nil"/>
            </w:tcBorders>
          </w:tcPr>
          <w:p w:rsidR="000A373E" w:rsidRPr="00ED24E8" w:rsidRDefault="000A373E">
            <w:pPr>
              <w:rPr>
                <w:szCs w:val="24"/>
              </w:rPr>
            </w:pPr>
          </w:p>
        </w:tc>
        <w:tc>
          <w:tcPr>
            <w:tcW w:w="1871" w:type="dxa"/>
            <w:vMerge/>
            <w:tcBorders>
              <w:top w:val="nil"/>
              <w:bottom w:val="nil"/>
            </w:tcBorders>
          </w:tcPr>
          <w:p w:rsidR="000A373E" w:rsidRPr="00ED24E8" w:rsidRDefault="000A373E">
            <w:pPr>
              <w:rPr>
                <w:szCs w:val="24"/>
              </w:rPr>
            </w:pPr>
          </w:p>
        </w:tc>
        <w:tc>
          <w:tcPr>
            <w:tcW w:w="2381" w:type="dxa"/>
            <w:vMerge/>
          </w:tcPr>
          <w:p w:rsidR="000A373E" w:rsidRPr="00ED24E8" w:rsidRDefault="000A373E">
            <w:pPr>
              <w:rPr>
                <w:szCs w:val="24"/>
              </w:rPr>
            </w:pPr>
          </w:p>
        </w:tc>
        <w:tc>
          <w:tcPr>
            <w:tcW w:w="3231" w:type="dxa"/>
            <w:gridSpan w:val="2"/>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3,3</w:t>
            </w:r>
          </w:p>
        </w:tc>
      </w:tr>
      <w:tr w:rsidR="00DD3E5E" w:rsidRPr="00ED24E8">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 xml:space="preserve">Минимально допустимая обеспеченность подъездами до границы земельных </w:t>
            </w:r>
            <w:r w:rsidRPr="00ED24E8">
              <w:rPr>
                <w:rFonts w:ascii="Times New Roman" w:hAnsi="Times New Roman" w:cs="Times New Roman"/>
                <w:sz w:val="24"/>
                <w:szCs w:val="24"/>
              </w:rPr>
              <w:lastRenderedPageBreak/>
              <w:t>участков</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улицы и дороги местного значения, автомобильная дорога IV категории</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Минимальные радиусы кривых в плане для размещения остановок на автомобильных дорогах категории,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дорогах III категории - 600, на дорогах IV - V категорий - 400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Минимальная длина остановочной площадки,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w:t>
            </w:r>
          </w:p>
        </w:tc>
      </w:tr>
      <w:tr w:rsidR="00DD3E5E" w:rsidRPr="00ED24E8">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Минимально допустимые радиусы кривых в плане для размещения остановок,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автомобильных дорогах III категории - 600, на автомобильных дорогах IV - V категорий - 400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Минимальное расстояние между остановочными пунктами, км</w:t>
            </w:r>
          </w:p>
        </w:tc>
        <w:tc>
          <w:tcPr>
            <w:tcW w:w="4308" w:type="dxa"/>
            <w:gridSpan w:val="3"/>
          </w:tcPr>
          <w:p w:rsidR="00DD3E5E" w:rsidRPr="00ED24E8" w:rsidRDefault="00DD3E5E" w:rsidP="003E1988">
            <w:pPr>
              <w:pStyle w:val="ConsPlusNormal"/>
              <w:rPr>
                <w:rFonts w:ascii="Times New Roman" w:hAnsi="Times New Roman" w:cs="Times New Roman"/>
                <w:sz w:val="24"/>
                <w:szCs w:val="24"/>
              </w:rPr>
            </w:pPr>
            <w:r w:rsidRPr="00ED24E8">
              <w:rPr>
                <w:rFonts w:ascii="Times New Roman" w:hAnsi="Times New Roman" w:cs="Times New Roman"/>
                <w:sz w:val="24"/>
                <w:szCs w:val="24"/>
              </w:rPr>
              <w:t>для автомобильных дорог III категорий - 3</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6689"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Общественный пассажирский транспорт</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Норма наполнения подвижного состава общественного пассажирского транспорта на расчетный срок, чел./кв. м свободной площади пола пассажирского салона</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Расчетная скорость движения, км/ч</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Плотность сети линий наземного общественного пассажирского транспорта, км/кв. км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Максимальное расстояние между остановочными пунктами на линиях общественного пассажирского транспорта, м</w:t>
            </w: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 пределах населенных пунктов</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600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 зоне индивидуальной застройки</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800</w:t>
            </w:r>
          </w:p>
        </w:tc>
      </w:tr>
      <w:tr w:rsidR="00DD3E5E" w:rsidRPr="00ED24E8">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Размещение остановочных площадок автобусов</w:t>
            </w: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за перекрестками</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25 м до стоп-линии</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перед перекрестками</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40 м до стоп-линии</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за наземными пешеходными переходами</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5 м</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Длина остановочной площадки,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20 м на один автобус, но не более 60 м</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Ширина остановочной площадки в заездном кармане,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равна ширине основных полос проезжей части</w:t>
            </w:r>
          </w:p>
        </w:tc>
      </w:tr>
      <w:tr w:rsidR="00DD3E5E" w:rsidRPr="00ED24E8">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Ширина отстойно-разворотной площадки,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30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Расстояние от отстойно-разворотной площадки до жилой застройки,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50</w:t>
            </w:r>
          </w:p>
        </w:tc>
      </w:tr>
      <w:tr w:rsidR="00DD3E5E" w:rsidRPr="00ED24E8">
        <w:tblPrEx>
          <w:tblBorders>
            <w:insideH w:val="nil"/>
          </w:tblBorders>
        </w:tblPrEx>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Borders>
              <w:bottom w:val="nil"/>
            </w:tcBorders>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4308" w:type="dxa"/>
            <w:gridSpan w:val="3"/>
            <w:tcBorders>
              <w:bottom w:val="nil"/>
            </w:tcBorders>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DD3E5E" w:rsidRPr="00ED24E8">
        <w:tblPrEx>
          <w:tblBorders>
            <w:insideH w:val="nil"/>
          </w:tblBorders>
        </w:tblPrEx>
        <w:tc>
          <w:tcPr>
            <w:tcW w:w="9070" w:type="dxa"/>
            <w:gridSpan w:val="6"/>
            <w:tcBorders>
              <w:top w:val="nil"/>
            </w:tcBorders>
          </w:tcPr>
          <w:p w:rsidR="00DD3E5E" w:rsidRPr="00ED24E8" w:rsidRDefault="00DD3E5E">
            <w:pPr>
              <w:pStyle w:val="ConsPlusNormal"/>
              <w:jc w:val="both"/>
              <w:rPr>
                <w:rFonts w:ascii="Times New Roman" w:hAnsi="Times New Roman" w:cs="Times New Roman"/>
                <w:sz w:val="24"/>
                <w:szCs w:val="24"/>
              </w:rPr>
            </w:pPr>
          </w:p>
        </w:tc>
      </w:tr>
      <w:tr w:rsidR="00DD3E5E" w:rsidRPr="00ED24E8">
        <w:tc>
          <w:tcPr>
            <w:tcW w:w="510" w:type="dxa"/>
            <w:vMerge w:val="restart"/>
          </w:tcPr>
          <w:p w:rsidR="00DD3E5E" w:rsidRPr="00ED24E8" w:rsidRDefault="00CD43C1">
            <w:pPr>
              <w:pStyle w:val="ConsPlusNormal"/>
              <w:jc w:val="center"/>
              <w:rPr>
                <w:rFonts w:ascii="Times New Roman" w:hAnsi="Times New Roman" w:cs="Times New Roman"/>
                <w:sz w:val="24"/>
                <w:szCs w:val="24"/>
              </w:rPr>
            </w:pPr>
            <w:r>
              <w:rPr>
                <w:rFonts w:ascii="Times New Roman" w:hAnsi="Times New Roman" w:cs="Times New Roman"/>
                <w:sz w:val="24"/>
                <w:szCs w:val="24"/>
              </w:rPr>
              <w:t>2</w:t>
            </w:r>
          </w:p>
        </w:tc>
        <w:tc>
          <w:tcPr>
            <w:tcW w:w="187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Автозаправочные станции</w:t>
            </w: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колонка</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 на 1200 автомобилей</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w:t>
            </w: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2 колонки</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5 колонок</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0,2</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7 колонок</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0,3</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максимально допустимого уровня </w:t>
            </w:r>
            <w:r w:rsidRPr="00ED24E8">
              <w:rPr>
                <w:rFonts w:ascii="Times New Roman" w:hAnsi="Times New Roman" w:cs="Times New Roman"/>
                <w:sz w:val="24"/>
                <w:szCs w:val="24"/>
              </w:rPr>
              <w:lastRenderedPageBreak/>
              <w:t>территориальной доступности</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не нормируется</w:t>
            </w:r>
          </w:p>
        </w:tc>
      </w:tr>
      <w:tr w:rsidR="00DD3E5E" w:rsidRPr="00ED24E8">
        <w:tc>
          <w:tcPr>
            <w:tcW w:w="510" w:type="dxa"/>
            <w:vMerge w:val="restart"/>
          </w:tcPr>
          <w:p w:rsidR="00DD3E5E" w:rsidRPr="00ED24E8" w:rsidRDefault="00CA2D1E">
            <w:pPr>
              <w:pStyle w:val="ConsPlusNormal"/>
              <w:jc w:val="center"/>
              <w:rPr>
                <w:rFonts w:ascii="Times New Roman" w:hAnsi="Times New Roman" w:cs="Times New Roman"/>
                <w:sz w:val="24"/>
                <w:szCs w:val="24"/>
              </w:rPr>
            </w:pPr>
            <w:r>
              <w:rPr>
                <w:rFonts w:ascii="Times New Roman" w:hAnsi="Times New Roman" w:cs="Times New Roman"/>
                <w:sz w:val="24"/>
                <w:szCs w:val="24"/>
              </w:rPr>
              <w:lastRenderedPageBreak/>
              <w:t>3</w:t>
            </w:r>
          </w:p>
        </w:tc>
        <w:tc>
          <w:tcPr>
            <w:tcW w:w="187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Автогазозаправочные станции</w:t>
            </w: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Доля от общего количества автозаправочных станций, %</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15</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w:t>
            </w: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2 колонки</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5 колонок</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0,2</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7 колонок</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0,3</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bl>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rPr>
          <w:szCs w:val="24"/>
        </w:rPr>
        <w:sectPr w:rsidR="00DD3E5E" w:rsidRPr="00ED24E8">
          <w:pgSz w:w="11905" w:h="16838"/>
          <w:pgMar w:top="1134" w:right="850" w:bottom="1134" w:left="1701" w:header="0" w:footer="0" w:gutter="0"/>
          <w:cols w:space="720"/>
        </w:sectPr>
      </w:pPr>
    </w:p>
    <w:p w:rsidR="00DD3E5E" w:rsidRPr="00ED24E8" w:rsidRDefault="00555E41" w:rsidP="00ED7917">
      <w:pPr>
        <w:pStyle w:val="ConsPlusNormal"/>
        <w:tabs>
          <w:tab w:val="left" w:pos="9072"/>
        </w:tabs>
        <w:jc w:val="center"/>
        <w:outlineLvl w:val="3"/>
        <w:rPr>
          <w:rFonts w:ascii="Times New Roman" w:hAnsi="Times New Roman" w:cs="Times New Roman"/>
          <w:sz w:val="24"/>
          <w:szCs w:val="24"/>
        </w:rPr>
      </w:pPr>
      <w:r>
        <w:rPr>
          <w:rFonts w:ascii="Times New Roman" w:hAnsi="Times New Roman" w:cs="Times New Roman"/>
          <w:sz w:val="24"/>
          <w:szCs w:val="24"/>
        </w:rPr>
        <w:lastRenderedPageBreak/>
        <w:t>4</w:t>
      </w:r>
      <w:r w:rsidR="00DD3E5E" w:rsidRPr="00ED24E8">
        <w:rPr>
          <w:rFonts w:ascii="Times New Roman" w:hAnsi="Times New Roman" w:cs="Times New Roman"/>
          <w:sz w:val="24"/>
          <w:szCs w:val="24"/>
        </w:rPr>
        <w:t xml:space="preserve">.3. </w:t>
      </w:r>
      <w:r w:rsidR="007D3BCD">
        <w:rPr>
          <w:rFonts w:ascii="Times New Roman" w:hAnsi="Times New Roman" w:cs="Times New Roman"/>
          <w:sz w:val="24"/>
          <w:szCs w:val="24"/>
        </w:rPr>
        <w:t>Расчетные</w:t>
      </w:r>
      <w:r w:rsidR="00DD3E5E" w:rsidRPr="00ED24E8">
        <w:rPr>
          <w:rFonts w:ascii="Times New Roman" w:hAnsi="Times New Roman" w:cs="Times New Roman"/>
          <w:sz w:val="24"/>
          <w:szCs w:val="24"/>
        </w:rPr>
        <w:t xml:space="preserve"> показател</w:t>
      </w:r>
      <w:r w:rsidR="007D3BCD">
        <w:rPr>
          <w:rFonts w:ascii="Times New Roman" w:hAnsi="Times New Roman" w:cs="Times New Roman"/>
          <w:sz w:val="24"/>
          <w:szCs w:val="24"/>
        </w:rPr>
        <w:t>и</w:t>
      </w:r>
      <w:r w:rsidR="00DD3E5E" w:rsidRPr="00ED24E8">
        <w:rPr>
          <w:rFonts w:ascii="Times New Roman" w:hAnsi="Times New Roman" w:cs="Times New Roman"/>
          <w:sz w:val="24"/>
          <w:szCs w:val="24"/>
        </w:rPr>
        <w:t xml:space="preserve"> минимально</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допустимого уровня обеспеченности и расчетны</w:t>
      </w:r>
      <w:r w:rsidR="007D3BCD">
        <w:rPr>
          <w:rFonts w:ascii="Times New Roman" w:hAnsi="Times New Roman" w:cs="Times New Roman"/>
          <w:sz w:val="24"/>
          <w:szCs w:val="24"/>
        </w:rPr>
        <w:t>е</w:t>
      </w:r>
      <w:r w:rsidRPr="00ED24E8">
        <w:rPr>
          <w:rFonts w:ascii="Times New Roman" w:hAnsi="Times New Roman" w:cs="Times New Roman"/>
          <w:sz w:val="24"/>
          <w:szCs w:val="24"/>
        </w:rPr>
        <w:t xml:space="preserve"> показател</w:t>
      </w:r>
      <w:r w:rsidR="007D3BCD">
        <w:rPr>
          <w:rFonts w:ascii="Times New Roman" w:hAnsi="Times New Roman" w:cs="Times New Roman"/>
          <w:sz w:val="24"/>
          <w:szCs w:val="24"/>
        </w:rPr>
        <w:t>и</w:t>
      </w:r>
      <w:r w:rsidRPr="00ED24E8">
        <w:rPr>
          <w:rFonts w:ascii="Times New Roman" w:hAnsi="Times New Roman" w:cs="Times New Roman"/>
          <w:sz w:val="24"/>
          <w:szCs w:val="24"/>
        </w:rPr>
        <w:t xml:space="preserve"> максимально допустимого уровня</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территориальной доступности объектов </w:t>
      </w:r>
      <w:r w:rsidR="00450572">
        <w:rPr>
          <w:rFonts w:ascii="Times New Roman" w:hAnsi="Times New Roman" w:cs="Times New Roman"/>
          <w:sz w:val="24"/>
          <w:szCs w:val="24"/>
        </w:rPr>
        <w:t xml:space="preserve">местного значения </w:t>
      </w:r>
      <w:r w:rsidRPr="00ED24E8">
        <w:rPr>
          <w:rFonts w:ascii="Times New Roman" w:hAnsi="Times New Roman" w:cs="Times New Roman"/>
          <w:sz w:val="24"/>
          <w:szCs w:val="24"/>
        </w:rPr>
        <w:t>в области образования</w:t>
      </w:r>
    </w:p>
    <w:p w:rsidR="00DD3E5E" w:rsidRPr="00ED24E8" w:rsidRDefault="00DD3E5E">
      <w:pPr>
        <w:pStyle w:val="ConsPlusNormal"/>
        <w:ind w:firstLine="540"/>
        <w:jc w:val="both"/>
        <w:rPr>
          <w:rFonts w:ascii="Times New Roman" w:hAnsi="Times New Roman" w:cs="Times New Roman"/>
          <w:sz w:val="24"/>
          <w:szCs w:val="24"/>
        </w:rPr>
      </w:pPr>
    </w:p>
    <w:tbl>
      <w:tblPr>
        <w:tblW w:w="14176" w:type="dxa"/>
        <w:tblInd w:w="-6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1304"/>
        <w:gridCol w:w="1474"/>
        <w:gridCol w:w="1474"/>
        <w:gridCol w:w="1617"/>
        <w:gridCol w:w="424"/>
        <w:gridCol w:w="3120"/>
        <w:gridCol w:w="452"/>
        <w:gridCol w:w="3801"/>
      </w:tblGrid>
      <w:tr w:rsidR="00DD3E5E" w:rsidRPr="00ED24E8" w:rsidTr="00ED7917">
        <w:tc>
          <w:tcPr>
            <w:tcW w:w="510" w:type="dxa"/>
            <w:vMerge w:val="restart"/>
          </w:tcPr>
          <w:p w:rsidR="00DD3E5E" w:rsidRPr="00ED24E8" w:rsidRDefault="005C1DA5">
            <w:pPr>
              <w:pStyle w:val="ConsPlusNormal"/>
              <w:jc w:val="center"/>
              <w:rPr>
                <w:rFonts w:ascii="Times New Roman" w:hAnsi="Times New Roman" w:cs="Times New Roman"/>
                <w:sz w:val="24"/>
                <w:szCs w:val="24"/>
              </w:rPr>
            </w:pPr>
            <w:r>
              <w:rPr>
                <w:rFonts w:ascii="Times New Roman" w:hAnsi="Times New Roman" w:cs="Times New Roman"/>
                <w:sz w:val="24"/>
                <w:szCs w:val="24"/>
              </w:rPr>
              <w:t>№</w:t>
            </w:r>
            <w:r w:rsidR="00DD3E5E" w:rsidRPr="00ED24E8">
              <w:rPr>
                <w:rFonts w:ascii="Times New Roman" w:hAnsi="Times New Roman" w:cs="Times New Roman"/>
                <w:sz w:val="24"/>
                <w:szCs w:val="24"/>
              </w:rPr>
              <w:t xml:space="preserve"> п/п</w:t>
            </w:r>
          </w:p>
        </w:tc>
        <w:tc>
          <w:tcPr>
            <w:tcW w:w="1304"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вида ОМЗ</w:t>
            </w:r>
          </w:p>
        </w:tc>
        <w:tc>
          <w:tcPr>
            <w:tcW w:w="12362" w:type="dxa"/>
            <w:gridSpan w:val="7"/>
          </w:tcPr>
          <w:p w:rsidR="00DD3E5E" w:rsidRPr="00ED24E8" w:rsidRDefault="00DD3E5E" w:rsidP="00ED7917">
            <w:pPr>
              <w:pStyle w:val="ConsPlusNormal"/>
              <w:tabs>
                <w:tab w:val="left" w:pos="9181"/>
                <w:tab w:val="left" w:pos="9323"/>
              </w:tabs>
              <w:ind w:left="-884" w:firstLine="884"/>
              <w:jc w:val="center"/>
              <w:rPr>
                <w:rFonts w:ascii="Times New Roman" w:hAnsi="Times New Roman" w:cs="Times New Roman"/>
                <w:sz w:val="24"/>
                <w:szCs w:val="24"/>
              </w:rPr>
            </w:pPr>
            <w:r w:rsidRPr="00ED24E8">
              <w:rPr>
                <w:rFonts w:ascii="Times New Roman" w:hAnsi="Times New Roman" w:cs="Times New Roman"/>
                <w:sz w:val="24"/>
                <w:szCs w:val="24"/>
              </w:rPr>
              <w:t>Предельные значения расчетных показателей</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Тип расчетного показателя</w:t>
            </w:r>
          </w:p>
        </w:tc>
        <w:tc>
          <w:tcPr>
            <w:tcW w:w="147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Вид расчетного показателя</w:t>
            </w:r>
          </w:p>
        </w:tc>
        <w:tc>
          <w:tcPr>
            <w:tcW w:w="1617"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расчетного показателя, единица измерения</w:t>
            </w:r>
          </w:p>
        </w:tc>
        <w:tc>
          <w:tcPr>
            <w:tcW w:w="7797" w:type="dxa"/>
            <w:gridSpan w:val="4"/>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Предельное значение расчетного показателя</w:t>
            </w:r>
          </w:p>
        </w:tc>
      </w:tr>
      <w:tr w:rsidR="00DD3E5E" w:rsidRPr="00ED24E8" w:rsidTr="00ED7917">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Дошкольные образовательные организации</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1474"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16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место</w:t>
            </w:r>
          </w:p>
        </w:tc>
        <w:tc>
          <w:tcPr>
            <w:tcW w:w="7797"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70% охват от общего числа детей в возрасте от 1 до 7 лет;</w:t>
            </w:r>
          </w:p>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 мест на 1 тыс. человек общей численности населения</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1617"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кв. м/место</w:t>
            </w:r>
          </w:p>
        </w:tc>
        <w:tc>
          <w:tcPr>
            <w:tcW w:w="354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мощность, мест</w:t>
            </w:r>
          </w:p>
        </w:tc>
        <w:tc>
          <w:tcPr>
            <w:tcW w:w="4253"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обеспеченность, кв. м/место</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617" w:type="dxa"/>
            <w:vMerge/>
          </w:tcPr>
          <w:p w:rsidR="00DD3E5E" w:rsidRPr="00ED24E8" w:rsidRDefault="00DD3E5E">
            <w:pPr>
              <w:rPr>
                <w:szCs w:val="24"/>
              </w:rPr>
            </w:pPr>
          </w:p>
        </w:tc>
        <w:tc>
          <w:tcPr>
            <w:tcW w:w="354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до 100</w:t>
            </w:r>
          </w:p>
        </w:tc>
        <w:tc>
          <w:tcPr>
            <w:tcW w:w="4253"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617" w:type="dxa"/>
            <w:vMerge/>
          </w:tcPr>
          <w:p w:rsidR="00DD3E5E" w:rsidRPr="00ED24E8" w:rsidRDefault="00DD3E5E">
            <w:pPr>
              <w:rPr>
                <w:szCs w:val="24"/>
              </w:rPr>
            </w:pPr>
          </w:p>
        </w:tc>
        <w:tc>
          <w:tcPr>
            <w:tcW w:w="354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100</w:t>
            </w:r>
          </w:p>
        </w:tc>
        <w:tc>
          <w:tcPr>
            <w:tcW w:w="4253"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617" w:type="dxa"/>
            <w:vMerge/>
          </w:tcPr>
          <w:p w:rsidR="00DD3E5E" w:rsidRPr="00ED24E8" w:rsidRDefault="00DD3E5E">
            <w:pPr>
              <w:rPr>
                <w:szCs w:val="24"/>
              </w:rPr>
            </w:pPr>
          </w:p>
        </w:tc>
        <w:tc>
          <w:tcPr>
            <w:tcW w:w="354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 комплексе организаций свыше 500</w:t>
            </w:r>
          </w:p>
        </w:tc>
        <w:tc>
          <w:tcPr>
            <w:tcW w:w="4253"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617" w:type="dxa"/>
            <w:vMerge/>
          </w:tcPr>
          <w:p w:rsidR="00DD3E5E" w:rsidRPr="00ED24E8" w:rsidRDefault="00DD3E5E">
            <w:pPr>
              <w:rPr>
                <w:szCs w:val="24"/>
              </w:rPr>
            </w:pPr>
          </w:p>
        </w:tc>
        <w:tc>
          <w:tcPr>
            <w:tcW w:w="354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групповой площадки для детей ясельного возраста</w:t>
            </w:r>
          </w:p>
        </w:tc>
        <w:tc>
          <w:tcPr>
            <w:tcW w:w="4253"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7,5</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максимально допустимого </w:t>
            </w:r>
            <w:r w:rsidRPr="00ED24E8">
              <w:rPr>
                <w:rFonts w:ascii="Times New Roman" w:hAnsi="Times New Roman" w:cs="Times New Roman"/>
                <w:sz w:val="24"/>
                <w:szCs w:val="24"/>
              </w:rPr>
              <w:lastRenderedPageBreak/>
              <w:t>уровня территориальной доступности</w:t>
            </w:r>
          </w:p>
        </w:tc>
        <w:tc>
          <w:tcPr>
            <w:tcW w:w="16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Пешеходная доступность, </w:t>
            </w:r>
            <w:r w:rsidRPr="00ED24E8">
              <w:rPr>
                <w:rFonts w:ascii="Times New Roman" w:hAnsi="Times New Roman" w:cs="Times New Roman"/>
                <w:sz w:val="24"/>
                <w:szCs w:val="24"/>
              </w:rPr>
              <w:lastRenderedPageBreak/>
              <w:t>м</w:t>
            </w:r>
          </w:p>
        </w:tc>
        <w:tc>
          <w:tcPr>
            <w:tcW w:w="7797"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500</w:t>
            </w:r>
          </w:p>
        </w:tc>
      </w:tr>
      <w:tr w:rsidR="00DD3E5E" w:rsidRPr="00ED24E8" w:rsidTr="00ED7917">
        <w:tc>
          <w:tcPr>
            <w:tcW w:w="14176" w:type="dxa"/>
            <w:gridSpan w:val="9"/>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lastRenderedPageBreak/>
              <w:t>Примечания:</w:t>
            </w:r>
          </w:p>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1. Для сельских населенных пунктов с численностью населения менее 200 человек следует предусматривать дошкольные образовательные организации малой вместимости, объединенные с начальными классами. Минимальную обеспеченность такими организациями и их вместимость следует принимать по заданию на проектирование в зависимости от местных условий.</w:t>
            </w:r>
          </w:p>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2. Размеры земельных участков могут быть уменьшены на 25% - в условиях реконструкции; на 15% - при размещении на рельефе с уклоном более 20%</w:t>
            </w:r>
          </w:p>
        </w:tc>
      </w:tr>
      <w:tr w:rsidR="00DD3E5E" w:rsidRPr="00ED24E8" w:rsidTr="00ED7917">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Общеобразовательные организации</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1474"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204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учащийся</w:t>
            </w:r>
          </w:p>
        </w:tc>
        <w:tc>
          <w:tcPr>
            <w:tcW w:w="7373"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 охват от общего числа детей в возрасте от 7 до 16 лет начальным и основным общим образованием, 90% охват общего числа детей в возрасте от 16 до 18 лет средним общим образованием;</w:t>
            </w:r>
          </w:p>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 учащихся на 1 тыс. человек общей численности населения</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2041" w:type="dxa"/>
            <w:gridSpan w:val="2"/>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кв. м/учащийся</w:t>
            </w: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мощность, мест</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обеспеченность, кв. м/учащийся</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40 до 400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50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401 до 500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501 до 600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33</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601 до 800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25</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801 до 1100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21</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1101 до 1600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1600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18</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w:t>
            </w:r>
            <w:r w:rsidRPr="00ED24E8">
              <w:rPr>
                <w:rFonts w:ascii="Times New Roman" w:hAnsi="Times New Roman" w:cs="Times New Roman"/>
                <w:sz w:val="24"/>
                <w:szCs w:val="24"/>
              </w:rPr>
              <w:lastRenderedPageBreak/>
              <w:t>максимально допустимого уровня территориальной доступности</w:t>
            </w:r>
          </w:p>
        </w:tc>
        <w:tc>
          <w:tcPr>
            <w:tcW w:w="204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Пешеходная </w:t>
            </w:r>
            <w:r w:rsidRPr="00ED24E8">
              <w:rPr>
                <w:rFonts w:ascii="Times New Roman" w:hAnsi="Times New Roman" w:cs="Times New Roman"/>
                <w:sz w:val="24"/>
                <w:szCs w:val="24"/>
              </w:rPr>
              <w:lastRenderedPageBreak/>
              <w:t>доступность, м</w:t>
            </w:r>
          </w:p>
        </w:tc>
        <w:tc>
          <w:tcPr>
            <w:tcW w:w="7373"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для учащихся 1 ступени обучения - 2000;</w:t>
            </w:r>
          </w:p>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для учащихся 2 - 3 ступени обучения - 4000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vMerge/>
          </w:tcPr>
          <w:p w:rsidR="00DD3E5E" w:rsidRPr="00ED24E8" w:rsidRDefault="00DD3E5E">
            <w:pPr>
              <w:rPr>
                <w:szCs w:val="24"/>
              </w:rPr>
            </w:pPr>
          </w:p>
        </w:tc>
        <w:tc>
          <w:tcPr>
            <w:tcW w:w="204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Транспортная доступность, минут</w:t>
            </w:r>
          </w:p>
        </w:tc>
        <w:tc>
          <w:tcPr>
            <w:tcW w:w="7373"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для учащихся 1 ступени обучения - 15 в одну сторону;</w:t>
            </w:r>
          </w:p>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для учащихся 2 - 3 ступени обучения - 30 в одну сторону</w:t>
            </w:r>
          </w:p>
        </w:tc>
      </w:tr>
      <w:tr w:rsidR="00DD3E5E" w:rsidRPr="00ED24E8" w:rsidTr="00ED7917">
        <w:tblPrEx>
          <w:tblBorders>
            <w:insideH w:val="nil"/>
          </w:tblBorders>
        </w:tblPrEx>
        <w:tc>
          <w:tcPr>
            <w:tcW w:w="14176" w:type="dxa"/>
            <w:gridSpan w:val="9"/>
            <w:tcBorders>
              <w:bottom w:val="nil"/>
            </w:tcBorders>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Примечания:</w:t>
            </w:r>
          </w:p>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1. Для учащихся, проживающих на расстоянии свыше предельно допустимого транспортного обслуживания, а также при транспортной недоступности в период неблагоприятных погодных условий и отсутствии транспортного круглогодичного сообщения предусматривается пришкольный интернат из расчета 10% мест общей вместимости организации.</w:t>
            </w:r>
          </w:p>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2. Размеры земельных участков школ могут быть уменьшены на 20 - 40% - в условиях реконструкции; увеличены на 30% - в сельских поселениях, если для организации учебно-опытной работы не предусмотрены специальные участки.</w:t>
            </w:r>
          </w:p>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3. Спортивная зона школы может быть объединена с физкультурно-оздоровительным комплексом микрорайона</w:t>
            </w:r>
          </w:p>
        </w:tc>
      </w:tr>
      <w:tr w:rsidR="00DD3E5E" w:rsidRPr="00ED24E8" w:rsidTr="00ED7917">
        <w:tblPrEx>
          <w:tblBorders>
            <w:insideH w:val="nil"/>
          </w:tblBorders>
        </w:tblPrEx>
        <w:tc>
          <w:tcPr>
            <w:tcW w:w="14176" w:type="dxa"/>
            <w:gridSpan w:val="9"/>
            <w:tcBorders>
              <w:top w:val="nil"/>
            </w:tcBorders>
          </w:tcPr>
          <w:p w:rsidR="00DD3E5E" w:rsidRPr="00ED24E8" w:rsidRDefault="00DD3E5E">
            <w:pPr>
              <w:pStyle w:val="ConsPlusNormal"/>
              <w:jc w:val="both"/>
              <w:rPr>
                <w:rFonts w:ascii="Times New Roman" w:hAnsi="Times New Roman" w:cs="Times New Roman"/>
                <w:sz w:val="24"/>
                <w:szCs w:val="24"/>
              </w:rPr>
            </w:pPr>
          </w:p>
        </w:tc>
      </w:tr>
    </w:tbl>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AC5B38">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t>4</w:t>
      </w:r>
      <w:r w:rsidR="00DD3E5E" w:rsidRPr="00ED24E8">
        <w:rPr>
          <w:rFonts w:ascii="Times New Roman" w:hAnsi="Times New Roman" w:cs="Times New Roman"/>
          <w:sz w:val="24"/>
          <w:szCs w:val="24"/>
        </w:rPr>
        <w:t xml:space="preserve">.4. </w:t>
      </w:r>
      <w:r>
        <w:rPr>
          <w:rFonts w:ascii="Times New Roman" w:hAnsi="Times New Roman" w:cs="Times New Roman"/>
          <w:sz w:val="24"/>
          <w:szCs w:val="24"/>
        </w:rPr>
        <w:t>Расчетные показатели</w:t>
      </w:r>
      <w:r w:rsidR="00DD3E5E" w:rsidRPr="00ED24E8">
        <w:rPr>
          <w:rFonts w:ascii="Times New Roman" w:hAnsi="Times New Roman" w:cs="Times New Roman"/>
          <w:sz w:val="24"/>
          <w:szCs w:val="24"/>
        </w:rPr>
        <w:t xml:space="preserve"> минимально</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допустимого уровня обеспеченности и расчетны</w:t>
      </w:r>
      <w:r w:rsidR="00AC5B38">
        <w:rPr>
          <w:rFonts w:ascii="Times New Roman" w:hAnsi="Times New Roman" w:cs="Times New Roman"/>
          <w:sz w:val="24"/>
          <w:szCs w:val="24"/>
        </w:rPr>
        <w:t>е</w:t>
      </w:r>
      <w:r w:rsidRPr="00ED24E8">
        <w:rPr>
          <w:rFonts w:ascii="Times New Roman" w:hAnsi="Times New Roman" w:cs="Times New Roman"/>
          <w:sz w:val="24"/>
          <w:szCs w:val="24"/>
        </w:rPr>
        <w:t xml:space="preserve"> показател</w:t>
      </w:r>
      <w:r w:rsidR="00AC5B38">
        <w:rPr>
          <w:rFonts w:ascii="Times New Roman" w:hAnsi="Times New Roman" w:cs="Times New Roman"/>
          <w:sz w:val="24"/>
          <w:szCs w:val="24"/>
        </w:rPr>
        <w:t>и</w:t>
      </w:r>
      <w:r w:rsidRPr="00ED24E8">
        <w:rPr>
          <w:rFonts w:ascii="Times New Roman" w:hAnsi="Times New Roman" w:cs="Times New Roman"/>
          <w:sz w:val="24"/>
          <w:szCs w:val="24"/>
        </w:rPr>
        <w:t xml:space="preserve"> максимально допустимого уровня</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территориальной доступности объектов</w:t>
      </w:r>
      <w:r w:rsidR="00AC5B38">
        <w:rPr>
          <w:rFonts w:ascii="Times New Roman" w:hAnsi="Times New Roman" w:cs="Times New Roman"/>
          <w:sz w:val="24"/>
          <w:szCs w:val="24"/>
        </w:rPr>
        <w:t xml:space="preserve"> местного значения</w:t>
      </w:r>
      <w:r w:rsidRPr="00ED24E8">
        <w:rPr>
          <w:rFonts w:ascii="Times New Roman" w:hAnsi="Times New Roman" w:cs="Times New Roman"/>
          <w:sz w:val="24"/>
          <w:szCs w:val="24"/>
        </w:rPr>
        <w:t xml:space="preserve"> в области</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физической культуры и массового спорта</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1304"/>
        <w:gridCol w:w="2948"/>
        <w:gridCol w:w="2041"/>
        <w:gridCol w:w="3572"/>
        <w:gridCol w:w="3175"/>
      </w:tblGrid>
      <w:tr w:rsidR="00DD3E5E" w:rsidRPr="00ED24E8">
        <w:tc>
          <w:tcPr>
            <w:tcW w:w="510" w:type="dxa"/>
            <w:vMerge w:val="restart"/>
          </w:tcPr>
          <w:p w:rsidR="00DD3E5E" w:rsidRPr="00ED24E8" w:rsidRDefault="005C1DA5">
            <w:pPr>
              <w:pStyle w:val="ConsPlusNormal"/>
              <w:jc w:val="center"/>
              <w:rPr>
                <w:rFonts w:ascii="Times New Roman" w:hAnsi="Times New Roman" w:cs="Times New Roman"/>
                <w:sz w:val="24"/>
                <w:szCs w:val="24"/>
              </w:rPr>
            </w:pPr>
            <w:r>
              <w:rPr>
                <w:rFonts w:ascii="Times New Roman" w:hAnsi="Times New Roman" w:cs="Times New Roman"/>
                <w:sz w:val="24"/>
                <w:szCs w:val="24"/>
              </w:rPr>
              <w:t>№</w:t>
            </w:r>
            <w:r w:rsidR="00DD3E5E" w:rsidRPr="00ED24E8">
              <w:rPr>
                <w:rFonts w:ascii="Times New Roman" w:hAnsi="Times New Roman" w:cs="Times New Roman"/>
                <w:sz w:val="24"/>
                <w:szCs w:val="24"/>
              </w:rPr>
              <w:t xml:space="preserve"> п/п</w:t>
            </w:r>
          </w:p>
        </w:tc>
        <w:tc>
          <w:tcPr>
            <w:tcW w:w="1304"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вида ОМЗ</w:t>
            </w:r>
          </w:p>
        </w:tc>
        <w:tc>
          <w:tcPr>
            <w:tcW w:w="11736" w:type="dxa"/>
            <w:gridSpan w:val="4"/>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Предельные значения расчетных показателей</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Тип расчетного показателя</w:t>
            </w:r>
          </w:p>
        </w:tc>
        <w:tc>
          <w:tcPr>
            <w:tcW w:w="204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Вид расчетного показателя</w:t>
            </w:r>
          </w:p>
        </w:tc>
        <w:tc>
          <w:tcPr>
            <w:tcW w:w="3572"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расчетного показателя, единица измерения</w:t>
            </w:r>
          </w:p>
        </w:tc>
        <w:tc>
          <w:tcPr>
            <w:tcW w:w="3175"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Предельное значение расчетного показателя</w:t>
            </w:r>
          </w:p>
        </w:tc>
      </w:tr>
      <w:tr w:rsidR="00DD3E5E" w:rsidRPr="00ED24E8">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Физкультурно-спортивные залы</w:t>
            </w:r>
          </w:p>
        </w:tc>
        <w:tc>
          <w:tcPr>
            <w:tcW w:w="2948"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кв. м площади пола</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350 на 1 тыс. человек</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vMerge/>
          </w:tcPr>
          <w:p w:rsidR="00DD3E5E" w:rsidRPr="00ED24E8" w:rsidRDefault="00DD3E5E">
            <w:pPr>
              <w:rPr>
                <w:szCs w:val="24"/>
              </w:rPr>
            </w:pP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 заданию на проектирование</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4989"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Транспортная доступность, минут</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размещение преимущественно в административных центрах муниципальных районов в пределах транспортной доступности</w:t>
            </w:r>
          </w:p>
        </w:tc>
      </w:tr>
      <w:tr w:rsidR="00DD3E5E" w:rsidRPr="00ED24E8">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Плавательные бассейны</w:t>
            </w:r>
          </w:p>
        </w:tc>
        <w:tc>
          <w:tcPr>
            <w:tcW w:w="2948"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кв. м зеркала воды</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75 на 1 тыс. человек</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vMerge/>
          </w:tcPr>
          <w:p w:rsidR="00DD3E5E" w:rsidRPr="00ED24E8" w:rsidRDefault="00DD3E5E">
            <w:pPr>
              <w:rPr>
                <w:szCs w:val="24"/>
              </w:rPr>
            </w:pP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 заданию на проектирование</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4989"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максимально </w:t>
            </w:r>
            <w:r w:rsidRPr="00ED24E8">
              <w:rPr>
                <w:rFonts w:ascii="Times New Roman" w:hAnsi="Times New Roman" w:cs="Times New Roman"/>
                <w:sz w:val="24"/>
                <w:szCs w:val="24"/>
              </w:rPr>
              <w:lastRenderedPageBreak/>
              <w:t>допустимого уровня территориальной доступности</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Транспортная доступность, </w:t>
            </w:r>
            <w:r w:rsidRPr="00ED24E8">
              <w:rPr>
                <w:rFonts w:ascii="Times New Roman" w:hAnsi="Times New Roman" w:cs="Times New Roman"/>
                <w:sz w:val="24"/>
                <w:szCs w:val="24"/>
              </w:rPr>
              <w:lastRenderedPageBreak/>
              <w:t>минут</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размещение </w:t>
            </w:r>
            <w:r w:rsidRPr="00ED24E8">
              <w:rPr>
                <w:rFonts w:ascii="Times New Roman" w:hAnsi="Times New Roman" w:cs="Times New Roman"/>
                <w:sz w:val="24"/>
                <w:szCs w:val="24"/>
              </w:rPr>
              <w:lastRenderedPageBreak/>
              <w:t>преимущественно в административных центрах муниципальных районов в пределах транспортной доступности</w:t>
            </w:r>
          </w:p>
        </w:tc>
      </w:tr>
      <w:tr w:rsidR="00DD3E5E" w:rsidRPr="00ED24E8">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lastRenderedPageBreak/>
              <w:t>3</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Плоскостные сооружения</w:t>
            </w:r>
          </w:p>
        </w:tc>
        <w:tc>
          <w:tcPr>
            <w:tcW w:w="2948"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кв. м</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1950 на 1 тыс. человек</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vMerge/>
          </w:tcPr>
          <w:p w:rsidR="00DD3E5E" w:rsidRPr="00ED24E8" w:rsidRDefault="00DD3E5E">
            <w:pPr>
              <w:rPr>
                <w:szCs w:val="24"/>
              </w:rPr>
            </w:pP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 заданию на проектирование</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4989"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Транспортная доступность, минут</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размещение преимущественно в административных центрах муниципальных районов в пределах транспортной доступности</w:t>
            </w:r>
          </w:p>
        </w:tc>
      </w:tr>
      <w:tr w:rsidR="00DD3E5E" w:rsidRPr="00ED24E8">
        <w:tc>
          <w:tcPr>
            <w:tcW w:w="13550" w:type="dxa"/>
            <w:gridSpan w:val="6"/>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Примечания:</w:t>
            </w:r>
          </w:p>
          <w:p w:rsidR="00DD3E5E" w:rsidRPr="00ED24E8" w:rsidRDefault="00563246">
            <w:pPr>
              <w:pStyle w:val="ConsPlusNormal"/>
              <w:jc w:val="both"/>
              <w:rPr>
                <w:rFonts w:ascii="Times New Roman" w:hAnsi="Times New Roman" w:cs="Times New Roman"/>
                <w:sz w:val="24"/>
                <w:szCs w:val="24"/>
              </w:rPr>
            </w:pPr>
            <w:r>
              <w:rPr>
                <w:rFonts w:ascii="Times New Roman" w:hAnsi="Times New Roman" w:cs="Times New Roman"/>
                <w:sz w:val="24"/>
                <w:szCs w:val="24"/>
              </w:rPr>
              <w:t>1</w:t>
            </w:r>
            <w:r w:rsidR="00DD3E5E" w:rsidRPr="00ED24E8">
              <w:rPr>
                <w:rFonts w:ascii="Times New Roman" w:hAnsi="Times New Roman" w:cs="Times New Roman"/>
                <w:sz w:val="24"/>
                <w:szCs w:val="24"/>
              </w:rPr>
              <w:t>. Физкультурно-спортивные сооружения сети общего пользования следует объединять со спортивными объектами образовательных школ и других учебных заведений, учреждений отдыха и культуры с возможным сокращением территории.</w:t>
            </w:r>
          </w:p>
          <w:p w:rsidR="00DD3E5E" w:rsidRPr="00ED24E8" w:rsidRDefault="00563246">
            <w:pPr>
              <w:pStyle w:val="ConsPlusNormal"/>
              <w:jc w:val="both"/>
              <w:rPr>
                <w:rFonts w:ascii="Times New Roman" w:hAnsi="Times New Roman" w:cs="Times New Roman"/>
                <w:sz w:val="24"/>
                <w:szCs w:val="24"/>
              </w:rPr>
            </w:pPr>
            <w:r>
              <w:rPr>
                <w:rFonts w:ascii="Times New Roman" w:hAnsi="Times New Roman" w:cs="Times New Roman"/>
                <w:sz w:val="24"/>
                <w:szCs w:val="24"/>
              </w:rPr>
              <w:t>2</w:t>
            </w:r>
            <w:r w:rsidR="00DD3E5E" w:rsidRPr="00ED24E8">
              <w:rPr>
                <w:rFonts w:ascii="Times New Roman" w:hAnsi="Times New Roman" w:cs="Times New Roman"/>
                <w:sz w:val="24"/>
                <w:szCs w:val="24"/>
              </w:rPr>
              <w:t xml:space="preserve">. Для небольших поселений нормы расчета залов и бассейнов необходимо принимать с учетом минимальной вместимости </w:t>
            </w:r>
            <w:r w:rsidR="00DD3E5E" w:rsidRPr="00ED24E8">
              <w:rPr>
                <w:rFonts w:ascii="Times New Roman" w:hAnsi="Times New Roman" w:cs="Times New Roman"/>
                <w:sz w:val="24"/>
                <w:szCs w:val="24"/>
              </w:rPr>
              <w:lastRenderedPageBreak/>
              <w:t>объектов по технологическим требованиям. Комплексы физкультурно-оздоровительных площадок предусматриваются в каждом поселении.</w:t>
            </w:r>
          </w:p>
          <w:p w:rsidR="00DD3E5E" w:rsidRPr="00ED24E8" w:rsidRDefault="00563246">
            <w:pPr>
              <w:pStyle w:val="ConsPlusNormal"/>
              <w:jc w:val="both"/>
              <w:rPr>
                <w:rFonts w:ascii="Times New Roman" w:hAnsi="Times New Roman" w:cs="Times New Roman"/>
                <w:sz w:val="24"/>
                <w:szCs w:val="24"/>
              </w:rPr>
            </w:pPr>
            <w:r>
              <w:rPr>
                <w:rFonts w:ascii="Times New Roman" w:hAnsi="Times New Roman" w:cs="Times New Roman"/>
                <w:sz w:val="24"/>
                <w:szCs w:val="24"/>
              </w:rPr>
              <w:t>3</w:t>
            </w:r>
            <w:r w:rsidR="00DD3E5E" w:rsidRPr="00ED24E8">
              <w:rPr>
                <w:rFonts w:ascii="Times New Roman" w:hAnsi="Times New Roman" w:cs="Times New Roman"/>
                <w:sz w:val="24"/>
                <w:szCs w:val="24"/>
              </w:rPr>
              <w:t>. В поселениях с числом жителей от 2 до 5 тыс. следует предусматривать один спортивный зал площадью 540 кв. м.</w:t>
            </w:r>
          </w:p>
          <w:p w:rsidR="00DD3E5E" w:rsidRPr="00ED24E8" w:rsidRDefault="00563246">
            <w:pPr>
              <w:pStyle w:val="ConsPlusNormal"/>
              <w:jc w:val="both"/>
              <w:rPr>
                <w:rFonts w:ascii="Times New Roman" w:hAnsi="Times New Roman" w:cs="Times New Roman"/>
                <w:sz w:val="24"/>
                <w:szCs w:val="24"/>
              </w:rPr>
            </w:pPr>
            <w:r>
              <w:rPr>
                <w:rFonts w:ascii="Times New Roman" w:hAnsi="Times New Roman" w:cs="Times New Roman"/>
                <w:sz w:val="24"/>
                <w:szCs w:val="24"/>
              </w:rPr>
              <w:t>4</w:t>
            </w:r>
            <w:r w:rsidR="00DD3E5E" w:rsidRPr="00ED24E8">
              <w:rPr>
                <w:rFonts w:ascii="Times New Roman" w:hAnsi="Times New Roman" w:cs="Times New Roman"/>
                <w:sz w:val="24"/>
                <w:szCs w:val="24"/>
              </w:rPr>
              <w:t>. Долю физкультурно-спортивных сооружений, размещаемых в жилом районе, следует принимать от общей нормы территории - 35%, спортивные залы - 50%, бассейны - 45%.</w:t>
            </w:r>
          </w:p>
          <w:p w:rsidR="00DD3E5E" w:rsidRPr="00ED24E8" w:rsidRDefault="00563246">
            <w:pPr>
              <w:pStyle w:val="ConsPlusNormal"/>
              <w:jc w:val="both"/>
              <w:rPr>
                <w:rFonts w:ascii="Times New Roman" w:hAnsi="Times New Roman" w:cs="Times New Roman"/>
                <w:sz w:val="24"/>
                <w:szCs w:val="24"/>
              </w:rPr>
            </w:pPr>
            <w:r>
              <w:rPr>
                <w:rFonts w:ascii="Times New Roman" w:hAnsi="Times New Roman" w:cs="Times New Roman"/>
                <w:sz w:val="24"/>
                <w:szCs w:val="24"/>
              </w:rPr>
              <w:t>5</w:t>
            </w:r>
            <w:r w:rsidR="00DD3E5E" w:rsidRPr="00ED24E8">
              <w:rPr>
                <w:rFonts w:ascii="Times New Roman" w:hAnsi="Times New Roman" w:cs="Times New Roman"/>
                <w:sz w:val="24"/>
                <w:szCs w:val="24"/>
              </w:rPr>
              <w:t>. Общая площадь территорий, занимаемых объектами физической культуры и массового спорта, не менее 7000 кв. м/1 тыс. чел.</w:t>
            </w:r>
          </w:p>
          <w:p w:rsidR="00DD3E5E" w:rsidRPr="00ED24E8" w:rsidRDefault="00DD3E5E">
            <w:pPr>
              <w:pStyle w:val="ConsPlusNormal"/>
              <w:jc w:val="both"/>
              <w:rPr>
                <w:rFonts w:ascii="Times New Roman" w:hAnsi="Times New Roman" w:cs="Times New Roman"/>
                <w:sz w:val="24"/>
                <w:szCs w:val="24"/>
              </w:rPr>
            </w:pPr>
          </w:p>
        </w:tc>
      </w:tr>
    </w:tbl>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rPr>
          <w:szCs w:val="24"/>
        </w:rPr>
        <w:sectPr w:rsidR="00DD3E5E" w:rsidRPr="00ED24E8" w:rsidSect="00ED7917">
          <w:pgSz w:w="16838" w:h="11905" w:orient="landscape"/>
          <w:pgMar w:top="1701" w:right="1134" w:bottom="851" w:left="1134" w:header="0" w:footer="0" w:gutter="0"/>
          <w:cols w:space="720"/>
        </w:sectPr>
      </w:pPr>
    </w:p>
    <w:p w:rsidR="00DD3E5E" w:rsidRPr="00ED24E8" w:rsidRDefault="00361014">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lastRenderedPageBreak/>
        <w:t>4.5</w:t>
      </w:r>
      <w:r w:rsidR="00DD3E5E" w:rsidRPr="00ED24E8">
        <w:rPr>
          <w:rFonts w:ascii="Times New Roman" w:hAnsi="Times New Roman" w:cs="Times New Roman"/>
          <w:sz w:val="24"/>
          <w:szCs w:val="24"/>
        </w:rPr>
        <w:t xml:space="preserve">. </w:t>
      </w:r>
      <w:r w:rsidR="00DC2F87">
        <w:rPr>
          <w:rFonts w:ascii="Times New Roman" w:hAnsi="Times New Roman" w:cs="Times New Roman"/>
          <w:sz w:val="24"/>
          <w:szCs w:val="24"/>
        </w:rPr>
        <w:t>Расчетные</w:t>
      </w:r>
      <w:r w:rsidR="00DD3E5E" w:rsidRPr="00ED24E8">
        <w:rPr>
          <w:rFonts w:ascii="Times New Roman" w:hAnsi="Times New Roman" w:cs="Times New Roman"/>
          <w:sz w:val="24"/>
          <w:szCs w:val="24"/>
        </w:rPr>
        <w:t xml:space="preserve"> показател</w:t>
      </w:r>
      <w:r w:rsidR="00DC2F87">
        <w:rPr>
          <w:rFonts w:ascii="Times New Roman" w:hAnsi="Times New Roman" w:cs="Times New Roman"/>
          <w:sz w:val="24"/>
          <w:szCs w:val="24"/>
        </w:rPr>
        <w:t>и</w:t>
      </w:r>
      <w:r w:rsidR="00DD3E5E" w:rsidRPr="00ED24E8">
        <w:rPr>
          <w:rFonts w:ascii="Times New Roman" w:hAnsi="Times New Roman" w:cs="Times New Roman"/>
          <w:sz w:val="24"/>
          <w:szCs w:val="24"/>
        </w:rPr>
        <w:t xml:space="preserve"> минимально</w:t>
      </w:r>
    </w:p>
    <w:p w:rsidR="00DD3E5E" w:rsidRPr="00ED24E8" w:rsidRDefault="00DD3E5E" w:rsidP="00DC2F87">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допустимого уровня обеспеченности и </w:t>
      </w:r>
      <w:r w:rsidR="00DC2F87">
        <w:rPr>
          <w:rFonts w:ascii="Times New Roman" w:hAnsi="Times New Roman" w:cs="Times New Roman"/>
          <w:sz w:val="24"/>
          <w:szCs w:val="24"/>
        </w:rPr>
        <w:t xml:space="preserve">расчетные </w:t>
      </w:r>
      <w:r w:rsidRPr="00ED24E8">
        <w:rPr>
          <w:rFonts w:ascii="Times New Roman" w:hAnsi="Times New Roman" w:cs="Times New Roman"/>
          <w:sz w:val="24"/>
          <w:szCs w:val="24"/>
        </w:rPr>
        <w:t>показател</w:t>
      </w:r>
      <w:r w:rsidR="00DC2F87">
        <w:rPr>
          <w:rFonts w:ascii="Times New Roman" w:hAnsi="Times New Roman" w:cs="Times New Roman"/>
          <w:sz w:val="24"/>
          <w:szCs w:val="24"/>
        </w:rPr>
        <w:t>и</w:t>
      </w:r>
      <w:r w:rsidRPr="00ED24E8">
        <w:rPr>
          <w:rFonts w:ascii="Times New Roman" w:hAnsi="Times New Roman" w:cs="Times New Roman"/>
          <w:sz w:val="24"/>
          <w:szCs w:val="24"/>
        </w:rPr>
        <w:t xml:space="preserve"> максимально допустимого уровня</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территориальной доступности объектов</w:t>
      </w:r>
      <w:r w:rsidR="00DC2F87">
        <w:rPr>
          <w:rFonts w:ascii="Times New Roman" w:hAnsi="Times New Roman" w:cs="Times New Roman"/>
          <w:sz w:val="24"/>
          <w:szCs w:val="24"/>
        </w:rPr>
        <w:t xml:space="preserve"> местного значения</w:t>
      </w:r>
      <w:r w:rsidRPr="00ED24E8">
        <w:rPr>
          <w:rFonts w:ascii="Times New Roman" w:hAnsi="Times New Roman" w:cs="Times New Roman"/>
          <w:sz w:val="24"/>
          <w:szCs w:val="24"/>
        </w:rPr>
        <w:t xml:space="preserve"> для населения в иных</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областях, связанных с решением вопросов местного значения</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2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84"/>
        <w:gridCol w:w="510"/>
        <w:gridCol w:w="57"/>
        <w:gridCol w:w="142"/>
        <w:gridCol w:w="1105"/>
        <w:gridCol w:w="29"/>
        <w:gridCol w:w="284"/>
        <w:gridCol w:w="1346"/>
        <w:gridCol w:w="71"/>
        <w:gridCol w:w="425"/>
        <w:gridCol w:w="142"/>
        <w:gridCol w:w="284"/>
        <w:gridCol w:w="283"/>
        <w:gridCol w:w="84"/>
        <w:gridCol w:w="2154"/>
        <w:gridCol w:w="30"/>
        <w:gridCol w:w="3402"/>
        <w:gridCol w:w="83"/>
        <w:gridCol w:w="59"/>
        <w:gridCol w:w="735"/>
        <w:gridCol w:w="569"/>
        <w:gridCol w:w="255"/>
        <w:gridCol w:w="258"/>
        <w:gridCol w:w="26"/>
        <w:gridCol w:w="711"/>
        <w:gridCol w:w="569"/>
      </w:tblGrid>
      <w:tr w:rsidR="00DD3E5E" w:rsidRPr="00ED24E8" w:rsidTr="00AD422B">
        <w:trPr>
          <w:gridBefore w:val="1"/>
          <w:wBefore w:w="284" w:type="dxa"/>
        </w:trPr>
        <w:tc>
          <w:tcPr>
            <w:tcW w:w="510" w:type="dxa"/>
          </w:tcPr>
          <w:p w:rsidR="00DD3E5E" w:rsidRPr="00ED24E8" w:rsidRDefault="005C1DA5">
            <w:pPr>
              <w:pStyle w:val="ConsPlusNormal"/>
              <w:jc w:val="center"/>
              <w:rPr>
                <w:rFonts w:ascii="Times New Roman" w:hAnsi="Times New Roman" w:cs="Times New Roman"/>
                <w:sz w:val="24"/>
                <w:szCs w:val="24"/>
              </w:rPr>
            </w:pPr>
            <w:r>
              <w:rPr>
                <w:rFonts w:ascii="Times New Roman" w:hAnsi="Times New Roman" w:cs="Times New Roman"/>
                <w:sz w:val="24"/>
                <w:szCs w:val="24"/>
              </w:rPr>
              <w:t>№</w:t>
            </w:r>
            <w:r w:rsidR="00DD3E5E" w:rsidRPr="00ED24E8">
              <w:rPr>
                <w:rFonts w:ascii="Times New Roman" w:hAnsi="Times New Roman" w:cs="Times New Roman"/>
                <w:sz w:val="24"/>
                <w:szCs w:val="24"/>
              </w:rPr>
              <w:t xml:space="preserve"> п/п</w:t>
            </w:r>
          </w:p>
        </w:tc>
        <w:tc>
          <w:tcPr>
            <w:tcW w:w="1304" w:type="dxa"/>
            <w:gridSpan w:val="3"/>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вида объекта местного значения</w:t>
            </w:r>
          </w:p>
        </w:tc>
        <w:tc>
          <w:tcPr>
            <w:tcW w:w="2948" w:type="dxa"/>
            <w:gridSpan w:val="9"/>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Тип расчетного показателя</w:t>
            </w:r>
          </w:p>
        </w:tc>
        <w:tc>
          <w:tcPr>
            <w:tcW w:w="215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Вид расчетного показателя</w:t>
            </w:r>
          </w:p>
        </w:tc>
        <w:tc>
          <w:tcPr>
            <w:tcW w:w="3515" w:type="dxa"/>
            <w:gridSpan w:val="3"/>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расчетного показателя, ед. измерения</w:t>
            </w:r>
          </w:p>
        </w:tc>
        <w:tc>
          <w:tcPr>
            <w:tcW w:w="3182" w:type="dxa"/>
            <w:gridSpan w:val="8"/>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Предельные значения расчетных показателей</w:t>
            </w:r>
          </w:p>
        </w:tc>
      </w:tr>
      <w:tr w:rsidR="00B50D36" w:rsidRPr="00ED24E8" w:rsidTr="00AD422B">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bookmarkStart w:id="2" w:name="P1967"/>
            <w:bookmarkEnd w:id="2"/>
            <w:r>
              <w:rPr>
                <w:rFonts w:ascii="Times New Roman" w:hAnsi="Times New Roman" w:cs="Times New Roman"/>
                <w:sz w:val="24"/>
                <w:szCs w:val="24"/>
              </w:rPr>
              <w:t>1</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Места погребения</w:t>
            </w:r>
          </w:p>
        </w:tc>
        <w:tc>
          <w:tcPr>
            <w:tcW w:w="2948" w:type="dxa"/>
            <w:gridSpan w:val="9"/>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 на 1 тыс. чел.</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Кладбища смешанного и традиционного захоронения - 0,24.</w:t>
            </w:r>
          </w:p>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Кладбища для погребения после кремации - 0,02</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r>
              <w:rPr>
                <w:rFonts w:ascii="Times New Roman" w:hAnsi="Times New Roman" w:cs="Times New Roman"/>
                <w:sz w:val="24"/>
                <w:szCs w:val="24"/>
              </w:rPr>
              <w:t>2</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Особо охраняемые природные территории местного значения</w:t>
            </w:r>
          </w:p>
        </w:tc>
        <w:tc>
          <w:tcPr>
            <w:tcW w:w="2948" w:type="dxa"/>
            <w:gridSpan w:val="9"/>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w:t>
            </w:r>
          </w:p>
        </w:tc>
        <w:tc>
          <w:tcPr>
            <w:tcW w:w="2154"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r>
              <w:rPr>
                <w:rFonts w:ascii="Times New Roman" w:hAnsi="Times New Roman" w:cs="Times New Roman"/>
                <w:sz w:val="24"/>
                <w:szCs w:val="24"/>
              </w:rPr>
              <w:t>3</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Объекты </w:t>
            </w:r>
            <w:r w:rsidRPr="00ED24E8">
              <w:rPr>
                <w:rFonts w:ascii="Times New Roman" w:hAnsi="Times New Roman" w:cs="Times New Roman"/>
                <w:sz w:val="24"/>
                <w:szCs w:val="24"/>
              </w:rPr>
              <w:lastRenderedPageBreak/>
              <w:t>культурного наследия местного значения</w:t>
            </w:r>
          </w:p>
        </w:tc>
        <w:tc>
          <w:tcPr>
            <w:tcW w:w="2948" w:type="dxa"/>
            <w:gridSpan w:val="9"/>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Расчетный показатель </w:t>
            </w:r>
            <w:r w:rsidRPr="00ED24E8">
              <w:rPr>
                <w:rFonts w:ascii="Times New Roman" w:hAnsi="Times New Roman" w:cs="Times New Roman"/>
                <w:sz w:val="24"/>
                <w:szCs w:val="24"/>
              </w:rPr>
              <w:lastRenderedPageBreak/>
              <w:t>минимально допустимого уровня обеспеченности</w:t>
            </w:r>
          </w:p>
        </w:tc>
        <w:tc>
          <w:tcPr>
            <w:tcW w:w="2154"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lastRenderedPageBreak/>
              <w:t>-</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r>
              <w:rPr>
                <w:rFonts w:ascii="Times New Roman" w:hAnsi="Times New Roman" w:cs="Times New Roman"/>
                <w:sz w:val="24"/>
                <w:szCs w:val="24"/>
              </w:rPr>
              <w:t>4</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Объекты производственного назначения</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w:t>
            </w: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интенсивности использования территории для размещения данного вида объектов</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Коэффициент застройки промышленной зоны</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0,8</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Коэффициент плотности застройки промышленной зоны</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2,4</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r>
              <w:rPr>
                <w:rFonts w:ascii="Times New Roman" w:hAnsi="Times New Roman" w:cs="Times New Roman"/>
                <w:sz w:val="24"/>
                <w:szCs w:val="24"/>
              </w:rPr>
              <w:t>5</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Объекты пищевой промышленности и сельского хозяйства</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w:t>
            </w: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минимально допустимого уровня интенсивности использования территории для размещения данного вида </w:t>
            </w:r>
            <w:r w:rsidRPr="00ED24E8">
              <w:rPr>
                <w:rFonts w:ascii="Times New Roman" w:hAnsi="Times New Roman" w:cs="Times New Roman"/>
                <w:sz w:val="24"/>
                <w:szCs w:val="24"/>
              </w:rPr>
              <w:lastRenderedPageBreak/>
              <w:t>объектов</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Минимальная плотность застройки земельных участков, %</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По производству молока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По доращиванию и откорму крупного рогатого скота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По откорму свиней (с </w:t>
            </w:r>
            <w:r w:rsidRPr="00ED24E8">
              <w:rPr>
                <w:rFonts w:ascii="Times New Roman" w:hAnsi="Times New Roman" w:cs="Times New Roman"/>
                <w:sz w:val="24"/>
                <w:szCs w:val="24"/>
              </w:rPr>
              <w:lastRenderedPageBreak/>
              <w:t>законченным производственным циклом)</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35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Птицеводческие яичного направления</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27</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Птицеводческие мясного направления</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Автомобильным транспортом</w:t>
            </w:r>
          </w:p>
        </w:tc>
      </w:tr>
      <w:tr w:rsidR="00B50D36" w:rsidRPr="00ED24E8" w:rsidTr="00AD422B">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r>
              <w:rPr>
                <w:rFonts w:ascii="Times New Roman" w:hAnsi="Times New Roman" w:cs="Times New Roman"/>
                <w:sz w:val="24"/>
                <w:szCs w:val="24"/>
              </w:rPr>
              <w:t>6</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Объекты туризма и рекреации</w:t>
            </w:r>
          </w:p>
        </w:tc>
        <w:tc>
          <w:tcPr>
            <w:tcW w:w="2948" w:type="dxa"/>
            <w:gridSpan w:val="9"/>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интенсивности использования территории для размещения данного вида объектов</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гостиницами, мест на 1000 чел.</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6</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Автомобильным транспортом</w:t>
            </w: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жилищного строительства на территории городского округа, поселения</w:t>
            </w:r>
          </w:p>
        </w:tc>
      </w:tr>
      <w:tr w:rsidR="00B50D36" w:rsidRPr="00ED24E8" w:rsidTr="00AD422B">
        <w:trPr>
          <w:gridBefore w:val="1"/>
          <w:wBefore w:w="284" w:type="dxa"/>
        </w:trPr>
        <w:tc>
          <w:tcPr>
            <w:tcW w:w="510" w:type="dxa"/>
            <w:vMerge w:val="restart"/>
          </w:tcPr>
          <w:p w:rsidR="00B50D36" w:rsidRPr="00ED24E8" w:rsidRDefault="00D86DB9">
            <w:pPr>
              <w:pStyle w:val="ConsPlusNormal"/>
              <w:jc w:val="center"/>
              <w:rPr>
                <w:rFonts w:ascii="Times New Roman" w:hAnsi="Times New Roman" w:cs="Times New Roman"/>
                <w:sz w:val="24"/>
                <w:szCs w:val="24"/>
              </w:rPr>
            </w:pPr>
            <w:r>
              <w:rPr>
                <w:rFonts w:ascii="Times New Roman" w:hAnsi="Times New Roman" w:cs="Times New Roman"/>
                <w:sz w:val="24"/>
                <w:szCs w:val="24"/>
              </w:rPr>
              <w:lastRenderedPageBreak/>
              <w:t>7</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Жилой квартал</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Средняя жилищная обеспеченность, кв. м/чел.</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24</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Средняя жилищная обеспеченность для многоквартирных жилых домов, кв. м площади жилых помещений на человека в зависимости от уровня комфортности жилья</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высококомфортное</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от 40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комфортное</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от 30 до 40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массовое</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от 24 до 30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максимальной плотности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Плотность населения в границах квартала, чел./га</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тип застройки</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расчетная плотность населения, чел./га</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блокированная</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250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малоэтажная застройка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250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среднеэтажная застройка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420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многоэтажная застройка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420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застройка повышенной этажности</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420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lastRenderedPageBreak/>
              <w:t>Примечания:</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1. Показатель приведен с учетом средней расчетной жилищной обеспеченности 24 кв. м/чел. в многоквартирной жилой застройке.</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2. В условиях реконструкции плотность застройки может увеличиваться не более чем на 10% при наличии соответствующего обоснования.</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3. Размеры земельных участков индивидуальной жилой застройки, приквартирных земельных участков рекомендуется принимать с учетом особенностей градостроительной ситуации территорий, характера сложившейся и формируемой жилой застройки (среды), условий ее размещения в структурном элементе жилой зоны.</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4. Отводимый под строительство жилого здания земельный участок должен обеспечивать возможность организации придомовой территории с четким функциональным зонированием и размещением площадок отдыха, игровых, спортивных, хозяйственных площадок, стоянок автотранспорта, зеленых насаждений</w:t>
            </w:r>
          </w:p>
        </w:tc>
      </w:tr>
      <w:tr w:rsidR="00B50D36" w:rsidRPr="00ED24E8" w:rsidTr="00AD422B">
        <w:trPr>
          <w:gridBefore w:val="1"/>
          <w:wBefore w:w="284" w:type="dxa"/>
        </w:trPr>
        <w:tc>
          <w:tcPr>
            <w:tcW w:w="510" w:type="dxa"/>
            <w:vMerge w:val="restart"/>
            <w:tcBorders>
              <w:bottom w:val="nil"/>
            </w:tcBorders>
          </w:tcPr>
          <w:p w:rsidR="00B50D36" w:rsidRPr="00ED24E8" w:rsidRDefault="00D86DB9">
            <w:pPr>
              <w:pStyle w:val="ConsPlusNormal"/>
              <w:jc w:val="center"/>
              <w:rPr>
                <w:rFonts w:ascii="Times New Roman" w:hAnsi="Times New Roman" w:cs="Times New Roman"/>
                <w:sz w:val="24"/>
                <w:szCs w:val="24"/>
              </w:rPr>
            </w:pPr>
            <w:r>
              <w:rPr>
                <w:rFonts w:ascii="Times New Roman" w:hAnsi="Times New Roman" w:cs="Times New Roman"/>
                <w:sz w:val="24"/>
                <w:szCs w:val="24"/>
              </w:rPr>
              <w:t>8</w:t>
            </w:r>
          </w:p>
        </w:tc>
        <w:tc>
          <w:tcPr>
            <w:tcW w:w="1304" w:type="dxa"/>
            <w:gridSpan w:val="3"/>
            <w:vMerge w:val="restart"/>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общего пользования различного функционального назначения</w:t>
            </w:r>
          </w:p>
        </w:tc>
        <w:tc>
          <w:tcPr>
            <w:tcW w:w="2948" w:type="dxa"/>
            <w:gridSpan w:val="9"/>
            <w:vMerge w:val="restart"/>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 количеством объектов</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объект</w:t>
            </w:r>
          </w:p>
        </w:tc>
        <w:tc>
          <w:tcPr>
            <w:tcW w:w="3182" w:type="dxa"/>
            <w:gridSpan w:val="8"/>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Borders>
              <w:bottom w:val="nil"/>
            </w:tcBorders>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в границах земельного участка для размещения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Удельный размер площадок общего пользования различного назначения, машино-место/ квартира</w:t>
            </w: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Для квартир площадью менее 40 кв. м</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0,5</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Borders>
              <w:bottom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Для квартир площадью более 40 кв. м</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Borders>
              <w:bottom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Примечание: обеспеченность </w:t>
            </w:r>
            <w:r w:rsidRPr="00ED24E8">
              <w:rPr>
                <w:rFonts w:ascii="Times New Roman" w:hAnsi="Times New Roman" w:cs="Times New Roman"/>
                <w:sz w:val="24"/>
                <w:szCs w:val="24"/>
              </w:rPr>
              <w:lastRenderedPageBreak/>
              <w:t>местами для хранения автомобилей принимается в границах земельного участка для жилых домов не менее 50% от расчетного количества. Остальные парковочные места допускается размещать в других местах с пешеходной доступностью не более 150 м с учетом фактической и планируемой обеспеченности местами для хранения автомобилей всех объектов микрорайона (квартала). В случае проектирования и строительства жилых домов со встроенными, встроенно-пристроенными, подземными автостоянками не менее 15% от расчетных 50% размещаемых в границах земельного участка автостоянок предусматриваются открытыми на придомовой территории. Гостевые автостоянки жилых домов не должны превышать 20% от количества открытых автостоянок, предусмотренных на придомовой территории</w:t>
            </w:r>
          </w:p>
        </w:tc>
      </w:tr>
      <w:tr w:rsidR="00B50D36" w:rsidRPr="00ED24E8" w:rsidTr="00AD422B">
        <w:trPr>
          <w:gridBefore w:val="1"/>
          <w:wBefore w:w="284" w:type="dxa"/>
        </w:trPr>
        <w:tc>
          <w:tcPr>
            <w:tcW w:w="510" w:type="dxa"/>
            <w:vMerge w:val="restart"/>
            <w:tcBorders>
              <w:top w:val="nil"/>
              <w:bottom w:val="nil"/>
            </w:tcBorders>
          </w:tcPr>
          <w:p w:rsidR="00B50D36" w:rsidRPr="00ED24E8" w:rsidRDefault="00B50D36">
            <w:pPr>
              <w:pStyle w:val="ConsPlusNormal"/>
              <w:rPr>
                <w:rFonts w:ascii="Times New Roman" w:hAnsi="Times New Roman" w:cs="Times New Roman"/>
                <w:sz w:val="24"/>
                <w:szCs w:val="24"/>
              </w:rPr>
            </w:pPr>
          </w:p>
        </w:tc>
        <w:tc>
          <w:tcPr>
            <w:tcW w:w="1304" w:type="dxa"/>
            <w:gridSpan w:val="3"/>
            <w:vMerge w:val="restart"/>
            <w:tcBorders>
              <w:top w:val="nil"/>
              <w:bottom w:val="nil"/>
            </w:tcBorders>
          </w:tcPr>
          <w:p w:rsidR="00B50D36" w:rsidRPr="00ED24E8" w:rsidRDefault="00B50D36">
            <w:pPr>
              <w:pStyle w:val="ConsPlusNormal"/>
              <w:rPr>
                <w:rFonts w:ascii="Times New Roman" w:hAnsi="Times New Roman" w:cs="Times New Roman"/>
                <w:sz w:val="24"/>
                <w:szCs w:val="24"/>
              </w:rPr>
            </w:pPr>
          </w:p>
        </w:tc>
        <w:tc>
          <w:tcPr>
            <w:tcW w:w="2948" w:type="dxa"/>
            <w:gridSpan w:val="9"/>
            <w:vMerge w:val="restart"/>
            <w:tcBorders>
              <w:top w:val="nil"/>
            </w:tcBorders>
          </w:tcPr>
          <w:p w:rsidR="00B50D36" w:rsidRPr="00ED24E8" w:rsidRDefault="00B50D36">
            <w:pPr>
              <w:pStyle w:val="ConsPlusNormal"/>
              <w:rPr>
                <w:rFonts w:ascii="Times New Roman" w:hAnsi="Times New Roman" w:cs="Times New Roman"/>
                <w:sz w:val="24"/>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в границах микрорайона (квартала)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Удельный размер площадок общего пользования различного назначения, кв. м/чел.</w:t>
            </w: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озеленение</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6</w:t>
            </w:r>
          </w:p>
        </w:tc>
      </w:tr>
      <w:tr w:rsidR="00B50D36" w:rsidRPr="00ED24E8" w:rsidTr="00AD422B">
        <w:trPr>
          <w:gridBefore w:val="1"/>
          <w:wBefore w:w="284" w:type="dxa"/>
        </w:trPr>
        <w:tc>
          <w:tcPr>
            <w:tcW w:w="510" w:type="dxa"/>
            <w:vMerge/>
            <w:tcBorders>
              <w:top w:val="nil"/>
              <w:bottom w:val="nil"/>
            </w:tcBorders>
          </w:tcPr>
          <w:p w:rsidR="00B50D36" w:rsidRPr="00ED24E8" w:rsidRDefault="00B50D36">
            <w:pPr>
              <w:rPr>
                <w:szCs w:val="24"/>
              </w:rPr>
            </w:pPr>
          </w:p>
        </w:tc>
        <w:tc>
          <w:tcPr>
            <w:tcW w:w="1304" w:type="dxa"/>
            <w:gridSpan w:val="3"/>
            <w:vMerge/>
            <w:tcBorders>
              <w:top w:val="nil"/>
              <w:bottom w:val="nil"/>
            </w:tcBorders>
          </w:tcPr>
          <w:p w:rsidR="00B50D36" w:rsidRPr="00ED24E8" w:rsidRDefault="00B50D36">
            <w:pPr>
              <w:rPr>
                <w:szCs w:val="24"/>
              </w:rPr>
            </w:pPr>
          </w:p>
        </w:tc>
        <w:tc>
          <w:tcPr>
            <w:tcW w:w="2948" w:type="dxa"/>
            <w:gridSpan w:val="9"/>
            <w:vMerge/>
            <w:tcBorders>
              <w:top w:val="nil"/>
            </w:tcBorders>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в границах земельного участка для размещения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Удельный размер площадок общего пользования различного назначения, кв. м/чел.</w:t>
            </w: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выгула собак</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B50D36" w:rsidRPr="00ED24E8" w:rsidTr="00AD422B">
        <w:trPr>
          <w:gridBefore w:val="1"/>
          <w:wBefore w:w="284" w:type="dxa"/>
        </w:trPr>
        <w:tc>
          <w:tcPr>
            <w:tcW w:w="510" w:type="dxa"/>
            <w:vMerge/>
            <w:tcBorders>
              <w:top w:val="nil"/>
              <w:bottom w:val="nil"/>
            </w:tcBorders>
          </w:tcPr>
          <w:p w:rsidR="00B50D36" w:rsidRPr="00ED24E8" w:rsidRDefault="00B50D36">
            <w:pPr>
              <w:rPr>
                <w:szCs w:val="24"/>
              </w:rPr>
            </w:pPr>
          </w:p>
        </w:tc>
        <w:tc>
          <w:tcPr>
            <w:tcW w:w="1304" w:type="dxa"/>
            <w:gridSpan w:val="3"/>
            <w:vMerge/>
            <w:tcBorders>
              <w:top w:val="nil"/>
              <w:bottom w:val="nil"/>
            </w:tcBorders>
          </w:tcPr>
          <w:p w:rsidR="00B50D36" w:rsidRPr="00ED24E8" w:rsidRDefault="00B50D36">
            <w:pPr>
              <w:rPr>
                <w:szCs w:val="24"/>
              </w:rPr>
            </w:pPr>
          </w:p>
        </w:tc>
        <w:tc>
          <w:tcPr>
            <w:tcW w:w="2948" w:type="dxa"/>
            <w:gridSpan w:val="9"/>
            <w:vMerge/>
            <w:tcBorders>
              <w:top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игр детей</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0,7</w:t>
            </w:r>
          </w:p>
        </w:tc>
      </w:tr>
      <w:tr w:rsidR="00B50D36" w:rsidRPr="00ED24E8" w:rsidTr="00AD422B">
        <w:trPr>
          <w:gridBefore w:val="1"/>
          <w:wBefore w:w="284" w:type="dxa"/>
        </w:trPr>
        <w:tc>
          <w:tcPr>
            <w:tcW w:w="510" w:type="dxa"/>
            <w:vMerge/>
            <w:tcBorders>
              <w:top w:val="nil"/>
              <w:bottom w:val="nil"/>
            </w:tcBorders>
          </w:tcPr>
          <w:p w:rsidR="00B50D36" w:rsidRPr="00ED24E8" w:rsidRDefault="00B50D36">
            <w:pPr>
              <w:rPr>
                <w:szCs w:val="24"/>
              </w:rPr>
            </w:pPr>
          </w:p>
        </w:tc>
        <w:tc>
          <w:tcPr>
            <w:tcW w:w="1304" w:type="dxa"/>
            <w:gridSpan w:val="3"/>
            <w:vMerge/>
            <w:tcBorders>
              <w:top w:val="nil"/>
              <w:bottom w:val="nil"/>
            </w:tcBorders>
          </w:tcPr>
          <w:p w:rsidR="00B50D36" w:rsidRPr="00ED24E8" w:rsidRDefault="00B50D36">
            <w:pPr>
              <w:rPr>
                <w:szCs w:val="24"/>
              </w:rPr>
            </w:pPr>
          </w:p>
        </w:tc>
        <w:tc>
          <w:tcPr>
            <w:tcW w:w="2948" w:type="dxa"/>
            <w:gridSpan w:val="9"/>
            <w:vMerge/>
            <w:tcBorders>
              <w:top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отдыха взрослого населения</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B50D36" w:rsidRPr="00ED24E8" w:rsidTr="00AD422B">
        <w:trPr>
          <w:gridBefore w:val="1"/>
          <w:wBefore w:w="284" w:type="dxa"/>
        </w:trPr>
        <w:tc>
          <w:tcPr>
            <w:tcW w:w="510" w:type="dxa"/>
            <w:vMerge/>
            <w:tcBorders>
              <w:top w:val="nil"/>
              <w:bottom w:val="nil"/>
            </w:tcBorders>
          </w:tcPr>
          <w:p w:rsidR="00B50D36" w:rsidRPr="00ED24E8" w:rsidRDefault="00B50D36">
            <w:pPr>
              <w:rPr>
                <w:szCs w:val="24"/>
              </w:rPr>
            </w:pPr>
          </w:p>
        </w:tc>
        <w:tc>
          <w:tcPr>
            <w:tcW w:w="1304" w:type="dxa"/>
            <w:gridSpan w:val="3"/>
            <w:vMerge/>
            <w:tcBorders>
              <w:top w:val="nil"/>
              <w:bottom w:val="nil"/>
            </w:tcBorders>
          </w:tcPr>
          <w:p w:rsidR="00B50D36" w:rsidRPr="00ED24E8" w:rsidRDefault="00B50D36">
            <w:pPr>
              <w:rPr>
                <w:szCs w:val="24"/>
              </w:rPr>
            </w:pPr>
          </w:p>
        </w:tc>
        <w:tc>
          <w:tcPr>
            <w:tcW w:w="2948" w:type="dxa"/>
            <w:gridSpan w:val="9"/>
            <w:vMerge/>
            <w:tcBorders>
              <w:top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физкультурно-спортивные площадки и сооружения</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B50D36" w:rsidRPr="00ED24E8" w:rsidTr="00AD422B">
        <w:trPr>
          <w:gridBefore w:val="1"/>
          <w:wBefore w:w="284" w:type="dxa"/>
        </w:trPr>
        <w:tc>
          <w:tcPr>
            <w:tcW w:w="510" w:type="dxa"/>
            <w:vMerge/>
            <w:tcBorders>
              <w:top w:val="nil"/>
              <w:bottom w:val="nil"/>
            </w:tcBorders>
          </w:tcPr>
          <w:p w:rsidR="00B50D36" w:rsidRPr="00ED24E8" w:rsidRDefault="00B50D36">
            <w:pPr>
              <w:rPr>
                <w:szCs w:val="24"/>
              </w:rPr>
            </w:pPr>
          </w:p>
        </w:tc>
        <w:tc>
          <w:tcPr>
            <w:tcW w:w="1304" w:type="dxa"/>
            <w:gridSpan w:val="3"/>
            <w:vMerge/>
            <w:tcBorders>
              <w:top w:val="nil"/>
              <w:bottom w:val="nil"/>
            </w:tcBorders>
          </w:tcPr>
          <w:p w:rsidR="00B50D36" w:rsidRPr="00ED24E8" w:rsidRDefault="00B50D36">
            <w:pPr>
              <w:rPr>
                <w:szCs w:val="24"/>
              </w:rPr>
            </w:pPr>
          </w:p>
        </w:tc>
        <w:tc>
          <w:tcPr>
            <w:tcW w:w="2948" w:type="dxa"/>
            <w:gridSpan w:val="9"/>
            <w:vMerge/>
            <w:tcBorders>
              <w:top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хозяйственные площадки (контейнерные)</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0,06</w:t>
            </w:r>
          </w:p>
        </w:tc>
      </w:tr>
      <w:tr w:rsidR="00B50D36" w:rsidRPr="00ED24E8" w:rsidTr="00AD422B">
        <w:trPr>
          <w:gridBefore w:val="1"/>
          <w:wBefore w:w="284" w:type="dxa"/>
        </w:trPr>
        <w:tc>
          <w:tcPr>
            <w:tcW w:w="510" w:type="dxa"/>
            <w:vMerge w:val="restart"/>
            <w:tcBorders>
              <w:top w:val="nil"/>
            </w:tcBorders>
          </w:tcPr>
          <w:p w:rsidR="00B50D36" w:rsidRPr="00ED24E8" w:rsidRDefault="00B50D36">
            <w:pPr>
              <w:pStyle w:val="ConsPlusNormal"/>
              <w:rPr>
                <w:rFonts w:ascii="Times New Roman" w:hAnsi="Times New Roman" w:cs="Times New Roman"/>
                <w:sz w:val="24"/>
                <w:szCs w:val="24"/>
              </w:rPr>
            </w:pPr>
          </w:p>
        </w:tc>
        <w:tc>
          <w:tcPr>
            <w:tcW w:w="1304" w:type="dxa"/>
            <w:gridSpan w:val="3"/>
            <w:vMerge w:val="restart"/>
            <w:tcBorders>
              <w:top w:val="nil"/>
            </w:tcBorders>
          </w:tcPr>
          <w:p w:rsidR="00B50D36" w:rsidRPr="00ED24E8" w:rsidRDefault="00B50D36">
            <w:pPr>
              <w:pStyle w:val="ConsPlusNormal"/>
              <w:rPr>
                <w:rFonts w:ascii="Times New Roman" w:hAnsi="Times New Roman" w:cs="Times New Roman"/>
                <w:sz w:val="24"/>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расстояния от окон жилых и общественных зданий до площадок общего пользования различного назначения</w:t>
            </w:r>
          </w:p>
        </w:tc>
        <w:tc>
          <w:tcPr>
            <w:tcW w:w="3515" w:type="dxa"/>
            <w:gridSpan w:val="3"/>
            <w:vMerge w:val="restart"/>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Назначение площадки</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расстояние, не менее, м</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выгула собак</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игр детей</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12</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отдыха взрослого населения</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физкультурно-спортивные площадки и сооружения (в зависимости от шумовых характеристик)</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10 - 40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хозяйственные </w:t>
            </w:r>
            <w:r w:rsidRPr="00ED24E8">
              <w:rPr>
                <w:rFonts w:ascii="Times New Roman" w:hAnsi="Times New Roman" w:cs="Times New Roman"/>
                <w:sz w:val="24"/>
                <w:szCs w:val="24"/>
              </w:rPr>
              <w:lastRenderedPageBreak/>
              <w:t>площадки (контейнерные)</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20</w:t>
            </w:r>
          </w:p>
        </w:tc>
      </w:tr>
      <w:tr w:rsidR="00B50D36" w:rsidRPr="00ED24E8" w:rsidTr="00AD422B">
        <w:trPr>
          <w:gridBefore w:val="1"/>
          <w:wBefore w:w="284" w:type="dxa"/>
        </w:trPr>
        <w:tc>
          <w:tcPr>
            <w:tcW w:w="510" w:type="dxa"/>
            <w:vMerge w:val="restart"/>
          </w:tcPr>
          <w:p w:rsidR="00B50D36" w:rsidRPr="00ED24E8" w:rsidRDefault="000A19E5">
            <w:pPr>
              <w:pStyle w:val="ConsPlusNormal"/>
              <w:jc w:val="center"/>
              <w:rPr>
                <w:rFonts w:ascii="Times New Roman" w:hAnsi="Times New Roman" w:cs="Times New Roman"/>
                <w:sz w:val="24"/>
                <w:szCs w:val="24"/>
              </w:rPr>
            </w:pPr>
            <w:r>
              <w:rPr>
                <w:rFonts w:ascii="Times New Roman" w:hAnsi="Times New Roman" w:cs="Times New Roman"/>
                <w:sz w:val="24"/>
                <w:szCs w:val="24"/>
              </w:rPr>
              <w:lastRenderedPageBreak/>
              <w:t>9</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Зона индивидуальной жилой застройки</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место</w:t>
            </w:r>
          </w:p>
        </w:tc>
        <w:tc>
          <w:tcPr>
            <w:tcW w:w="3182" w:type="dxa"/>
            <w:gridSpan w:val="8"/>
          </w:tcPr>
          <w:p w:rsidR="00B50D36" w:rsidRPr="00ED24E8" w:rsidRDefault="00B50D36">
            <w:pPr>
              <w:pStyle w:val="ConsPlusNormal"/>
              <w:rPr>
                <w:rFonts w:ascii="Times New Roman" w:hAnsi="Times New Roman" w:cs="Times New Roman"/>
                <w:sz w:val="24"/>
                <w:szCs w:val="24"/>
              </w:rPr>
            </w:pP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плотности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Расчетная плотность населения жилой зоны, чел./га</w:t>
            </w:r>
          </w:p>
        </w:tc>
        <w:tc>
          <w:tcPr>
            <w:tcW w:w="794" w:type="dxa"/>
            <w:gridSpan w:val="2"/>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для индивидуальной застройки, кв. м:</w:t>
            </w:r>
          </w:p>
        </w:tc>
        <w:tc>
          <w:tcPr>
            <w:tcW w:w="2388" w:type="dxa"/>
            <w:gridSpan w:val="6"/>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Плотность населения, чел./га, при среднем размере семьи, чел.</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vMerge/>
          </w:tcPr>
          <w:p w:rsidR="00B50D36" w:rsidRPr="00ED24E8" w:rsidRDefault="00B50D36">
            <w:pPr>
              <w:rPr>
                <w:szCs w:val="24"/>
              </w:rPr>
            </w:pP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3,5</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5000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4500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4000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9</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3500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9</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11</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3000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9</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10</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12</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13</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2500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10</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12</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14</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16</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2000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12</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14</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16</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18</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1500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14</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17</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19</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21</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1200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18</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21</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24</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26</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1000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20</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23</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27</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800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23</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27</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31</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600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27</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32</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36</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41</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38</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44</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56</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50</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58</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67</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Примечание: хозяйственные площадки в зонах индивидуальной жилой застройки предусматриваются на придомовых участках (кроме площадок для мусоросборников, размещаемых на территориях общего пользования из расчета 1 контейнер на 10 - 15 домов)</w:t>
            </w: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фармацевтики</w:t>
            </w:r>
          </w:p>
        </w:tc>
      </w:tr>
      <w:tr w:rsidR="00B50D36" w:rsidRPr="00ED24E8" w:rsidTr="00AD422B">
        <w:trPr>
          <w:gridBefore w:val="1"/>
          <w:wBefore w:w="284" w:type="dxa"/>
        </w:trPr>
        <w:tc>
          <w:tcPr>
            <w:tcW w:w="510" w:type="dxa"/>
            <w:vMerge w:val="restart"/>
          </w:tcPr>
          <w:p w:rsidR="00B50D36" w:rsidRPr="00ED24E8" w:rsidRDefault="000A19E5">
            <w:pPr>
              <w:pStyle w:val="ConsPlusNormal"/>
              <w:jc w:val="center"/>
              <w:rPr>
                <w:rFonts w:ascii="Times New Roman" w:hAnsi="Times New Roman" w:cs="Times New Roman"/>
                <w:sz w:val="24"/>
                <w:szCs w:val="24"/>
              </w:rPr>
            </w:pPr>
            <w:r>
              <w:rPr>
                <w:rFonts w:ascii="Times New Roman" w:hAnsi="Times New Roman" w:cs="Times New Roman"/>
                <w:sz w:val="24"/>
                <w:szCs w:val="24"/>
              </w:rPr>
              <w:t>10</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Аптеки</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объект</w:t>
            </w:r>
          </w:p>
        </w:tc>
        <w:tc>
          <w:tcPr>
            <w:tcW w:w="3182" w:type="dxa"/>
            <w:gridSpan w:val="8"/>
          </w:tcPr>
          <w:p w:rsidR="00B50D36" w:rsidRPr="00ED24E8" w:rsidRDefault="00C96388">
            <w:pPr>
              <w:pStyle w:val="ConsPlusNormal"/>
              <w:rPr>
                <w:rFonts w:ascii="Times New Roman" w:hAnsi="Times New Roman" w:cs="Times New Roman"/>
                <w:sz w:val="24"/>
                <w:szCs w:val="24"/>
              </w:rPr>
            </w:pPr>
            <w:r w:rsidRPr="00ED24E8">
              <w:rPr>
                <w:rFonts w:ascii="Times New Roman" w:hAnsi="Times New Roman" w:cs="Times New Roman"/>
                <w:sz w:val="24"/>
                <w:szCs w:val="24"/>
              </w:rPr>
              <w:t>- 1 объект на 6,2 тыс. человек</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w:t>
            </w:r>
            <w:r w:rsidRPr="00ED24E8">
              <w:rPr>
                <w:rFonts w:ascii="Times New Roman" w:hAnsi="Times New Roman" w:cs="Times New Roman"/>
                <w:sz w:val="24"/>
                <w:szCs w:val="24"/>
              </w:rPr>
              <w:lastRenderedPageBreak/>
              <w:t>показатель минимально допустимой 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Размер земельного участка</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рекомендуется размещать в </w:t>
            </w:r>
            <w:r w:rsidRPr="00ED24E8">
              <w:rPr>
                <w:rFonts w:ascii="Times New Roman" w:hAnsi="Times New Roman" w:cs="Times New Roman"/>
                <w:sz w:val="24"/>
                <w:szCs w:val="24"/>
              </w:rPr>
              <w:lastRenderedPageBreak/>
              <w:t>составе помещений общественных комплексов, а также в специально приспособленном помещении жилого или общественного здания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82" w:type="dxa"/>
            <w:gridSpan w:val="8"/>
          </w:tcPr>
          <w:p w:rsidR="00B50D36" w:rsidRPr="00ED24E8" w:rsidRDefault="00C96388">
            <w:pPr>
              <w:pStyle w:val="ConsPlusNormal"/>
              <w:rPr>
                <w:rFonts w:ascii="Times New Roman" w:hAnsi="Times New Roman" w:cs="Times New Roman"/>
                <w:sz w:val="24"/>
                <w:szCs w:val="24"/>
              </w:rPr>
            </w:pPr>
            <w:r>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Транспортная доступность, минут</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- 30</w:t>
            </w: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Примечание: нормативы минимально допустимого уровня обеспеченности аптечными организациями определены суммарно с учетом объектов, находящихся в ведении Новосибирской области, муниципальных районов, городских округов, сельских поселений, а также объектов иного значения</w:t>
            </w: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культуры</w:t>
            </w:r>
          </w:p>
        </w:tc>
      </w:tr>
      <w:tr w:rsidR="001324C3" w:rsidRPr="00ED24E8" w:rsidTr="00AD422B">
        <w:trPr>
          <w:gridBefore w:val="1"/>
          <w:wBefore w:w="284" w:type="dxa"/>
        </w:trPr>
        <w:tc>
          <w:tcPr>
            <w:tcW w:w="510" w:type="dxa"/>
            <w:vMerge w:val="restart"/>
          </w:tcPr>
          <w:p w:rsidR="001324C3" w:rsidRPr="00ED24E8" w:rsidRDefault="001E3A2C">
            <w:pPr>
              <w:pStyle w:val="ConsPlusNormal"/>
              <w:jc w:val="center"/>
              <w:rPr>
                <w:rFonts w:ascii="Times New Roman" w:hAnsi="Times New Roman" w:cs="Times New Roman"/>
                <w:sz w:val="24"/>
                <w:szCs w:val="24"/>
              </w:rPr>
            </w:pPr>
            <w:r>
              <w:rPr>
                <w:rFonts w:ascii="Times New Roman" w:hAnsi="Times New Roman" w:cs="Times New Roman"/>
                <w:sz w:val="24"/>
                <w:szCs w:val="24"/>
              </w:rPr>
              <w:t>11</w:t>
            </w:r>
          </w:p>
        </w:tc>
        <w:tc>
          <w:tcPr>
            <w:tcW w:w="1304" w:type="dxa"/>
            <w:gridSpan w:val="3"/>
            <w:vMerge w:val="restart"/>
          </w:tcPr>
          <w:p w:rsidR="001324C3" w:rsidRPr="003C32BC" w:rsidRDefault="001324C3">
            <w:pPr>
              <w:pStyle w:val="ConsPlusNormal"/>
              <w:rPr>
                <w:rFonts w:ascii="Angsana New" w:hAnsi="Angsana New" w:cs="Angsana New"/>
                <w:sz w:val="24"/>
                <w:szCs w:val="24"/>
              </w:rPr>
            </w:pPr>
            <w:r w:rsidRPr="003C32BC">
              <w:rPr>
                <w:rFonts w:ascii="Times New Roman" w:hAnsi="Times New Roman" w:cs="Times New Roman"/>
                <w:sz w:val="24"/>
                <w:szCs w:val="24"/>
              </w:rPr>
              <w:t>Дом</w:t>
            </w:r>
            <w:r w:rsidRPr="003C32BC">
              <w:rPr>
                <w:rFonts w:ascii="Angsana New" w:hAnsi="Angsana New" w:cs="Angsana New"/>
                <w:sz w:val="24"/>
                <w:szCs w:val="24"/>
              </w:rPr>
              <w:t xml:space="preserve"> </w:t>
            </w:r>
            <w:r w:rsidRPr="003C32BC">
              <w:rPr>
                <w:rFonts w:ascii="Times New Roman" w:hAnsi="Times New Roman" w:cs="Times New Roman"/>
                <w:sz w:val="24"/>
                <w:szCs w:val="24"/>
              </w:rPr>
              <w:t>культуры</w:t>
            </w:r>
          </w:p>
        </w:tc>
        <w:tc>
          <w:tcPr>
            <w:tcW w:w="2948" w:type="dxa"/>
            <w:gridSpan w:val="9"/>
            <w:vMerge w:val="restart"/>
          </w:tcPr>
          <w:p w:rsidR="001324C3" w:rsidRPr="009A759A" w:rsidRDefault="001324C3" w:rsidP="003C32BC">
            <w:r w:rsidRPr="009A759A">
              <w:t>Расчетные показатели минимально допустимого уровня обеспеченности</w:t>
            </w:r>
          </w:p>
        </w:tc>
        <w:tc>
          <w:tcPr>
            <w:tcW w:w="2154" w:type="dxa"/>
          </w:tcPr>
          <w:p w:rsidR="001324C3" w:rsidRPr="009A759A" w:rsidRDefault="001324C3" w:rsidP="001324C3">
            <w:r w:rsidRPr="009A759A">
              <w:t>Расчетный показатель минимально допустимого уровня обеспеченности количеством объектов</w:t>
            </w:r>
          </w:p>
        </w:tc>
        <w:tc>
          <w:tcPr>
            <w:tcW w:w="3515" w:type="dxa"/>
            <w:gridSpan w:val="3"/>
          </w:tcPr>
          <w:p w:rsidR="001324C3" w:rsidRDefault="001324C3" w:rsidP="003C32BC">
            <w:r>
              <w:t>Уровень обеспечен</w:t>
            </w:r>
            <w:r w:rsidRPr="009A759A">
              <w:t>ности, объект</w:t>
            </w:r>
          </w:p>
        </w:tc>
        <w:tc>
          <w:tcPr>
            <w:tcW w:w="3182" w:type="dxa"/>
            <w:gridSpan w:val="8"/>
          </w:tcPr>
          <w:p w:rsidR="006D5750" w:rsidRPr="00ED24E8" w:rsidRDefault="001324C3" w:rsidP="006D5750">
            <w:pPr>
              <w:pStyle w:val="ConsPlusNormal"/>
              <w:rPr>
                <w:rFonts w:ascii="Times New Roman" w:hAnsi="Times New Roman" w:cs="Times New Roman"/>
                <w:sz w:val="24"/>
                <w:szCs w:val="24"/>
              </w:rPr>
            </w:pPr>
            <w:r w:rsidRPr="001324C3">
              <w:rPr>
                <w:rFonts w:ascii="Times New Roman" w:hAnsi="Times New Roman" w:cs="Times New Roman"/>
                <w:sz w:val="24"/>
                <w:szCs w:val="24"/>
              </w:rPr>
              <w:t xml:space="preserve">1 </w:t>
            </w:r>
          </w:p>
          <w:p w:rsidR="001324C3" w:rsidRPr="00ED24E8" w:rsidRDefault="001324C3" w:rsidP="001324C3">
            <w:pPr>
              <w:pStyle w:val="ConsPlusNormal"/>
              <w:rPr>
                <w:rFonts w:ascii="Times New Roman" w:hAnsi="Times New Roman" w:cs="Times New Roman"/>
                <w:sz w:val="24"/>
                <w:szCs w:val="24"/>
              </w:rPr>
            </w:pPr>
          </w:p>
        </w:tc>
      </w:tr>
      <w:tr w:rsidR="001324C3" w:rsidRPr="00ED24E8" w:rsidTr="00AD422B">
        <w:trPr>
          <w:gridBefore w:val="1"/>
          <w:wBefore w:w="284" w:type="dxa"/>
        </w:trPr>
        <w:tc>
          <w:tcPr>
            <w:tcW w:w="510" w:type="dxa"/>
            <w:vMerge/>
          </w:tcPr>
          <w:p w:rsidR="001324C3" w:rsidRPr="00ED24E8" w:rsidRDefault="001324C3">
            <w:pPr>
              <w:rPr>
                <w:szCs w:val="24"/>
              </w:rPr>
            </w:pPr>
          </w:p>
        </w:tc>
        <w:tc>
          <w:tcPr>
            <w:tcW w:w="1304" w:type="dxa"/>
            <w:gridSpan w:val="3"/>
            <w:vMerge/>
          </w:tcPr>
          <w:p w:rsidR="001324C3" w:rsidRPr="00ED24E8" w:rsidRDefault="001324C3">
            <w:pPr>
              <w:rPr>
                <w:szCs w:val="24"/>
              </w:rPr>
            </w:pPr>
          </w:p>
        </w:tc>
        <w:tc>
          <w:tcPr>
            <w:tcW w:w="2948" w:type="dxa"/>
            <w:gridSpan w:val="9"/>
            <w:vMerge/>
          </w:tcPr>
          <w:p w:rsidR="001324C3" w:rsidRPr="00ED24E8" w:rsidRDefault="001324C3">
            <w:pPr>
              <w:rPr>
                <w:szCs w:val="24"/>
              </w:rPr>
            </w:pPr>
          </w:p>
        </w:tc>
        <w:tc>
          <w:tcPr>
            <w:tcW w:w="2154" w:type="dxa"/>
          </w:tcPr>
          <w:p w:rsidR="001324C3" w:rsidRPr="006F3C63" w:rsidRDefault="001324C3" w:rsidP="00AC37B8">
            <w:r w:rsidRPr="006F3C63">
              <w:t xml:space="preserve">Расчетный показатель минимально допустимой площади </w:t>
            </w:r>
            <w:r w:rsidRPr="006F3C63">
              <w:lastRenderedPageBreak/>
              <w:t>территории для размещения объекта</w:t>
            </w:r>
          </w:p>
        </w:tc>
        <w:tc>
          <w:tcPr>
            <w:tcW w:w="3515" w:type="dxa"/>
            <w:gridSpan w:val="3"/>
          </w:tcPr>
          <w:p w:rsidR="001324C3" w:rsidRDefault="001324C3" w:rsidP="00AC37B8">
            <w:r w:rsidRPr="006F3C63">
              <w:lastRenderedPageBreak/>
              <w:t>Размер земельного участка</w:t>
            </w:r>
          </w:p>
        </w:tc>
        <w:tc>
          <w:tcPr>
            <w:tcW w:w="3182" w:type="dxa"/>
            <w:gridSpan w:val="8"/>
          </w:tcPr>
          <w:p w:rsidR="001324C3" w:rsidRPr="00ED24E8" w:rsidRDefault="001324C3">
            <w:pPr>
              <w:pStyle w:val="ConsPlusNormal"/>
              <w:rPr>
                <w:rFonts w:ascii="Times New Roman" w:hAnsi="Times New Roman" w:cs="Times New Roman"/>
                <w:sz w:val="24"/>
                <w:szCs w:val="24"/>
              </w:rPr>
            </w:pPr>
            <w:r w:rsidRPr="00ED24E8">
              <w:rPr>
                <w:rFonts w:ascii="Times New Roman" w:hAnsi="Times New Roman" w:cs="Times New Roman"/>
                <w:sz w:val="24"/>
                <w:szCs w:val="24"/>
              </w:rPr>
              <w:t>по заданию на проектирование</w:t>
            </w:r>
          </w:p>
        </w:tc>
      </w:tr>
      <w:tr w:rsidR="006D5750" w:rsidRPr="00ED24E8" w:rsidTr="00AD422B">
        <w:trPr>
          <w:gridBefore w:val="1"/>
          <w:wBefore w:w="284" w:type="dxa"/>
          <w:trHeight w:val="526"/>
        </w:trPr>
        <w:tc>
          <w:tcPr>
            <w:tcW w:w="510" w:type="dxa"/>
            <w:vMerge/>
          </w:tcPr>
          <w:p w:rsidR="006D5750" w:rsidRPr="00ED24E8" w:rsidRDefault="006D5750">
            <w:pPr>
              <w:rPr>
                <w:szCs w:val="24"/>
              </w:rPr>
            </w:pPr>
          </w:p>
        </w:tc>
        <w:tc>
          <w:tcPr>
            <w:tcW w:w="1304" w:type="dxa"/>
            <w:gridSpan w:val="3"/>
            <w:vMerge/>
          </w:tcPr>
          <w:p w:rsidR="006D5750" w:rsidRPr="00ED24E8" w:rsidRDefault="006D5750">
            <w:pPr>
              <w:rPr>
                <w:szCs w:val="24"/>
              </w:rPr>
            </w:pPr>
          </w:p>
        </w:tc>
        <w:tc>
          <w:tcPr>
            <w:tcW w:w="5102" w:type="dxa"/>
            <w:gridSpan w:val="10"/>
            <w:vMerge w:val="restart"/>
          </w:tcPr>
          <w:p w:rsidR="006D5750" w:rsidRPr="00ED24E8" w:rsidRDefault="006D5750">
            <w:pPr>
              <w:pStyle w:val="ConsPlusNormal"/>
              <w:rPr>
                <w:rFonts w:ascii="Times New Roman" w:hAnsi="Times New Roman" w:cs="Times New Roman"/>
                <w:sz w:val="24"/>
                <w:szCs w:val="24"/>
              </w:rPr>
            </w:pPr>
            <w:r w:rsidRPr="001324C3">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6D5750" w:rsidRPr="00ED24E8" w:rsidRDefault="006D5750">
            <w:pPr>
              <w:pStyle w:val="ConsPlusNormal"/>
              <w:rPr>
                <w:rFonts w:ascii="Times New Roman" w:hAnsi="Times New Roman" w:cs="Times New Roman"/>
                <w:sz w:val="24"/>
                <w:szCs w:val="24"/>
              </w:rPr>
            </w:pPr>
            <w:r w:rsidRPr="001324C3">
              <w:rPr>
                <w:rFonts w:ascii="Times New Roman" w:hAnsi="Times New Roman" w:cs="Times New Roman"/>
                <w:sz w:val="24"/>
                <w:szCs w:val="24"/>
              </w:rPr>
              <w:t>Транспортная доступность, минут</w:t>
            </w:r>
          </w:p>
        </w:tc>
        <w:tc>
          <w:tcPr>
            <w:tcW w:w="1618" w:type="dxa"/>
            <w:gridSpan w:val="4"/>
          </w:tcPr>
          <w:p w:rsidR="006D5750" w:rsidRPr="000D086F" w:rsidRDefault="006D5750" w:rsidP="003F6067">
            <w:pPr>
              <w:autoSpaceDE w:val="0"/>
              <w:autoSpaceDN w:val="0"/>
              <w:adjustRightInd w:val="0"/>
              <w:snapToGrid/>
              <w:spacing w:before="0" w:after="0"/>
              <w:rPr>
                <w:szCs w:val="24"/>
              </w:rPr>
            </w:pPr>
            <w:r>
              <w:rPr>
                <w:szCs w:val="24"/>
              </w:rPr>
              <w:t>сельское поселение</w:t>
            </w:r>
          </w:p>
        </w:tc>
        <w:tc>
          <w:tcPr>
            <w:tcW w:w="1564" w:type="dxa"/>
            <w:gridSpan w:val="4"/>
          </w:tcPr>
          <w:p w:rsidR="006D5750" w:rsidRPr="000D086F" w:rsidRDefault="006D5750" w:rsidP="003F6067">
            <w:pPr>
              <w:autoSpaceDE w:val="0"/>
              <w:autoSpaceDN w:val="0"/>
              <w:adjustRightInd w:val="0"/>
              <w:snapToGrid/>
              <w:spacing w:before="0" w:after="0"/>
              <w:rPr>
                <w:szCs w:val="24"/>
              </w:rPr>
            </w:pPr>
            <w:r>
              <w:rPr>
                <w:szCs w:val="24"/>
              </w:rPr>
              <w:t>15</w:t>
            </w:r>
          </w:p>
        </w:tc>
      </w:tr>
      <w:tr w:rsidR="006D5750" w:rsidRPr="00ED24E8" w:rsidTr="00AD422B">
        <w:trPr>
          <w:gridBefore w:val="1"/>
          <w:wBefore w:w="284" w:type="dxa"/>
          <w:trHeight w:val="526"/>
        </w:trPr>
        <w:tc>
          <w:tcPr>
            <w:tcW w:w="510" w:type="dxa"/>
            <w:vMerge/>
          </w:tcPr>
          <w:p w:rsidR="006D5750" w:rsidRPr="00ED24E8" w:rsidRDefault="006D5750">
            <w:pPr>
              <w:rPr>
                <w:szCs w:val="24"/>
              </w:rPr>
            </w:pPr>
          </w:p>
        </w:tc>
        <w:tc>
          <w:tcPr>
            <w:tcW w:w="1304" w:type="dxa"/>
            <w:gridSpan w:val="3"/>
            <w:vMerge/>
          </w:tcPr>
          <w:p w:rsidR="006D5750" w:rsidRPr="00ED24E8" w:rsidRDefault="006D5750">
            <w:pPr>
              <w:rPr>
                <w:szCs w:val="24"/>
              </w:rPr>
            </w:pPr>
          </w:p>
        </w:tc>
        <w:tc>
          <w:tcPr>
            <w:tcW w:w="5102" w:type="dxa"/>
            <w:gridSpan w:val="10"/>
            <w:vMerge/>
          </w:tcPr>
          <w:p w:rsidR="006D5750" w:rsidRPr="001324C3" w:rsidRDefault="006D5750">
            <w:pPr>
              <w:pStyle w:val="ConsPlusNormal"/>
              <w:rPr>
                <w:rFonts w:ascii="Times New Roman" w:hAnsi="Times New Roman" w:cs="Times New Roman"/>
                <w:sz w:val="24"/>
                <w:szCs w:val="24"/>
              </w:rPr>
            </w:pPr>
          </w:p>
        </w:tc>
        <w:tc>
          <w:tcPr>
            <w:tcW w:w="3515" w:type="dxa"/>
            <w:gridSpan w:val="3"/>
          </w:tcPr>
          <w:p w:rsidR="006D5750" w:rsidRPr="00ED24E8" w:rsidRDefault="006D5750">
            <w:pPr>
              <w:pStyle w:val="ConsPlusNormal"/>
              <w:rPr>
                <w:rFonts w:ascii="Times New Roman" w:hAnsi="Times New Roman" w:cs="Times New Roman"/>
                <w:sz w:val="24"/>
                <w:szCs w:val="24"/>
              </w:rPr>
            </w:pPr>
            <w:r w:rsidRPr="001324C3">
              <w:rPr>
                <w:rFonts w:ascii="Times New Roman" w:hAnsi="Times New Roman" w:cs="Times New Roman"/>
                <w:sz w:val="24"/>
                <w:szCs w:val="24"/>
              </w:rPr>
              <w:t>Шаговая доступность, минут</w:t>
            </w:r>
          </w:p>
        </w:tc>
        <w:tc>
          <w:tcPr>
            <w:tcW w:w="1618" w:type="dxa"/>
            <w:gridSpan w:val="4"/>
          </w:tcPr>
          <w:p w:rsidR="006D5750" w:rsidRPr="00E938AD" w:rsidRDefault="006D5750" w:rsidP="003F6067">
            <w:pPr>
              <w:spacing w:before="0" w:after="0"/>
            </w:pPr>
            <w:r w:rsidRPr="00E938AD">
              <w:t>сельское поселение</w:t>
            </w:r>
          </w:p>
        </w:tc>
        <w:tc>
          <w:tcPr>
            <w:tcW w:w="1564" w:type="dxa"/>
            <w:gridSpan w:val="4"/>
          </w:tcPr>
          <w:p w:rsidR="006D5750" w:rsidRDefault="006D5750" w:rsidP="003F6067">
            <w:pPr>
              <w:spacing w:before="0" w:after="0"/>
            </w:pPr>
            <w:r w:rsidRPr="00E938AD">
              <w:t>40</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1843"/>
        </w:trPr>
        <w:tc>
          <w:tcPr>
            <w:tcW w:w="567" w:type="dxa"/>
            <w:gridSpan w:val="2"/>
            <w:vMerge w:val="restart"/>
            <w:tcBorders>
              <w:top w:val="single" w:sz="4" w:space="0" w:color="auto"/>
              <w:left w:val="single" w:sz="4" w:space="0" w:color="auto"/>
              <w:bottom w:val="single" w:sz="4" w:space="0" w:color="auto"/>
              <w:right w:val="single" w:sz="4" w:space="0" w:color="auto"/>
            </w:tcBorders>
          </w:tcPr>
          <w:p w:rsidR="00733ACB" w:rsidRPr="005C7BAF" w:rsidRDefault="00ED7917" w:rsidP="00AC37B8">
            <w:pPr>
              <w:autoSpaceDE w:val="0"/>
              <w:autoSpaceDN w:val="0"/>
              <w:adjustRightInd w:val="0"/>
              <w:snapToGrid/>
              <w:spacing w:before="0" w:after="0"/>
              <w:jc w:val="center"/>
              <w:rPr>
                <w:szCs w:val="24"/>
              </w:rPr>
            </w:pPr>
            <w:r>
              <w:rPr>
                <w:szCs w:val="24"/>
              </w:rPr>
              <w:t>11</w:t>
            </w:r>
            <w:r w:rsidR="00733ACB" w:rsidRPr="005C7BAF">
              <w:rPr>
                <w:szCs w:val="24"/>
              </w:rPr>
              <w:t>.1</w:t>
            </w:r>
          </w:p>
        </w:tc>
        <w:tc>
          <w:tcPr>
            <w:tcW w:w="1276" w:type="dxa"/>
            <w:gridSpan w:val="3"/>
            <w:vMerge w:val="restart"/>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Центр культурного развития</w:t>
            </w:r>
          </w:p>
        </w:tc>
        <w:tc>
          <w:tcPr>
            <w:tcW w:w="1701" w:type="dxa"/>
            <w:gridSpan w:val="3"/>
            <w:vMerge w:val="restart"/>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Расчетные показатели минимально допустимого уровня обеспеченности</w:t>
            </w:r>
          </w:p>
        </w:tc>
        <w:tc>
          <w:tcPr>
            <w:tcW w:w="3402" w:type="dxa"/>
            <w:gridSpan w:val="7"/>
            <w:tcBorders>
              <w:top w:val="single" w:sz="4" w:space="0" w:color="auto"/>
              <w:left w:val="single" w:sz="4" w:space="0" w:color="auto"/>
              <w:bottom w:val="single" w:sz="4" w:space="0" w:color="auto"/>
              <w:right w:val="single" w:sz="4" w:space="0" w:color="auto"/>
            </w:tcBorders>
          </w:tcPr>
          <w:p w:rsidR="00733ACB" w:rsidRPr="005C7BAF" w:rsidRDefault="00733ACB" w:rsidP="00733ACB">
            <w:pPr>
              <w:autoSpaceDE w:val="0"/>
              <w:autoSpaceDN w:val="0"/>
              <w:adjustRightInd w:val="0"/>
              <w:snapToGrid/>
              <w:spacing w:before="0" w:after="0"/>
              <w:rPr>
                <w:szCs w:val="24"/>
              </w:rPr>
            </w:pPr>
            <w:r w:rsidRPr="005C7BAF">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733ACB">
            <w:pPr>
              <w:autoSpaceDE w:val="0"/>
              <w:autoSpaceDN w:val="0"/>
              <w:adjustRightInd w:val="0"/>
              <w:snapToGrid/>
              <w:spacing w:before="0" w:after="0"/>
              <w:rPr>
                <w:szCs w:val="24"/>
              </w:rPr>
            </w:pPr>
            <w:r w:rsidRPr="005C7BAF">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733ACB" w:rsidRPr="005C7BAF" w:rsidRDefault="00591072" w:rsidP="00AC37B8">
            <w:pPr>
              <w:autoSpaceDE w:val="0"/>
              <w:autoSpaceDN w:val="0"/>
              <w:adjustRightInd w:val="0"/>
              <w:snapToGrid/>
              <w:spacing w:before="0" w:after="0"/>
              <w:rPr>
                <w:szCs w:val="24"/>
              </w:rPr>
            </w:pPr>
            <w:r>
              <w:rPr>
                <w:szCs w:val="24"/>
              </w:rPr>
              <w:t>Не нормируется</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20"/>
        </w:trPr>
        <w:tc>
          <w:tcPr>
            <w:tcW w:w="567" w:type="dxa"/>
            <w:gridSpan w:val="2"/>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276" w:type="dxa"/>
            <w:gridSpan w:val="3"/>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701" w:type="dxa"/>
            <w:gridSpan w:val="3"/>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3402" w:type="dxa"/>
            <w:gridSpan w:val="7"/>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733ACB" w:rsidRDefault="00733ACB" w:rsidP="00AC37B8">
            <w:pPr>
              <w:autoSpaceDE w:val="0"/>
              <w:autoSpaceDN w:val="0"/>
              <w:adjustRightInd w:val="0"/>
              <w:snapToGrid/>
              <w:spacing w:before="0" w:after="0"/>
              <w:rPr>
                <w:szCs w:val="24"/>
              </w:rPr>
            </w:pPr>
            <w:r w:rsidRPr="005C7BAF">
              <w:rPr>
                <w:szCs w:val="24"/>
              </w:rPr>
              <w:t xml:space="preserve">по заданию </w:t>
            </w:r>
          </w:p>
          <w:p w:rsidR="00733ACB" w:rsidRPr="005C7BAF" w:rsidRDefault="00733ACB" w:rsidP="00AC37B8">
            <w:pPr>
              <w:autoSpaceDE w:val="0"/>
              <w:autoSpaceDN w:val="0"/>
              <w:adjustRightInd w:val="0"/>
              <w:snapToGrid/>
              <w:spacing w:before="0" w:after="0"/>
              <w:rPr>
                <w:szCs w:val="24"/>
              </w:rPr>
            </w:pPr>
            <w:r w:rsidRPr="005C7BAF">
              <w:rPr>
                <w:szCs w:val="24"/>
              </w:rPr>
              <w:t>на проектирование</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990"/>
        </w:trPr>
        <w:tc>
          <w:tcPr>
            <w:tcW w:w="567" w:type="dxa"/>
            <w:gridSpan w:val="2"/>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276" w:type="dxa"/>
            <w:gridSpan w:val="3"/>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5103" w:type="dxa"/>
            <w:gridSpan w:val="10"/>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60</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990"/>
        </w:trPr>
        <w:tc>
          <w:tcPr>
            <w:tcW w:w="567" w:type="dxa"/>
            <w:gridSpan w:val="2"/>
            <w:vMerge w:val="restart"/>
            <w:tcBorders>
              <w:top w:val="single" w:sz="4" w:space="0" w:color="auto"/>
              <w:left w:val="single" w:sz="4" w:space="0" w:color="auto"/>
              <w:right w:val="single" w:sz="4" w:space="0" w:color="auto"/>
            </w:tcBorders>
          </w:tcPr>
          <w:p w:rsidR="00733ACB" w:rsidRPr="005C7BAF" w:rsidRDefault="00ED7917" w:rsidP="00AC37B8">
            <w:pPr>
              <w:autoSpaceDE w:val="0"/>
              <w:autoSpaceDN w:val="0"/>
              <w:adjustRightInd w:val="0"/>
              <w:snapToGrid/>
              <w:spacing w:before="0" w:after="0"/>
              <w:jc w:val="center"/>
              <w:rPr>
                <w:szCs w:val="24"/>
              </w:rPr>
            </w:pPr>
            <w:r>
              <w:rPr>
                <w:szCs w:val="24"/>
              </w:rPr>
              <w:t>11</w:t>
            </w:r>
            <w:r w:rsidR="00733ACB">
              <w:rPr>
                <w:szCs w:val="24"/>
              </w:rPr>
              <w:t>.2</w:t>
            </w:r>
          </w:p>
        </w:tc>
        <w:tc>
          <w:tcPr>
            <w:tcW w:w="1276" w:type="dxa"/>
            <w:gridSpan w:val="3"/>
            <w:vMerge w:val="restart"/>
            <w:tcBorders>
              <w:top w:val="single" w:sz="4" w:space="0" w:color="auto"/>
              <w:left w:val="single" w:sz="4" w:space="0" w:color="auto"/>
              <w:right w:val="single" w:sz="4" w:space="0" w:color="auto"/>
            </w:tcBorders>
          </w:tcPr>
          <w:p w:rsidR="00733ACB" w:rsidRPr="005C7BAF" w:rsidRDefault="00733ACB" w:rsidP="00733ACB">
            <w:pPr>
              <w:autoSpaceDE w:val="0"/>
              <w:autoSpaceDN w:val="0"/>
              <w:adjustRightInd w:val="0"/>
              <w:snapToGrid/>
              <w:spacing w:before="0" w:after="0"/>
              <w:rPr>
                <w:szCs w:val="24"/>
              </w:rPr>
            </w:pPr>
            <w:r>
              <w:rPr>
                <w:szCs w:val="24"/>
              </w:rPr>
              <w:t>Передвижной многофункциональны</w:t>
            </w:r>
            <w:r>
              <w:rPr>
                <w:szCs w:val="24"/>
              </w:rPr>
              <w:lastRenderedPageBreak/>
              <w:t>й культурный центр</w:t>
            </w:r>
          </w:p>
        </w:tc>
        <w:tc>
          <w:tcPr>
            <w:tcW w:w="1630" w:type="dxa"/>
            <w:gridSpan w:val="2"/>
            <w:vMerge w:val="restart"/>
            <w:tcBorders>
              <w:top w:val="single" w:sz="4" w:space="0" w:color="auto"/>
              <w:left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lastRenderedPageBreak/>
              <w:t xml:space="preserve">Расчетные показатели минимально допустимого </w:t>
            </w:r>
            <w:r w:rsidRPr="005C7BAF">
              <w:rPr>
                <w:szCs w:val="24"/>
              </w:rPr>
              <w:lastRenderedPageBreak/>
              <w:t>уровня обеспеченности</w:t>
            </w:r>
          </w:p>
        </w:tc>
        <w:tc>
          <w:tcPr>
            <w:tcW w:w="3473" w:type="dxa"/>
            <w:gridSpan w:val="8"/>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lastRenderedPageBreak/>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062753">
            <w:pPr>
              <w:autoSpaceDE w:val="0"/>
              <w:autoSpaceDN w:val="0"/>
              <w:adjustRightInd w:val="0"/>
              <w:snapToGrid/>
              <w:spacing w:before="0" w:after="0"/>
              <w:rPr>
                <w:szCs w:val="24"/>
              </w:rPr>
            </w:pPr>
            <w:r w:rsidRPr="005C7BAF">
              <w:rPr>
                <w:szCs w:val="24"/>
              </w:rPr>
              <w:t xml:space="preserve">Уровень обеспеченности, </w:t>
            </w:r>
            <w:r>
              <w:rPr>
                <w:szCs w:val="24"/>
              </w:rPr>
              <w:t>транспортная единица</w:t>
            </w:r>
          </w:p>
        </w:tc>
        <w:tc>
          <w:tcPr>
            <w:tcW w:w="3265" w:type="dxa"/>
            <w:gridSpan w:val="9"/>
            <w:tcBorders>
              <w:top w:val="single" w:sz="4" w:space="0" w:color="auto"/>
              <w:left w:val="single" w:sz="4" w:space="0" w:color="auto"/>
              <w:bottom w:val="single" w:sz="4" w:space="0" w:color="auto"/>
              <w:right w:val="single" w:sz="4" w:space="0" w:color="auto"/>
            </w:tcBorders>
          </w:tcPr>
          <w:p w:rsidR="00733ACB" w:rsidRPr="005C7BAF" w:rsidRDefault="00591072" w:rsidP="00AC37B8">
            <w:pPr>
              <w:autoSpaceDE w:val="0"/>
              <w:autoSpaceDN w:val="0"/>
              <w:adjustRightInd w:val="0"/>
              <w:snapToGrid/>
              <w:spacing w:before="0" w:after="0"/>
              <w:rPr>
                <w:szCs w:val="24"/>
              </w:rPr>
            </w:pPr>
            <w:r>
              <w:rPr>
                <w:szCs w:val="24"/>
              </w:rPr>
              <w:t>Не нормируется</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990"/>
        </w:trPr>
        <w:tc>
          <w:tcPr>
            <w:tcW w:w="567" w:type="dxa"/>
            <w:gridSpan w:val="2"/>
            <w:vMerge/>
            <w:tcBorders>
              <w:top w:val="single" w:sz="4" w:space="0" w:color="auto"/>
              <w:left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276" w:type="dxa"/>
            <w:gridSpan w:val="3"/>
            <w:vMerge/>
            <w:tcBorders>
              <w:top w:val="single" w:sz="4" w:space="0" w:color="auto"/>
              <w:left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630" w:type="dxa"/>
            <w:gridSpan w:val="2"/>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3473" w:type="dxa"/>
            <w:gridSpan w:val="8"/>
            <w:tcBorders>
              <w:top w:val="single" w:sz="4" w:space="0" w:color="auto"/>
              <w:left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Pr>
                <w:szCs w:val="24"/>
              </w:rPr>
              <w:t>не нормируется</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990"/>
        </w:trPr>
        <w:tc>
          <w:tcPr>
            <w:tcW w:w="567" w:type="dxa"/>
            <w:gridSpan w:val="2"/>
            <w:vMerge/>
            <w:tcBorders>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276" w:type="dxa"/>
            <w:gridSpan w:val="3"/>
            <w:vMerge/>
            <w:tcBorders>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5103" w:type="dxa"/>
            <w:gridSpan w:val="10"/>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Транспортная доступность</w:t>
            </w:r>
          </w:p>
        </w:tc>
        <w:tc>
          <w:tcPr>
            <w:tcW w:w="3265" w:type="dxa"/>
            <w:gridSpan w:val="9"/>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Pr>
                <w:szCs w:val="24"/>
              </w:rPr>
              <w:t>не нормируется</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571"/>
        </w:trPr>
        <w:tc>
          <w:tcPr>
            <w:tcW w:w="13613" w:type="dxa"/>
            <w:gridSpan w:val="25"/>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jc w:val="both"/>
              <w:rPr>
                <w:szCs w:val="24"/>
              </w:rPr>
            </w:pPr>
            <w:r w:rsidRPr="005C7BAF">
              <w:rPr>
                <w:szCs w:val="24"/>
              </w:rPr>
              <w:t>Примечание: за нормативную единицу принимаются учреждения культуры клубного типа всех форм собственности.</w:t>
            </w:r>
          </w:p>
        </w:tc>
      </w:tr>
      <w:tr w:rsidR="00F031E1" w:rsidRPr="00ED24E8" w:rsidTr="00AD422B">
        <w:trPr>
          <w:gridBefore w:val="1"/>
          <w:wBefore w:w="284" w:type="dxa"/>
        </w:trPr>
        <w:tc>
          <w:tcPr>
            <w:tcW w:w="510" w:type="dxa"/>
            <w:vMerge w:val="restart"/>
          </w:tcPr>
          <w:p w:rsidR="00F031E1" w:rsidRPr="00ED24E8" w:rsidRDefault="00F031E1">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ED7917">
              <w:rPr>
                <w:rFonts w:ascii="Times New Roman" w:hAnsi="Times New Roman" w:cs="Times New Roman"/>
                <w:sz w:val="24"/>
                <w:szCs w:val="24"/>
              </w:rPr>
              <w:t>2</w:t>
            </w:r>
          </w:p>
        </w:tc>
        <w:tc>
          <w:tcPr>
            <w:tcW w:w="1304" w:type="dxa"/>
            <w:gridSpan w:val="3"/>
            <w:vMerge w:val="restart"/>
          </w:tcPr>
          <w:p w:rsidR="00F031E1" w:rsidRPr="00ED24E8" w:rsidRDefault="00F031E1">
            <w:pPr>
              <w:pStyle w:val="ConsPlusNormal"/>
              <w:rPr>
                <w:rFonts w:ascii="Times New Roman" w:hAnsi="Times New Roman" w:cs="Times New Roman"/>
                <w:sz w:val="24"/>
                <w:szCs w:val="24"/>
              </w:rPr>
            </w:pPr>
            <w:r w:rsidRPr="00205001">
              <w:rPr>
                <w:rFonts w:ascii="Times New Roman" w:hAnsi="Times New Roman" w:cs="Times New Roman"/>
                <w:sz w:val="24"/>
                <w:szCs w:val="24"/>
              </w:rPr>
              <w:t>Кинозал</w:t>
            </w:r>
          </w:p>
        </w:tc>
        <w:tc>
          <w:tcPr>
            <w:tcW w:w="2948" w:type="dxa"/>
            <w:gridSpan w:val="9"/>
            <w:vMerge w:val="restart"/>
          </w:tcPr>
          <w:p w:rsidR="00F031E1" w:rsidRPr="00205001" w:rsidRDefault="00F031E1" w:rsidP="00AC37B8">
            <w:pPr>
              <w:autoSpaceDE w:val="0"/>
              <w:autoSpaceDN w:val="0"/>
              <w:adjustRightInd w:val="0"/>
              <w:snapToGrid/>
              <w:spacing w:before="0" w:after="0"/>
              <w:rPr>
                <w:szCs w:val="24"/>
              </w:rPr>
            </w:pPr>
            <w:r w:rsidRPr="00205001">
              <w:rPr>
                <w:szCs w:val="24"/>
              </w:rPr>
              <w:t>Расчетные показатели минимально допустимого уровня обеспеченности</w:t>
            </w:r>
          </w:p>
        </w:tc>
        <w:tc>
          <w:tcPr>
            <w:tcW w:w="2154" w:type="dxa"/>
          </w:tcPr>
          <w:p w:rsidR="00F031E1" w:rsidRPr="00205001" w:rsidRDefault="00F031E1" w:rsidP="00062753">
            <w:pPr>
              <w:autoSpaceDE w:val="0"/>
              <w:autoSpaceDN w:val="0"/>
              <w:adjustRightInd w:val="0"/>
              <w:snapToGrid/>
              <w:spacing w:before="0" w:after="0"/>
              <w:rPr>
                <w:szCs w:val="24"/>
              </w:rPr>
            </w:pPr>
            <w:r w:rsidRPr="00205001">
              <w:rPr>
                <w:szCs w:val="24"/>
              </w:rPr>
              <w:t>Расчетный показатель минимально допустимого уровня обеспеченности количеством объектов</w:t>
            </w:r>
          </w:p>
        </w:tc>
        <w:tc>
          <w:tcPr>
            <w:tcW w:w="3515" w:type="dxa"/>
            <w:gridSpan w:val="3"/>
          </w:tcPr>
          <w:p w:rsidR="00F031E1" w:rsidRPr="00205001" w:rsidRDefault="00F031E1" w:rsidP="00062753">
            <w:pPr>
              <w:autoSpaceDE w:val="0"/>
              <w:autoSpaceDN w:val="0"/>
              <w:adjustRightInd w:val="0"/>
              <w:snapToGrid/>
              <w:spacing w:before="0" w:after="0"/>
              <w:rPr>
                <w:szCs w:val="24"/>
              </w:rPr>
            </w:pPr>
            <w:r w:rsidRPr="00205001">
              <w:rPr>
                <w:szCs w:val="24"/>
              </w:rPr>
              <w:t>Уровень обеспеченности, объект</w:t>
            </w:r>
          </w:p>
        </w:tc>
        <w:tc>
          <w:tcPr>
            <w:tcW w:w="3182" w:type="dxa"/>
            <w:gridSpan w:val="8"/>
          </w:tcPr>
          <w:p w:rsidR="00F031E1" w:rsidRDefault="00F031E1" w:rsidP="00AC37B8">
            <w:pPr>
              <w:autoSpaceDE w:val="0"/>
              <w:autoSpaceDN w:val="0"/>
              <w:adjustRightInd w:val="0"/>
              <w:snapToGrid/>
              <w:spacing w:before="0" w:after="0"/>
              <w:rPr>
                <w:szCs w:val="24"/>
              </w:rPr>
            </w:pPr>
            <w:r w:rsidRPr="005C7BAF">
              <w:rPr>
                <w:szCs w:val="24"/>
              </w:rPr>
              <w:t xml:space="preserve">1 – на сельское поселение с населением свыше </w:t>
            </w:r>
          </w:p>
          <w:p w:rsidR="00F031E1" w:rsidRPr="005C7BAF" w:rsidRDefault="00F031E1" w:rsidP="00AC37B8">
            <w:pPr>
              <w:autoSpaceDE w:val="0"/>
              <w:autoSpaceDN w:val="0"/>
              <w:adjustRightInd w:val="0"/>
              <w:snapToGrid/>
              <w:spacing w:before="0" w:after="0"/>
              <w:rPr>
                <w:szCs w:val="24"/>
              </w:rPr>
            </w:pPr>
            <w:r w:rsidRPr="005C7BAF">
              <w:rPr>
                <w:szCs w:val="24"/>
              </w:rPr>
              <w:t>3 тыс. чел.;</w:t>
            </w:r>
          </w:p>
          <w:p w:rsidR="00F031E1" w:rsidRPr="005C7BAF" w:rsidRDefault="00F031E1" w:rsidP="00AC37B8">
            <w:pPr>
              <w:autoSpaceDE w:val="0"/>
              <w:autoSpaceDN w:val="0"/>
              <w:adjustRightInd w:val="0"/>
              <w:snapToGrid/>
              <w:spacing w:before="0" w:after="0"/>
              <w:rPr>
                <w:szCs w:val="24"/>
              </w:rPr>
            </w:pPr>
          </w:p>
        </w:tc>
      </w:tr>
      <w:tr w:rsidR="00F031E1" w:rsidRPr="00ED24E8" w:rsidTr="00AD422B">
        <w:trPr>
          <w:gridBefore w:val="1"/>
          <w:wBefore w:w="284" w:type="dxa"/>
        </w:trPr>
        <w:tc>
          <w:tcPr>
            <w:tcW w:w="510" w:type="dxa"/>
            <w:vMerge/>
          </w:tcPr>
          <w:p w:rsidR="00F031E1" w:rsidRPr="00ED24E8" w:rsidRDefault="00F031E1">
            <w:pPr>
              <w:rPr>
                <w:szCs w:val="24"/>
              </w:rPr>
            </w:pPr>
          </w:p>
        </w:tc>
        <w:tc>
          <w:tcPr>
            <w:tcW w:w="1304" w:type="dxa"/>
            <w:gridSpan w:val="3"/>
            <w:vMerge/>
          </w:tcPr>
          <w:p w:rsidR="00F031E1" w:rsidRPr="00ED24E8" w:rsidRDefault="00F031E1">
            <w:pPr>
              <w:rPr>
                <w:szCs w:val="24"/>
              </w:rPr>
            </w:pPr>
          </w:p>
        </w:tc>
        <w:tc>
          <w:tcPr>
            <w:tcW w:w="2948" w:type="dxa"/>
            <w:gridSpan w:val="9"/>
            <w:vMerge/>
          </w:tcPr>
          <w:p w:rsidR="00F031E1" w:rsidRPr="00205001" w:rsidRDefault="00F031E1">
            <w:pPr>
              <w:rPr>
                <w:szCs w:val="24"/>
              </w:rPr>
            </w:pPr>
          </w:p>
        </w:tc>
        <w:tc>
          <w:tcPr>
            <w:tcW w:w="2154" w:type="dxa"/>
          </w:tcPr>
          <w:p w:rsidR="00F031E1" w:rsidRPr="00205001" w:rsidRDefault="00F031E1">
            <w:pPr>
              <w:pStyle w:val="ConsPlusNormal"/>
              <w:rPr>
                <w:rFonts w:ascii="Times New Roman" w:hAnsi="Times New Roman" w:cs="Times New Roman"/>
                <w:sz w:val="24"/>
                <w:szCs w:val="24"/>
              </w:rPr>
            </w:pPr>
            <w:r w:rsidRPr="00205001">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tcPr>
          <w:p w:rsidR="00F031E1" w:rsidRPr="00205001" w:rsidRDefault="00F031E1">
            <w:pPr>
              <w:pStyle w:val="ConsPlusNormal"/>
              <w:rPr>
                <w:rFonts w:ascii="Times New Roman" w:hAnsi="Times New Roman" w:cs="Times New Roman"/>
                <w:sz w:val="24"/>
                <w:szCs w:val="24"/>
              </w:rPr>
            </w:pPr>
            <w:r w:rsidRPr="00205001">
              <w:rPr>
                <w:rFonts w:ascii="Times New Roman" w:hAnsi="Times New Roman" w:cs="Times New Roman"/>
                <w:sz w:val="24"/>
                <w:szCs w:val="24"/>
              </w:rPr>
              <w:t>Размер земельного участка</w:t>
            </w:r>
          </w:p>
        </w:tc>
        <w:tc>
          <w:tcPr>
            <w:tcW w:w="3182" w:type="dxa"/>
            <w:gridSpan w:val="8"/>
          </w:tcPr>
          <w:p w:rsidR="00F031E1" w:rsidRDefault="00F031E1" w:rsidP="00AC37B8">
            <w:pPr>
              <w:autoSpaceDE w:val="0"/>
              <w:autoSpaceDN w:val="0"/>
              <w:adjustRightInd w:val="0"/>
              <w:snapToGrid/>
              <w:spacing w:before="0" w:after="0"/>
              <w:rPr>
                <w:szCs w:val="24"/>
              </w:rPr>
            </w:pPr>
            <w:r w:rsidRPr="005C7BAF">
              <w:rPr>
                <w:szCs w:val="24"/>
              </w:rPr>
              <w:t xml:space="preserve">по заданию </w:t>
            </w:r>
          </w:p>
          <w:p w:rsidR="00F031E1" w:rsidRPr="005C7BAF" w:rsidRDefault="00F031E1" w:rsidP="00AC37B8">
            <w:pPr>
              <w:autoSpaceDE w:val="0"/>
              <w:autoSpaceDN w:val="0"/>
              <w:adjustRightInd w:val="0"/>
              <w:snapToGrid/>
              <w:spacing w:before="0" w:after="0"/>
              <w:rPr>
                <w:szCs w:val="24"/>
              </w:rPr>
            </w:pPr>
            <w:r w:rsidRPr="005C7BAF">
              <w:rPr>
                <w:szCs w:val="24"/>
              </w:rPr>
              <w:t>на проектирование</w:t>
            </w:r>
          </w:p>
        </w:tc>
      </w:tr>
      <w:tr w:rsidR="00F031E1" w:rsidRPr="00ED24E8" w:rsidTr="00AD422B">
        <w:trPr>
          <w:gridBefore w:val="1"/>
          <w:wBefore w:w="284" w:type="dxa"/>
          <w:trHeight w:val="576"/>
        </w:trPr>
        <w:tc>
          <w:tcPr>
            <w:tcW w:w="510" w:type="dxa"/>
            <w:vMerge/>
          </w:tcPr>
          <w:p w:rsidR="00F031E1" w:rsidRPr="00ED24E8" w:rsidRDefault="00F031E1">
            <w:pPr>
              <w:rPr>
                <w:szCs w:val="24"/>
              </w:rPr>
            </w:pPr>
          </w:p>
        </w:tc>
        <w:tc>
          <w:tcPr>
            <w:tcW w:w="1304" w:type="dxa"/>
            <w:gridSpan w:val="3"/>
            <w:vMerge/>
          </w:tcPr>
          <w:p w:rsidR="00F031E1" w:rsidRPr="00ED24E8" w:rsidRDefault="00F031E1">
            <w:pPr>
              <w:rPr>
                <w:szCs w:val="24"/>
              </w:rPr>
            </w:pPr>
          </w:p>
        </w:tc>
        <w:tc>
          <w:tcPr>
            <w:tcW w:w="5102" w:type="dxa"/>
            <w:gridSpan w:val="10"/>
            <w:vMerge w:val="restart"/>
          </w:tcPr>
          <w:p w:rsidR="00F031E1" w:rsidRPr="00ED24E8" w:rsidRDefault="00F031E1">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максимально допустимого уровня территориальной </w:t>
            </w:r>
            <w:r w:rsidRPr="00ED24E8">
              <w:rPr>
                <w:rFonts w:ascii="Times New Roman" w:hAnsi="Times New Roman" w:cs="Times New Roman"/>
                <w:sz w:val="24"/>
                <w:szCs w:val="24"/>
              </w:rPr>
              <w:lastRenderedPageBreak/>
              <w:t>доступности</w:t>
            </w:r>
          </w:p>
        </w:tc>
        <w:tc>
          <w:tcPr>
            <w:tcW w:w="3515" w:type="dxa"/>
            <w:gridSpan w:val="3"/>
          </w:tcPr>
          <w:p w:rsidR="00F031E1" w:rsidRPr="00F031E1" w:rsidRDefault="00F031E1">
            <w:pPr>
              <w:pStyle w:val="ConsPlusNormal"/>
              <w:rPr>
                <w:rFonts w:ascii="Times New Roman" w:hAnsi="Times New Roman" w:cs="Times New Roman"/>
                <w:sz w:val="24"/>
                <w:szCs w:val="24"/>
              </w:rPr>
            </w:pPr>
            <w:r w:rsidRPr="00F031E1">
              <w:rPr>
                <w:rFonts w:ascii="Times New Roman" w:hAnsi="Times New Roman" w:cs="Times New Roman"/>
                <w:sz w:val="24"/>
                <w:szCs w:val="24"/>
              </w:rPr>
              <w:lastRenderedPageBreak/>
              <w:t>Транспортная доступность, минут</w:t>
            </w:r>
          </w:p>
        </w:tc>
        <w:tc>
          <w:tcPr>
            <w:tcW w:w="1618" w:type="dxa"/>
            <w:gridSpan w:val="4"/>
          </w:tcPr>
          <w:p w:rsidR="00F031E1" w:rsidRPr="005C7BAF" w:rsidRDefault="00F031E1" w:rsidP="00AC37B8">
            <w:pPr>
              <w:autoSpaceDE w:val="0"/>
              <w:autoSpaceDN w:val="0"/>
              <w:adjustRightInd w:val="0"/>
              <w:snapToGrid/>
              <w:spacing w:before="0" w:after="0"/>
              <w:rPr>
                <w:szCs w:val="24"/>
              </w:rPr>
            </w:pPr>
            <w:r w:rsidRPr="005C7BAF">
              <w:rPr>
                <w:szCs w:val="24"/>
              </w:rPr>
              <w:t>сельское поселение</w:t>
            </w:r>
          </w:p>
        </w:tc>
        <w:tc>
          <w:tcPr>
            <w:tcW w:w="1564" w:type="dxa"/>
            <w:gridSpan w:val="4"/>
          </w:tcPr>
          <w:p w:rsidR="00F031E1" w:rsidRPr="005C7BAF" w:rsidRDefault="00F031E1" w:rsidP="00AC37B8">
            <w:pPr>
              <w:autoSpaceDE w:val="0"/>
              <w:autoSpaceDN w:val="0"/>
              <w:adjustRightInd w:val="0"/>
              <w:snapToGrid/>
              <w:spacing w:before="0" w:after="0"/>
              <w:rPr>
                <w:szCs w:val="24"/>
              </w:rPr>
            </w:pPr>
            <w:r w:rsidRPr="005C7BAF">
              <w:rPr>
                <w:szCs w:val="24"/>
              </w:rPr>
              <w:t>15</w:t>
            </w:r>
          </w:p>
        </w:tc>
      </w:tr>
      <w:tr w:rsidR="00F031E1" w:rsidRPr="00ED24E8" w:rsidTr="00AD422B">
        <w:trPr>
          <w:gridBefore w:val="1"/>
          <w:wBefore w:w="284" w:type="dxa"/>
          <w:trHeight w:val="201"/>
        </w:trPr>
        <w:tc>
          <w:tcPr>
            <w:tcW w:w="510" w:type="dxa"/>
            <w:vMerge/>
          </w:tcPr>
          <w:p w:rsidR="00F031E1" w:rsidRPr="00ED24E8" w:rsidRDefault="00F031E1">
            <w:pPr>
              <w:rPr>
                <w:szCs w:val="24"/>
              </w:rPr>
            </w:pPr>
          </w:p>
        </w:tc>
        <w:tc>
          <w:tcPr>
            <w:tcW w:w="1304" w:type="dxa"/>
            <w:gridSpan w:val="3"/>
            <w:vMerge/>
          </w:tcPr>
          <w:p w:rsidR="00F031E1" w:rsidRPr="00ED24E8" w:rsidRDefault="00F031E1">
            <w:pPr>
              <w:rPr>
                <w:szCs w:val="24"/>
              </w:rPr>
            </w:pPr>
          </w:p>
        </w:tc>
        <w:tc>
          <w:tcPr>
            <w:tcW w:w="5102" w:type="dxa"/>
            <w:gridSpan w:val="10"/>
            <w:vMerge/>
          </w:tcPr>
          <w:p w:rsidR="00F031E1" w:rsidRPr="00ED24E8" w:rsidRDefault="00F031E1">
            <w:pPr>
              <w:rPr>
                <w:szCs w:val="24"/>
              </w:rPr>
            </w:pPr>
          </w:p>
        </w:tc>
        <w:tc>
          <w:tcPr>
            <w:tcW w:w="3515" w:type="dxa"/>
            <w:gridSpan w:val="3"/>
          </w:tcPr>
          <w:p w:rsidR="00F031E1" w:rsidRPr="00ED24E8" w:rsidRDefault="00F031E1">
            <w:pPr>
              <w:rPr>
                <w:szCs w:val="24"/>
              </w:rPr>
            </w:pPr>
            <w:r w:rsidRPr="00F031E1">
              <w:rPr>
                <w:szCs w:val="24"/>
              </w:rPr>
              <w:t>Шаговая доступность, минут</w:t>
            </w:r>
          </w:p>
        </w:tc>
        <w:tc>
          <w:tcPr>
            <w:tcW w:w="1618" w:type="dxa"/>
            <w:gridSpan w:val="4"/>
          </w:tcPr>
          <w:p w:rsidR="00F031E1" w:rsidRPr="005C7BAF" w:rsidRDefault="00F031E1" w:rsidP="00AC37B8">
            <w:pPr>
              <w:autoSpaceDE w:val="0"/>
              <w:autoSpaceDN w:val="0"/>
              <w:adjustRightInd w:val="0"/>
              <w:snapToGrid/>
              <w:spacing w:before="0" w:after="0"/>
              <w:rPr>
                <w:szCs w:val="24"/>
              </w:rPr>
            </w:pPr>
            <w:r w:rsidRPr="005C7BAF">
              <w:rPr>
                <w:szCs w:val="24"/>
              </w:rPr>
              <w:t>сельское поселение</w:t>
            </w:r>
          </w:p>
        </w:tc>
        <w:tc>
          <w:tcPr>
            <w:tcW w:w="1564" w:type="dxa"/>
            <w:gridSpan w:val="4"/>
          </w:tcPr>
          <w:p w:rsidR="00F031E1" w:rsidRPr="005C7BAF" w:rsidRDefault="00F031E1" w:rsidP="00AC37B8">
            <w:pPr>
              <w:autoSpaceDE w:val="0"/>
              <w:autoSpaceDN w:val="0"/>
              <w:adjustRightInd w:val="0"/>
              <w:snapToGrid/>
              <w:spacing w:before="0" w:after="0"/>
              <w:rPr>
                <w:szCs w:val="24"/>
              </w:rPr>
            </w:pPr>
            <w:r w:rsidRPr="005C7BAF">
              <w:rPr>
                <w:szCs w:val="24"/>
              </w:rPr>
              <w:t>30</w:t>
            </w:r>
          </w:p>
        </w:tc>
      </w:tr>
      <w:tr w:rsidR="00B50D36" w:rsidRPr="00ED24E8" w:rsidTr="00AD422B">
        <w:trPr>
          <w:gridBefore w:val="1"/>
          <w:wBefore w:w="284" w:type="dxa"/>
        </w:trPr>
        <w:tc>
          <w:tcPr>
            <w:tcW w:w="13613" w:type="dxa"/>
            <w:gridSpan w:val="25"/>
          </w:tcPr>
          <w:p w:rsidR="00205001" w:rsidRPr="00205001" w:rsidRDefault="00205001" w:rsidP="00205001">
            <w:pPr>
              <w:autoSpaceDE w:val="0"/>
              <w:autoSpaceDN w:val="0"/>
              <w:adjustRightInd w:val="0"/>
              <w:snapToGrid/>
              <w:spacing w:before="0" w:after="0"/>
              <w:jc w:val="both"/>
              <w:rPr>
                <w:szCs w:val="24"/>
              </w:rPr>
            </w:pPr>
            <w:r w:rsidRPr="00205001">
              <w:rPr>
                <w:szCs w:val="24"/>
              </w:rPr>
              <w:lastRenderedPageBreak/>
              <w:t xml:space="preserve">Примечания: </w:t>
            </w:r>
          </w:p>
          <w:p w:rsidR="00205001" w:rsidRPr="00205001" w:rsidRDefault="00205001" w:rsidP="00205001">
            <w:pPr>
              <w:autoSpaceDE w:val="0"/>
              <w:autoSpaceDN w:val="0"/>
              <w:adjustRightInd w:val="0"/>
              <w:snapToGrid/>
              <w:spacing w:before="0" w:after="0"/>
              <w:jc w:val="both"/>
              <w:rPr>
                <w:szCs w:val="24"/>
              </w:rPr>
            </w:pPr>
            <w:r w:rsidRPr="00205001">
              <w:rPr>
                <w:szCs w:val="24"/>
              </w:rPr>
              <w:t>1. За нормативную единицу принимаются площадки кинопоказа всех форм собственности, а именно кинотеатры и кинозалы, расположенные в специализированном кинотеатре.</w:t>
            </w:r>
          </w:p>
          <w:p w:rsidR="00205001" w:rsidRPr="00205001" w:rsidRDefault="00205001" w:rsidP="00205001">
            <w:pPr>
              <w:autoSpaceDE w:val="0"/>
              <w:autoSpaceDN w:val="0"/>
              <w:adjustRightInd w:val="0"/>
              <w:snapToGrid/>
              <w:spacing w:before="0" w:after="0"/>
              <w:jc w:val="both"/>
              <w:rPr>
                <w:szCs w:val="24"/>
              </w:rPr>
            </w:pPr>
            <w:r w:rsidRPr="00205001">
              <w:rPr>
                <w:szCs w:val="24"/>
              </w:rPr>
              <w:t>2. При наличии в кинотеатре нескольких кинозалов к учету принимается каждый кинозал как нормативная единица. Также к расчету принимаются кинозалы, расположенные в учреждении культуры либо в коммерческой организации.</w:t>
            </w:r>
          </w:p>
          <w:p w:rsidR="00B50D36" w:rsidRPr="00ED24E8" w:rsidRDefault="00205001" w:rsidP="00205001">
            <w:pPr>
              <w:pStyle w:val="ConsPlusNormal"/>
              <w:jc w:val="both"/>
              <w:rPr>
                <w:rFonts w:ascii="Times New Roman" w:hAnsi="Times New Roman" w:cs="Times New Roman"/>
                <w:sz w:val="24"/>
                <w:szCs w:val="24"/>
              </w:rPr>
            </w:pPr>
            <w:r w:rsidRPr="00205001">
              <w:rPr>
                <w:rFonts w:ascii="Times New Roman" w:hAnsi="Times New Roman" w:cs="Times New Roman"/>
                <w:sz w:val="24"/>
                <w:szCs w:val="24"/>
              </w:rPr>
              <w:t>3. Для населенных пунктов, в которых отсутствуют стационарные кинозалы, органы местного самоуправления организуют кинопоказ на базе передвижных многофункциональных культурных центров.</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7"/>
        </w:trPr>
        <w:tc>
          <w:tcPr>
            <w:tcW w:w="284" w:type="dxa"/>
            <w:tcBorders>
              <w:right w:val="single" w:sz="4" w:space="0" w:color="auto"/>
            </w:tcBorders>
          </w:tcPr>
          <w:p w:rsidR="00B96FD7" w:rsidRPr="006231C4" w:rsidRDefault="00B96FD7" w:rsidP="00AC37B8">
            <w:pPr>
              <w:autoSpaceDE w:val="0"/>
              <w:autoSpaceDN w:val="0"/>
              <w:adjustRightInd w:val="0"/>
              <w:snapToGrid/>
              <w:spacing w:before="0" w:after="0"/>
              <w:jc w:val="center"/>
              <w:rPr>
                <w:sz w:val="28"/>
                <w:szCs w:val="28"/>
              </w:rPr>
            </w:pPr>
          </w:p>
        </w:tc>
        <w:tc>
          <w:tcPr>
            <w:tcW w:w="709" w:type="dxa"/>
            <w:gridSpan w:val="3"/>
            <w:tcBorders>
              <w:top w:val="single" w:sz="4" w:space="0" w:color="auto"/>
              <w:left w:val="single" w:sz="4" w:space="0" w:color="auto"/>
              <w:bottom w:val="single" w:sz="4" w:space="0" w:color="auto"/>
              <w:right w:val="single" w:sz="4" w:space="0" w:color="auto"/>
            </w:tcBorders>
          </w:tcPr>
          <w:p w:rsidR="00B96FD7" w:rsidRPr="002A3ACB" w:rsidRDefault="00ED7917" w:rsidP="00AC37B8">
            <w:pPr>
              <w:autoSpaceDE w:val="0"/>
              <w:autoSpaceDN w:val="0"/>
              <w:adjustRightInd w:val="0"/>
              <w:snapToGrid/>
              <w:spacing w:before="0" w:after="0"/>
              <w:jc w:val="center"/>
              <w:rPr>
                <w:szCs w:val="24"/>
              </w:rPr>
            </w:pPr>
            <w:r>
              <w:rPr>
                <w:szCs w:val="24"/>
              </w:rPr>
              <w:t>12</w:t>
            </w:r>
            <w:r w:rsidR="00B96FD7" w:rsidRPr="002A3ACB">
              <w:rPr>
                <w:szCs w:val="24"/>
              </w:rPr>
              <w:t>.1</w:t>
            </w:r>
          </w:p>
        </w:tc>
        <w:tc>
          <w:tcPr>
            <w:tcW w:w="1418" w:type="dxa"/>
            <w:gridSpan w:val="3"/>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Pr>
                <w:szCs w:val="24"/>
              </w:rPr>
              <w:t>Обще</w:t>
            </w:r>
            <w:r w:rsidRPr="002A3ACB">
              <w:rPr>
                <w:szCs w:val="24"/>
              </w:rPr>
              <w:t>доступная библиотека</w:t>
            </w:r>
          </w:p>
        </w:tc>
        <w:tc>
          <w:tcPr>
            <w:tcW w:w="2551"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268" w:type="dxa"/>
            <w:gridSpan w:val="3"/>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73BED"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53"/>
        </w:trPr>
        <w:tc>
          <w:tcPr>
            <w:tcW w:w="284" w:type="dxa"/>
            <w:vMerge w:val="restart"/>
            <w:tcBorders>
              <w:right w:val="single" w:sz="4" w:space="0" w:color="auto"/>
            </w:tcBorders>
          </w:tcPr>
          <w:p w:rsidR="00B96FD7" w:rsidRPr="006231C4" w:rsidRDefault="00B96FD7" w:rsidP="00AC37B8">
            <w:pPr>
              <w:autoSpaceDE w:val="0"/>
              <w:autoSpaceDN w:val="0"/>
              <w:adjustRightInd w:val="0"/>
              <w:snapToGrid/>
              <w:spacing w:before="0" w:after="0"/>
              <w:jc w:val="center"/>
              <w:rPr>
                <w:sz w:val="28"/>
                <w:szCs w:val="28"/>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center"/>
              <w:rPr>
                <w:szCs w:val="24"/>
              </w:rPr>
            </w:pP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551" w:type="dxa"/>
            <w:gridSpan w:val="6"/>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268" w:type="dxa"/>
            <w:gridSpan w:val="3"/>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0"/>
        </w:trPr>
        <w:tc>
          <w:tcPr>
            <w:tcW w:w="284" w:type="dxa"/>
            <w:vMerge/>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551" w:type="dxa"/>
            <w:gridSpan w:val="6"/>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268" w:type="dxa"/>
            <w:gridSpan w:val="3"/>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04"/>
        </w:trPr>
        <w:tc>
          <w:tcPr>
            <w:tcW w:w="284" w:type="dxa"/>
            <w:vMerge/>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40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04"/>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ED7917" w:rsidP="00AC37B8">
            <w:pPr>
              <w:autoSpaceDE w:val="0"/>
              <w:autoSpaceDN w:val="0"/>
              <w:adjustRightInd w:val="0"/>
              <w:snapToGrid/>
              <w:spacing w:before="0" w:after="0"/>
              <w:jc w:val="center"/>
              <w:rPr>
                <w:szCs w:val="24"/>
                <w:lang w:val="en-US"/>
              </w:rPr>
            </w:pPr>
            <w:r>
              <w:rPr>
                <w:szCs w:val="24"/>
                <w:lang w:val="en-US"/>
              </w:rPr>
              <w:t>1</w:t>
            </w:r>
            <w:r>
              <w:rPr>
                <w:szCs w:val="24"/>
              </w:rPr>
              <w:t>2</w:t>
            </w:r>
            <w:r w:rsidR="00B96FD7" w:rsidRPr="002A3ACB">
              <w:rPr>
                <w:szCs w:val="24"/>
                <w:lang w:val="en-US"/>
              </w:rPr>
              <w:t>.2</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Общедоступная библиотека с детским отделением</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B73BED">
            <w:pPr>
              <w:autoSpaceDE w:val="0"/>
              <w:autoSpaceDN w:val="0"/>
              <w:adjustRightInd w:val="0"/>
              <w:snapToGrid/>
              <w:spacing w:before="0" w:after="0"/>
              <w:rPr>
                <w:szCs w:val="24"/>
              </w:rPr>
            </w:pPr>
            <w:r w:rsidRPr="002A3ACB">
              <w:rPr>
                <w:szCs w:val="24"/>
              </w:rPr>
              <w:t xml:space="preserve">1 </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04"/>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71"/>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pacing w:before="0" w:after="0"/>
              <w:rPr>
                <w:szCs w:val="24"/>
              </w:rPr>
            </w:pPr>
            <w:r w:rsidRPr="002A3ACB">
              <w:rPr>
                <w:szCs w:val="24"/>
              </w:rPr>
              <w:t>15</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Шаговая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pacing w:before="0" w:after="0"/>
              <w:rPr>
                <w:szCs w:val="24"/>
              </w:rPr>
            </w:pPr>
            <w:r w:rsidRPr="002A3ACB">
              <w:rPr>
                <w:szCs w:val="24"/>
              </w:rPr>
              <w:t>30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53"/>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ED7917" w:rsidP="00AC37B8">
            <w:pPr>
              <w:autoSpaceDE w:val="0"/>
              <w:autoSpaceDN w:val="0"/>
              <w:adjustRightInd w:val="0"/>
              <w:snapToGrid/>
              <w:spacing w:before="0" w:after="0"/>
              <w:jc w:val="center"/>
              <w:rPr>
                <w:szCs w:val="24"/>
              </w:rPr>
            </w:pPr>
            <w:r>
              <w:rPr>
                <w:szCs w:val="24"/>
              </w:rPr>
              <w:t>12</w:t>
            </w:r>
            <w:r w:rsidR="00B96FD7" w:rsidRPr="002A3ACB">
              <w:rPr>
                <w:szCs w:val="24"/>
              </w:rPr>
              <w:t>.3</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Межпоселенческая библиотека</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591072"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4"/>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60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21"/>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ED7917">
            <w:pPr>
              <w:autoSpaceDE w:val="0"/>
              <w:autoSpaceDN w:val="0"/>
              <w:adjustRightInd w:val="0"/>
              <w:snapToGrid/>
              <w:spacing w:before="0" w:after="0"/>
              <w:jc w:val="center"/>
              <w:rPr>
                <w:szCs w:val="24"/>
              </w:rPr>
            </w:pPr>
            <w:r w:rsidRPr="002A3ACB">
              <w:rPr>
                <w:szCs w:val="24"/>
              </w:rPr>
              <w:t>1</w:t>
            </w:r>
            <w:r w:rsidR="00ED7917">
              <w:rPr>
                <w:szCs w:val="24"/>
              </w:rPr>
              <w:t>2</w:t>
            </w:r>
            <w:r w:rsidRPr="002A3ACB">
              <w:rPr>
                <w:szCs w:val="24"/>
              </w:rPr>
              <w:t>.4</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Детская библиотека</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spacing w:before="0" w:after="0"/>
              <w:rPr>
                <w:szCs w:val="24"/>
              </w:rPr>
            </w:pPr>
            <w:r w:rsidRPr="002A3ACB">
              <w:rPr>
                <w:szCs w:val="24"/>
              </w:rPr>
              <w:t xml:space="preserve">Расчетные показатели минимально </w:t>
            </w:r>
            <w:r w:rsidRPr="002A3ACB">
              <w:rPr>
                <w:szCs w:val="24"/>
              </w:rPr>
              <w:lastRenderedPageBreak/>
              <w:t>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lastRenderedPageBreak/>
              <w:t xml:space="preserve">Расчетный показатель минимально допустимого уровня обеспеченности </w:t>
            </w:r>
            <w:r w:rsidRPr="002A3ACB">
              <w:rPr>
                <w:szCs w:val="24"/>
              </w:rPr>
              <w:lastRenderedPageBreak/>
              <w:t>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lastRenderedPageBreak/>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403CA6"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21"/>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A10683"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3"/>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ED7917" w:rsidP="00AC37B8">
            <w:pPr>
              <w:autoSpaceDE w:val="0"/>
              <w:autoSpaceDN w:val="0"/>
              <w:adjustRightInd w:val="0"/>
              <w:snapToGrid/>
              <w:spacing w:before="0" w:after="0"/>
              <w:jc w:val="center"/>
              <w:rPr>
                <w:szCs w:val="24"/>
              </w:rPr>
            </w:pPr>
            <w:r>
              <w:rPr>
                <w:szCs w:val="24"/>
              </w:rPr>
              <w:t>12</w:t>
            </w:r>
            <w:r w:rsidR="00B96FD7" w:rsidRPr="002A3ACB">
              <w:rPr>
                <w:szCs w:val="24"/>
              </w:rPr>
              <w:t>.5</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Точка доступа </w:t>
            </w:r>
          </w:p>
          <w:p w:rsidR="00B96FD7" w:rsidRPr="002A3ACB" w:rsidRDefault="00B96FD7" w:rsidP="00B96FD7">
            <w:pPr>
              <w:autoSpaceDE w:val="0"/>
              <w:autoSpaceDN w:val="0"/>
              <w:adjustRightInd w:val="0"/>
              <w:snapToGrid/>
              <w:spacing w:before="0" w:after="0"/>
              <w:rPr>
                <w:szCs w:val="24"/>
              </w:rPr>
            </w:pPr>
            <w:r w:rsidRPr="002A3ACB">
              <w:rPr>
                <w:szCs w:val="24"/>
              </w:rPr>
              <w:t>к полно</w:t>
            </w:r>
            <w:r>
              <w:rPr>
                <w:szCs w:val="24"/>
              </w:rPr>
              <w:t>-</w:t>
            </w:r>
            <w:r w:rsidRPr="002A3ACB">
              <w:rPr>
                <w:szCs w:val="24"/>
              </w:rPr>
              <w:t>текстовым информационным ресурсам</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A10683" w:rsidP="00AC37B8">
            <w:pPr>
              <w:autoSpaceDE w:val="0"/>
              <w:autoSpaceDN w:val="0"/>
              <w:adjustRightInd w:val="0"/>
              <w:snapToGrid/>
              <w:spacing w:before="0" w:after="0"/>
              <w:rPr>
                <w:szCs w:val="24"/>
              </w:rPr>
            </w:pPr>
            <w:r>
              <w:rPr>
                <w:szCs w:val="24"/>
              </w:rPr>
              <w:t>1</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3"/>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не нормируется</w:t>
            </w:r>
          </w:p>
        </w:tc>
      </w:tr>
      <w:tr w:rsidR="00A10683"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7"/>
        </w:trPr>
        <w:tc>
          <w:tcPr>
            <w:tcW w:w="284" w:type="dxa"/>
            <w:tcBorders>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4819" w:type="dxa"/>
            <w:gridSpan w:val="9"/>
            <w:vMerge w:val="restart"/>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sidRPr="002A3ACB">
              <w:rPr>
                <w:szCs w:val="24"/>
              </w:rPr>
              <w:t xml:space="preserve">Расчетный </w:t>
            </w:r>
            <w:r w:rsidRPr="00256155">
              <w:rPr>
                <w:szCs w:val="24"/>
              </w:rPr>
              <w:t>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1985" w:type="dxa"/>
            <w:gridSpan w:val="7"/>
            <w:tcBorders>
              <w:top w:val="single" w:sz="4" w:space="0" w:color="auto"/>
              <w:left w:val="single" w:sz="4" w:space="0" w:color="auto"/>
              <w:bottom w:val="single" w:sz="4" w:space="0" w:color="auto"/>
              <w:right w:val="single" w:sz="4" w:space="0" w:color="auto"/>
            </w:tcBorders>
          </w:tcPr>
          <w:p w:rsidR="00A10683" w:rsidRPr="002A3ACB" w:rsidRDefault="00A10683" w:rsidP="003F6067">
            <w:pPr>
              <w:autoSpaceDE w:val="0"/>
              <w:autoSpaceDN w:val="0"/>
              <w:adjustRightInd w:val="0"/>
              <w:snapToGrid/>
              <w:spacing w:before="0" w:after="0"/>
              <w:rPr>
                <w:szCs w:val="24"/>
              </w:rPr>
            </w:pPr>
            <w:r w:rsidRPr="002A3ACB">
              <w:rPr>
                <w:szCs w:val="24"/>
              </w:rPr>
              <w:t>сельское поселение</w:t>
            </w:r>
          </w:p>
        </w:tc>
        <w:tc>
          <w:tcPr>
            <w:tcW w:w="1280" w:type="dxa"/>
            <w:gridSpan w:val="2"/>
            <w:tcBorders>
              <w:top w:val="single" w:sz="4" w:space="0" w:color="auto"/>
              <w:left w:val="single" w:sz="4" w:space="0" w:color="auto"/>
              <w:bottom w:val="single" w:sz="4" w:space="0" w:color="auto"/>
              <w:right w:val="single" w:sz="4" w:space="0" w:color="auto"/>
            </w:tcBorders>
          </w:tcPr>
          <w:p w:rsidR="00A10683" w:rsidRPr="002A3ACB" w:rsidRDefault="00A10683" w:rsidP="003F6067">
            <w:pPr>
              <w:autoSpaceDE w:val="0"/>
              <w:autoSpaceDN w:val="0"/>
              <w:adjustRightInd w:val="0"/>
              <w:snapToGrid/>
              <w:spacing w:before="0" w:after="0"/>
              <w:rPr>
                <w:szCs w:val="24"/>
              </w:rPr>
            </w:pPr>
            <w:r w:rsidRPr="002A3ACB">
              <w:rPr>
                <w:szCs w:val="24"/>
              </w:rPr>
              <w:t>30</w:t>
            </w:r>
          </w:p>
        </w:tc>
      </w:tr>
      <w:tr w:rsidR="00A10683"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7"/>
        </w:trPr>
        <w:tc>
          <w:tcPr>
            <w:tcW w:w="284" w:type="dxa"/>
            <w:tcBorders>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4819" w:type="dxa"/>
            <w:gridSpan w:val="9"/>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3402" w:type="dxa"/>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sidRPr="002A3ACB">
              <w:rPr>
                <w:szCs w:val="24"/>
              </w:rPr>
              <w:t>Шаговая доступность, минут</w:t>
            </w:r>
          </w:p>
        </w:tc>
        <w:tc>
          <w:tcPr>
            <w:tcW w:w="1985" w:type="dxa"/>
            <w:gridSpan w:val="7"/>
            <w:tcBorders>
              <w:top w:val="single" w:sz="4" w:space="0" w:color="auto"/>
              <w:left w:val="single" w:sz="4" w:space="0" w:color="auto"/>
              <w:bottom w:val="single" w:sz="4" w:space="0" w:color="auto"/>
              <w:right w:val="single" w:sz="4" w:space="0" w:color="auto"/>
            </w:tcBorders>
          </w:tcPr>
          <w:p w:rsidR="00A10683" w:rsidRPr="002A3ACB" w:rsidRDefault="00A10683" w:rsidP="003F6067">
            <w:pPr>
              <w:autoSpaceDE w:val="0"/>
              <w:autoSpaceDN w:val="0"/>
              <w:adjustRightInd w:val="0"/>
              <w:snapToGrid/>
              <w:spacing w:before="0" w:after="0"/>
              <w:rPr>
                <w:szCs w:val="24"/>
              </w:rPr>
            </w:pPr>
            <w:r w:rsidRPr="002A3ACB">
              <w:rPr>
                <w:szCs w:val="24"/>
              </w:rPr>
              <w:t>сельское поселение</w:t>
            </w:r>
          </w:p>
        </w:tc>
        <w:tc>
          <w:tcPr>
            <w:tcW w:w="1280" w:type="dxa"/>
            <w:gridSpan w:val="2"/>
            <w:tcBorders>
              <w:top w:val="single" w:sz="4" w:space="0" w:color="auto"/>
              <w:left w:val="single" w:sz="4" w:space="0" w:color="auto"/>
              <w:bottom w:val="single" w:sz="4" w:space="0" w:color="auto"/>
              <w:right w:val="single" w:sz="4" w:space="0" w:color="auto"/>
            </w:tcBorders>
          </w:tcPr>
          <w:p w:rsidR="00A10683" w:rsidRPr="002A3ACB" w:rsidRDefault="00A10683" w:rsidP="003F6067">
            <w:pPr>
              <w:autoSpaceDE w:val="0"/>
              <w:autoSpaceDN w:val="0"/>
              <w:adjustRightInd w:val="0"/>
              <w:snapToGrid/>
              <w:spacing w:before="0" w:after="0"/>
              <w:rPr>
                <w:szCs w:val="24"/>
              </w:rPr>
            </w:pPr>
            <w:r w:rsidRPr="002A3ACB">
              <w:rPr>
                <w:szCs w:val="24"/>
              </w:rPr>
              <w:t>30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Примечания:</w:t>
            </w:r>
          </w:p>
          <w:p w:rsidR="00B96FD7" w:rsidRPr="002A3ACB" w:rsidRDefault="00A10683" w:rsidP="00AC37B8">
            <w:pPr>
              <w:autoSpaceDE w:val="0"/>
              <w:autoSpaceDN w:val="0"/>
              <w:adjustRightInd w:val="0"/>
              <w:snapToGrid/>
              <w:spacing w:before="0" w:after="0"/>
              <w:jc w:val="both"/>
              <w:rPr>
                <w:szCs w:val="24"/>
              </w:rPr>
            </w:pPr>
            <w:r>
              <w:rPr>
                <w:szCs w:val="24"/>
              </w:rPr>
              <w:t>1</w:t>
            </w:r>
            <w:r w:rsidR="00B96FD7" w:rsidRPr="002A3ACB">
              <w:rPr>
                <w:szCs w:val="24"/>
              </w:rPr>
              <w:t xml:space="preserve">. Организационная структура библиотечного обслуживания сельских населенных пунктов должна предусматривать в административном центре сельского поселения общедоступную библиотеку с детским отделением либо при условии передачи полномочий по библиотечному обслуживанию на уровень муниципального района филиал межпоселенческой библиотеки </w:t>
            </w:r>
            <w:r w:rsidR="00B96FD7" w:rsidRPr="002A3ACB">
              <w:rPr>
                <w:szCs w:val="24"/>
              </w:rPr>
              <w:lastRenderedPageBreak/>
              <w:t>с</w:t>
            </w:r>
            <w:r w:rsidR="00B96FD7">
              <w:rPr>
                <w:szCs w:val="24"/>
              </w:rPr>
              <w:t> </w:t>
            </w:r>
            <w:r w:rsidR="00B96FD7" w:rsidRPr="002A3ACB">
              <w:rPr>
                <w:szCs w:val="24"/>
              </w:rPr>
              <w:t>детским отделением.</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.6</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Краеведч</w:t>
            </w:r>
            <w:r>
              <w:rPr>
                <w:szCs w:val="24"/>
              </w:rPr>
              <w:t>е</w:t>
            </w:r>
            <w:r w:rsidRPr="002A3ACB">
              <w:rPr>
                <w:szCs w:val="24"/>
              </w:rPr>
              <w:t>ский музей</w:t>
            </w:r>
          </w:p>
        </w:tc>
        <w:tc>
          <w:tcPr>
            <w:tcW w:w="2268" w:type="dxa"/>
            <w:gridSpan w:val="5"/>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551" w:type="dxa"/>
            <w:gridSpan w:val="4"/>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w:t>
            </w:r>
            <w:r>
              <w:rPr>
                <w:szCs w:val="24"/>
              </w:rPr>
              <w:t>-</w:t>
            </w:r>
            <w:r w:rsidRPr="002A3ACB">
              <w:rPr>
                <w:szCs w:val="24"/>
              </w:rPr>
              <w:t>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0624C9">
            <w:pPr>
              <w:autoSpaceDE w:val="0"/>
              <w:autoSpaceDN w:val="0"/>
              <w:adjustRightInd w:val="0"/>
              <w:snapToGrid/>
              <w:spacing w:before="0" w:after="0"/>
              <w:rPr>
                <w:szCs w:val="24"/>
              </w:rPr>
            </w:pPr>
            <w:r w:rsidRPr="002A3ACB">
              <w:rPr>
                <w:szCs w:val="24"/>
              </w:rPr>
              <w:t xml:space="preserve">1 </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268" w:type="dxa"/>
            <w:gridSpan w:val="5"/>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551" w:type="dxa"/>
            <w:gridSpan w:val="4"/>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1"/>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1985" w:type="dxa"/>
            <w:gridSpan w:val="7"/>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городской округ</w:t>
            </w:r>
          </w:p>
        </w:tc>
        <w:tc>
          <w:tcPr>
            <w:tcW w:w="1280" w:type="dxa"/>
            <w:gridSpan w:val="2"/>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120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1"/>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3402" w:type="dxa"/>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985" w:type="dxa"/>
            <w:gridSpan w:val="7"/>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Pr>
                <w:szCs w:val="24"/>
              </w:rPr>
              <w:t>муниципальный район</w:t>
            </w:r>
          </w:p>
        </w:tc>
        <w:tc>
          <w:tcPr>
            <w:tcW w:w="1280" w:type="dxa"/>
            <w:gridSpan w:val="2"/>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Pr>
                <w:szCs w:val="24"/>
              </w:rPr>
              <w:t>60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2"/>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3402" w:type="dxa"/>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985" w:type="dxa"/>
            <w:gridSpan w:val="7"/>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городское поселение</w:t>
            </w:r>
          </w:p>
        </w:tc>
        <w:tc>
          <w:tcPr>
            <w:tcW w:w="1280" w:type="dxa"/>
            <w:gridSpan w:val="2"/>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30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0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.7</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Тематический музей</w:t>
            </w:r>
          </w:p>
        </w:tc>
        <w:tc>
          <w:tcPr>
            <w:tcW w:w="2268" w:type="dxa"/>
            <w:gridSpan w:val="5"/>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551" w:type="dxa"/>
            <w:gridSpan w:val="4"/>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0624C9"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0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268" w:type="dxa"/>
            <w:gridSpan w:val="5"/>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551" w:type="dxa"/>
            <w:gridSpan w:val="4"/>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0624C9"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45"/>
        </w:trPr>
        <w:tc>
          <w:tcPr>
            <w:tcW w:w="284" w:type="dxa"/>
            <w:tcBorders>
              <w:right w:val="single" w:sz="4" w:space="0" w:color="auto"/>
            </w:tcBorders>
          </w:tcPr>
          <w:p w:rsidR="000624C9" w:rsidRPr="002A3ACB" w:rsidRDefault="000624C9"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0624C9" w:rsidRPr="002A3ACB" w:rsidRDefault="000624C9"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0624C9" w:rsidRPr="002A3ACB" w:rsidRDefault="000624C9"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0624C9" w:rsidRPr="002A3ACB" w:rsidRDefault="000624C9"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0624C9" w:rsidRPr="002A3ACB" w:rsidRDefault="000624C9"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0624C9" w:rsidRPr="002A3ACB" w:rsidRDefault="000624C9" w:rsidP="00AC37B8">
            <w:pPr>
              <w:autoSpaceDE w:val="0"/>
              <w:autoSpaceDN w:val="0"/>
              <w:adjustRightInd w:val="0"/>
              <w:snapToGrid/>
              <w:spacing w:before="0" w:after="0"/>
              <w:rPr>
                <w:szCs w:val="24"/>
              </w:rPr>
            </w:pPr>
            <w:r>
              <w:rPr>
                <w:szCs w:val="24"/>
              </w:rPr>
              <w:t>Не нормируется</w:t>
            </w:r>
          </w:p>
          <w:p w:rsidR="000624C9" w:rsidRPr="002A3ACB" w:rsidRDefault="000624C9" w:rsidP="00AC37B8">
            <w:pPr>
              <w:autoSpaceDE w:val="0"/>
              <w:autoSpaceDN w:val="0"/>
              <w:adjustRightInd w:val="0"/>
              <w:snapToGrid/>
              <w:spacing w:before="0" w:after="0"/>
              <w:rPr>
                <w:szCs w:val="24"/>
              </w:rPr>
            </w:pP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Примечания:</w:t>
            </w:r>
          </w:p>
          <w:p w:rsidR="00B96FD7" w:rsidRPr="002A3ACB" w:rsidRDefault="00B96FD7" w:rsidP="00AC37B8">
            <w:pPr>
              <w:autoSpaceDE w:val="0"/>
              <w:autoSpaceDN w:val="0"/>
              <w:adjustRightInd w:val="0"/>
              <w:snapToGrid/>
              <w:spacing w:before="0" w:after="0"/>
              <w:jc w:val="both"/>
              <w:rPr>
                <w:szCs w:val="24"/>
              </w:rPr>
            </w:pPr>
            <w:r w:rsidRPr="002A3ACB">
              <w:rPr>
                <w:szCs w:val="24"/>
              </w:rPr>
              <w:t>1.</w:t>
            </w:r>
            <w:r w:rsidRPr="002A3ACB">
              <w:rPr>
                <w:szCs w:val="24"/>
                <w:lang w:val="en-US"/>
              </w:rPr>
              <w:t> </w:t>
            </w:r>
            <w:r w:rsidRPr="002A3ACB">
              <w:rPr>
                <w:szCs w:val="24"/>
              </w:rPr>
              <w:t>За нормативную единицу принимаются музеи, являющиеся юридическими лицами, а также музеи-филиалы без образования юридического лица и территориально обособленные экспозиционные отделы музеев независимо от формы собственности (ведомственные, частные) при условии, если их фонды вошли в государственную или негосударственную часть музейного Фонда Российской Федерации.</w:t>
            </w:r>
          </w:p>
          <w:p w:rsidR="00B96FD7" w:rsidRPr="002A3ACB" w:rsidRDefault="00B96FD7" w:rsidP="00AC37B8">
            <w:pPr>
              <w:autoSpaceDE w:val="0"/>
              <w:autoSpaceDN w:val="0"/>
              <w:adjustRightInd w:val="0"/>
              <w:snapToGrid/>
              <w:spacing w:before="0" w:after="0"/>
              <w:jc w:val="both"/>
              <w:rPr>
                <w:szCs w:val="24"/>
              </w:rPr>
            </w:pPr>
            <w:r w:rsidRPr="002A3ACB">
              <w:rPr>
                <w:szCs w:val="24"/>
              </w:rPr>
              <w:t>2. Тематические музеи могут быть любой профильной группы: политехнический, мемориальный, военно-исторический, историко-бытовой, археологический, этнографический, литературный, музыкальный, музей науки, техники, кино, архитектуры, боевой (трудовой) славы.</w:t>
            </w:r>
          </w:p>
          <w:p w:rsidR="00B96FD7" w:rsidRPr="002A3ACB" w:rsidRDefault="00B96FD7" w:rsidP="00AC37B8">
            <w:pPr>
              <w:autoSpaceDE w:val="0"/>
              <w:autoSpaceDN w:val="0"/>
              <w:adjustRightInd w:val="0"/>
              <w:snapToGrid/>
              <w:spacing w:before="0" w:after="0"/>
              <w:jc w:val="both"/>
              <w:rPr>
                <w:szCs w:val="24"/>
              </w:rPr>
            </w:pPr>
            <w:r w:rsidRPr="002A3ACB">
              <w:rPr>
                <w:szCs w:val="24"/>
              </w:rPr>
              <w:t>3. В муниципальном образовании музеи создаются при наличии музейных предметов и коллекций, зарегистрированных в порядке, установленном законодательством Российской Федерации независимо от количества населения.</w:t>
            </w:r>
          </w:p>
          <w:p w:rsidR="00B96FD7" w:rsidRPr="002A3ACB" w:rsidRDefault="00B96FD7" w:rsidP="00AC37B8">
            <w:pPr>
              <w:autoSpaceDE w:val="0"/>
              <w:autoSpaceDN w:val="0"/>
              <w:adjustRightInd w:val="0"/>
              <w:snapToGrid/>
              <w:spacing w:before="0" w:after="0"/>
              <w:jc w:val="both"/>
              <w:rPr>
                <w:szCs w:val="24"/>
              </w:rPr>
            </w:pPr>
            <w:r w:rsidRPr="002A3ACB">
              <w:rPr>
                <w:szCs w:val="24"/>
              </w:rPr>
              <w:t>4</w:t>
            </w:r>
            <w:r>
              <w:rPr>
                <w:szCs w:val="24"/>
              </w:rPr>
              <w:t>. В муниципальных образованиях</w:t>
            </w:r>
            <w:r w:rsidRPr="002A3ACB">
              <w:rPr>
                <w:szCs w:val="24"/>
              </w:rPr>
              <w:t xml:space="preserve"> в целях оптимизации затрат на содержание административно-управленческого аппарата и персонала научных работников могут быть созданы филиалы или структурные подразделения государственных музеев, оказывающие услуги в отдельно стоящих зданиях либо в помещениях учреждений культуры иных функциональных видов, либо в помещениях иных населенных пунктов, которые должны учитываться в качестве нормативной единицы, так как они обслуживают местное население.</w:t>
            </w:r>
          </w:p>
          <w:p w:rsidR="00B96FD7" w:rsidRPr="00A0051A" w:rsidRDefault="00B96FD7" w:rsidP="000624C9">
            <w:pPr>
              <w:autoSpaceDE w:val="0"/>
              <w:autoSpaceDN w:val="0"/>
              <w:adjustRightInd w:val="0"/>
              <w:snapToGrid/>
              <w:spacing w:before="0" w:after="0"/>
              <w:jc w:val="both"/>
              <w:rPr>
                <w:sz w:val="12"/>
                <w:szCs w:val="12"/>
              </w:rPr>
            </w:pP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right w:val="single" w:sz="4" w:space="0" w:color="auto"/>
            </w:tcBorders>
          </w:tcPr>
          <w:p w:rsidR="00B96FD7" w:rsidRPr="0002299D" w:rsidRDefault="008B5032" w:rsidP="00AC37B8">
            <w:pPr>
              <w:autoSpaceDE w:val="0"/>
              <w:autoSpaceDN w:val="0"/>
              <w:adjustRightInd w:val="0"/>
              <w:snapToGrid/>
              <w:spacing w:before="0" w:after="0"/>
              <w:jc w:val="center"/>
              <w:rPr>
                <w:szCs w:val="24"/>
              </w:rPr>
            </w:pPr>
            <w:r>
              <w:rPr>
                <w:szCs w:val="24"/>
              </w:rPr>
              <w:t>12</w:t>
            </w:r>
            <w:r w:rsidR="00B96FD7" w:rsidRPr="0002299D">
              <w:rPr>
                <w:szCs w:val="24"/>
              </w:rPr>
              <w:t>.8</w:t>
            </w:r>
          </w:p>
        </w:tc>
        <w:tc>
          <w:tcPr>
            <w:tcW w:w="1418" w:type="dxa"/>
            <w:gridSpan w:val="3"/>
            <w:vMerge w:val="restart"/>
            <w:tcBorders>
              <w:top w:val="single" w:sz="4" w:space="0" w:color="auto"/>
              <w:left w:val="single" w:sz="4" w:space="0" w:color="auto"/>
              <w:right w:val="single" w:sz="4" w:space="0" w:color="auto"/>
            </w:tcBorders>
          </w:tcPr>
          <w:p w:rsidR="00B96FD7" w:rsidRPr="0002299D" w:rsidRDefault="00B96FD7" w:rsidP="00AC37B8">
            <w:pPr>
              <w:autoSpaceDE w:val="0"/>
              <w:autoSpaceDN w:val="0"/>
              <w:adjustRightInd w:val="0"/>
              <w:snapToGrid/>
              <w:spacing w:before="0" w:after="0"/>
              <w:rPr>
                <w:szCs w:val="24"/>
              </w:rPr>
            </w:pPr>
            <w:r w:rsidRPr="0002299D">
              <w:rPr>
                <w:szCs w:val="24"/>
              </w:rPr>
              <w:t>Театр</w:t>
            </w:r>
          </w:p>
          <w:p w:rsidR="00B96FD7" w:rsidRPr="0002299D" w:rsidRDefault="00B96FD7" w:rsidP="00AC37B8">
            <w:pPr>
              <w:autoSpaceDE w:val="0"/>
              <w:autoSpaceDN w:val="0"/>
              <w:adjustRightInd w:val="0"/>
              <w:snapToGrid/>
              <w:spacing w:before="0" w:after="0"/>
              <w:rPr>
                <w:szCs w:val="24"/>
              </w:rPr>
            </w:pPr>
            <w:r w:rsidRPr="0002299D">
              <w:rPr>
                <w:szCs w:val="24"/>
              </w:rPr>
              <w:t>по видам искусств</w:t>
            </w:r>
          </w:p>
        </w:tc>
        <w:tc>
          <w:tcPr>
            <w:tcW w:w="2268" w:type="dxa"/>
            <w:gridSpan w:val="5"/>
            <w:vMerge w:val="restart"/>
            <w:tcBorders>
              <w:top w:val="single" w:sz="4" w:space="0" w:color="auto"/>
              <w:left w:val="single" w:sz="4" w:space="0" w:color="auto"/>
              <w:bottom w:val="single" w:sz="4" w:space="0" w:color="auto"/>
              <w:right w:val="single" w:sz="4" w:space="0" w:color="auto"/>
            </w:tcBorders>
          </w:tcPr>
          <w:p w:rsidR="00B96FD7" w:rsidRPr="0002299D" w:rsidRDefault="00B96FD7" w:rsidP="00AC37B8">
            <w:pPr>
              <w:autoSpaceDE w:val="0"/>
              <w:autoSpaceDN w:val="0"/>
              <w:adjustRightInd w:val="0"/>
              <w:snapToGrid/>
              <w:spacing w:before="0" w:after="0"/>
              <w:rPr>
                <w:szCs w:val="24"/>
              </w:rPr>
            </w:pPr>
            <w:r w:rsidRPr="0002299D">
              <w:rPr>
                <w:szCs w:val="24"/>
              </w:rPr>
              <w:t>Расчетные показатели минимально допустимого уровня обеспеченности</w:t>
            </w:r>
          </w:p>
        </w:tc>
        <w:tc>
          <w:tcPr>
            <w:tcW w:w="2551" w:type="dxa"/>
            <w:gridSpan w:val="4"/>
            <w:tcBorders>
              <w:top w:val="single" w:sz="4" w:space="0" w:color="auto"/>
              <w:left w:val="single" w:sz="4" w:space="0" w:color="auto"/>
              <w:bottom w:val="single" w:sz="4" w:space="0" w:color="auto"/>
              <w:right w:val="single" w:sz="4" w:space="0" w:color="auto"/>
            </w:tcBorders>
          </w:tcPr>
          <w:p w:rsidR="00B96FD7" w:rsidRPr="0002299D" w:rsidRDefault="00B96FD7" w:rsidP="00B96FD7">
            <w:pPr>
              <w:autoSpaceDE w:val="0"/>
              <w:autoSpaceDN w:val="0"/>
              <w:adjustRightInd w:val="0"/>
              <w:snapToGrid/>
              <w:spacing w:before="0" w:after="0"/>
              <w:rPr>
                <w:szCs w:val="24"/>
              </w:rPr>
            </w:pPr>
            <w:r w:rsidRPr="0002299D">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0624C9"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left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left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268" w:type="dxa"/>
            <w:gridSpan w:val="5"/>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551" w:type="dxa"/>
            <w:gridSpan w:val="4"/>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p w:rsidR="00B96FD7" w:rsidRPr="002A3ACB" w:rsidRDefault="00B96FD7" w:rsidP="00AC37B8">
            <w:pPr>
              <w:autoSpaceDE w:val="0"/>
              <w:autoSpaceDN w:val="0"/>
              <w:adjustRightInd w:val="0"/>
              <w:snapToGrid/>
              <w:spacing w:before="0" w:after="0"/>
              <w:rPr>
                <w:szCs w:val="24"/>
              </w:rPr>
            </w:pP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Pr>
                <w:szCs w:val="24"/>
              </w:rPr>
              <w:t>по заданию</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CF3DF2"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709" w:type="dxa"/>
            <w:gridSpan w:val="3"/>
            <w:vMerge/>
            <w:tcBorders>
              <w:left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1418" w:type="dxa"/>
            <w:gridSpan w:val="3"/>
            <w:vMerge/>
            <w:tcBorders>
              <w:left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jc w:val="both"/>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Примечания:</w:t>
            </w:r>
          </w:p>
          <w:p w:rsidR="00B96FD7" w:rsidRPr="002A3ACB" w:rsidRDefault="00B96FD7" w:rsidP="00AC37B8">
            <w:pPr>
              <w:autoSpaceDE w:val="0"/>
              <w:autoSpaceDN w:val="0"/>
              <w:adjustRightInd w:val="0"/>
              <w:snapToGrid/>
              <w:spacing w:before="0" w:after="0"/>
              <w:jc w:val="both"/>
              <w:rPr>
                <w:szCs w:val="24"/>
              </w:rPr>
            </w:pPr>
            <w:r w:rsidRPr="002A3ACB">
              <w:rPr>
                <w:szCs w:val="24"/>
              </w:rPr>
              <w:t>1.</w:t>
            </w:r>
            <w:r w:rsidRPr="002A3ACB">
              <w:rPr>
                <w:szCs w:val="24"/>
                <w:lang w:val="en-US"/>
              </w:rPr>
              <w:t> </w:t>
            </w:r>
            <w:r w:rsidRPr="002A3ACB">
              <w:rPr>
                <w:szCs w:val="24"/>
              </w:rPr>
              <w:t>За нормативную единицу принимаются театры (театры-студии), являющиеся юридическими лицами, либо филиалы театров.</w:t>
            </w:r>
          </w:p>
          <w:p w:rsidR="00B96FD7" w:rsidRPr="002A3ACB" w:rsidRDefault="00B96FD7" w:rsidP="00AC37B8">
            <w:pPr>
              <w:autoSpaceDE w:val="0"/>
              <w:autoSpaceDN w:val="0"/>
              <w:adjustRightInd w:val="0"/>
              <w:snapToGrid/>
              <w:spacing w:before="0" w:after="0"/>
              <w:jc w:val="both"/>
              <w:rPr>
                <w:szCs w:val="24"/>
              </w:rPr>
            </w:pPr>
            <w:r w:rsidRPr="002A3ACB">
              <w:rPr>
                <w:szCs w:val="24"/>
              </w:rPr>
              <w:t>2.</w:t>
            </w:r>
            <w:r w:rsidRPr="002A3ACB">
              <w:rPr>
                <w:szCs w:val="24"/>
                <w:lang w:val="en-US"/>
              </w:rPr>
              <w:t> </w:t>
            </w:r>
            <w:r w:rsidRPr="002A3ACB">
              <w:rPr>
                <w:szCs w:val="24"/>
              </w:rPr>
              <w:t>Учитывается в качестве одной нормативной единицы театр, в котором действует нескольк</w:t>
            </w:r>
            <w:r>
              <w:rPr>
                <w:szCs w:val="24"/>
              </w:rPr>
              <w:t>о</w:t>
            </w:r>
            <w:r w:rsidRPr="002A3ACB">
              <w:rPr>
                <w:szCs w:val="24"/>
              </w:rPr>
              <w:t xml:space="preserve"> театральных трупп (работающих на разных языках или имеющих самостоятельный репертуар), объединенных общей администрацией и представляющих единый баланс.</w:t>
            </w:r>
          </w:p>
          <w:p w:rsidR="00B96FD7" w:rsidRPr="002A3ACB" w:rsidRDefault="00B96FD7" w:rsidP="00CF3DF2">
            <w:pPr>
              <w:autoSpaceDE w:val="0"/>
              <w:autoSpaceDN w:val="0"/>
              <w:adjustRightInd w:val="0"/>
              <w:snapToGrid/>
              <w:spacing w:before="0" w:after="0"/>
              <w:jc w:val="both"/>
              <w:rPr>
                <w:szCs w:val="24"/>
              </w:rPr>
            </w:pPr>
            <w:r w:rsidRPr="002A3ACB">
              <w:rPr>
                <w:szCs w:val="24"/>
              </w:rPr>
              <w:t>3.</w:t>
            </w:r>
            <w:r w:rsidRPr="002A3ACB">
              <w:rPr>
                <w:szCs w:val="24"/>
                <w:lang w:val="en-US"/>
              </w:rPr>
              <w:t> </w:t>
            </w:r>
            <w:r w:rsidRPr="002A3ACB">
              <w:rPr>
                <w:szCs w:val="24"/>
              </w:rPr>
              <w:t>Если на одной театральной площадке работают театры различной жанровой направленности, являющиеся самостоятельными юридическими лицами, то каждый из них учитывается в качестве самостоятельной нормативной единицы.</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.9</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Концертный зал</w:t>
            </w:r>
          </w:p>
        </w:tc>
        <w:tc>
          <w:tcPr>
            <w:tcW w:w="1984" w:type="dxa"/>
            <w:gridSpan w:val="4"/>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835" w:type="dxa"/>
            <w:gridSpan w:val="5"/>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CF3DF2"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984" w:type="dxa"/>
            <w:gridSpan w:val="4"/>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835" w:type="dxa"/>
            <w:gridSpan w:val="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CF3DF2"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72"/>
        </w:trPr>
        <w:tc>
          <w:tcPr>
            <w:tcW w:w="284" w:type="dxa"/>
            <w:tcBorders>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CF3DF2" w:rsidRPr="00967928" w:rsidRDefault="00CF3DF2" w:rsidP="00AC37B8">
            <w: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Примечания:</w:t>
            </w:r>
          </w:p>
          <w:p w:rsidR="00B96FD7" w:rsidRPr="002A3ACB" w:rsidRDefault="00B96FD7" w:rsidP="00AC37B8">
            <w:pPr>
              <w:autoSpaceDE w:val="0"/>
              <w:autoSpaceDN w:val="0"/>
              <w:adjustRightInd w:val="0"/>
              <w:snapToGrid/>
              <w:spacing w:before="0" w:after="0"/>
              <w:jc w:val="both"/>
              <w:rPr>
                <w:szCs w:val="24"/>
              </w:rPr>
            </w:pPr>
            <w:r w:rsidRPr="002A3ACB">
              <w:rPr>
                <w:szCs w:val="24"/>
              </w:rPr>
              <w:t>1. За нормативную единицу принимаются организации всех форм собственности.</w:t>
            </w:r>
          </w:p>
          <w:p w:rsidR="00B96FD7" w:rsidRPr="002A3ACB" w:rsidRDefault="00B96FD7" w:rsidP="00AC37B8">
            <w:pPr>
              <w:autoSpaceDE w:val="0"/>
              <w:autoSpaceDN w:val="0"/>
              <w:adjustRightInd w:val="0"/>
              <w:snapToGrid/>
              <w:spacing w:before="0" w:after="0"/>
              <w:jc w:val="both"/>
              <w:rPr>
                <w:szCs w:val="24"/>
              </w:rPr>
            </w:pPr>
            <w:r w:rsidRPr="002A3ACB">
              <w:rPr>
                <w:szCs w:val="24"/>
              </w:rPr>
              <w:t>2. В качестве нормативной единицы концертного зала могут учитываться площадки, отвечающие акустическим стандартам, которые входят в состав иных организаций культуры (филармоний, культурно-досуговых учреждений, специализированных учебных заведений).</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.1</w:t>
            </w:r>
            <w:r w:rsidR="00B96FD7">
              <w:rPr>
                <w:szCs w:val="24"/>
              </w:rPr>
              <w:t>0</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 xml:space="preserve">Цирковая площадка </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 xml:space="preserve">Расчетные показатели </w:t>
            </w:r>
            <w:r w:rsidRPr="002A3ACB">
              <w:rPr>
                <w:szCs w:val="24"/>
              </w:rPr>
              <w:lastRenderedPageBreak/>
              <w:t>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lastRenderedPageBreak/>
              <w:t xml:space="preserve">Расчетный показатель минимально допустимого </w:t>
            </w:r>
            <w:r w:rsidRPr="002A3ACB">
              <w:rPr>
                <w:szCs w:val="24"/>
              </w:rPr>
              <w:lastRenderedPageBreak/>
              <w:t>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lastRenderedPageBreak/>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7C17B6"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lang w:val="en-US"/>
              </w:rPr>
            </w:pPr>
            <w:r w:rsidRPr="002A3ACB">
              <w:rPr>
                <w:szCs w:val="24"/>
                <w:lang w:val="en-US"/>
              </w:rPr>
              <w:t>120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Примечание: за нормативную единицу принимаются цирки всех форм собственности.</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284" w:type="dxa"/>
            <w:vMerge w:val="restart"/>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.1</w:t>
            </w:r>
            <w:r w:rsidR="00B96FD7">
              <w:rPr>
                <w:szCs w:val="24"/>
              </w:rPr>
              <w:t>1</w:t>
            </w:r>
          </w:p>
        </w:tc>
        <w:tc>
          <w:tcPr>
            <w:tcW w:w="1418" w:type="dxa"/>
            <w:gridSpan w:val="3"/>
            <w:vMerge w:val="restart"/>
            <w:tcBorders>
              <w:top w:val="single" w:sz="4" w:space="0" w:color="auto"/>
              <w:left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Парк культуры и отдыха</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7C17B6" w:rsidRPr="002A3ACB" w:rsidRDefault="007C17B6" w:rsidP="007C17B6">
            <w:pPr>
              <w:autoSpaceDE w:val="0"/>
              <w:autoSpaceDN w:val="0"/>
              <w:adjustRightInd w:val="0"/>
              <w:snapToGrid/>
              <w:spacing w:before="0" w:after="0"/>
              <w:rPr>
                <w:szCs w:val="24"/>
              </w:rPr>
            </w:pPr>
            <w:r>
              <w:rPr>
                <w:szCs w:val="24"/>
              </w:rPr>
              <w:t>Не нормируется</w:t>
            </w:r>
          </w:p>
          <w:p w:rsidR="00B96FD7" w:rsidRPr="002A3ACB" w:rsidRDefault="00B96FD7" w:rsidP="00AC37B8">
            <w:pPr>
              <w:autoSpaceDE w:val="0"/>
              <w:autoSpaceDN w:val="0"/>
              <w:adjustRightInd w:val="0"/>
              <w:snapToGrid/>
              <w:spacing w:before="0" w:after="0"/>
              <w:rPr>
                <w:szCs w:val="24"/>
              </w:rPr>
            </w:pP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284" w:type="dxa"/>
            <w:vMerge/>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left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left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7C17B6"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7C17B6" w:rsidRPr="002A3ACB" w:rsidRDefault="007C17B6" w:rsidP="00AC37B8">
            <w:pPr>
              <w:autoSpaceDE w:val="0"/>
              <w:autoSpaceDN w:val="0"/>
              <w:adjustRightInd w:val="0"/>
              <w:snapToGrid/>
              <w:spacing w:before="0" w:after="0"/>
              <w:rPr>
                <w:szCs w:val="24"/>
              </w:rPr>
            </w:pPr>
          </w:p>
        </w:tc>
        <w:tc>
          <w:tcPr>
            <w:tcW w:w="709" w:type="dxa"/>
            <w:gridSpan w:val="3"/>
            <w:vMerge/>
            <w:tcBorders>
              <w:left w:val="single" w:sz="4" w:space="0" w:color="auto"/>
              <w:right w:val="single" w:sz="4" w:space="0" w:color="auto"/>
            </w:tcBorders>
          </w:tcPr>
          <w:p w:rsidR="007C17B6" w:rsidRPr="002A3ACB" w:rsidRDefault="007C17B6" w:rsidP="00AC37B8">
            <w:pPr>
              <w:autoSpaceDE w:val="0"/>
              <w:autoSpaceDN w:val="0"/>
              <w:adjustRightInd w:val="0"/>
              <w:snapToGrid/>
              <w:spacing w:before="0" w:after="0"/>
              <w:rPr>
                <w:szCs w:val="24"/>
              </w:rPr>
            </w:pPr>
          </w:p>
        </w:tc>
        <w:tc>
          <w:tcPr>
            <w:tcW w:w="1418" w:type="dxa"/>
            <w:gridSpan w:val="3"/>
            <w:vMerge/>
            <w:tcBorders>
              <w:left w:val="single" w:sz="4" w:space="0" w:color="auto"/>
              <w:right w:val="single" w:sz="4" w:space="0" w:color="auto"/>
            </w:tcBorders>
          </w:tcPr>
          <w:p w:rsidR="007C17B6" w:rsidRPr="002A3ACB" w:rsidRDefault="007C17B6"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7C17B6" w:rsidRPr="002A3ACB" w:rsidRDefault="007C17B6"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7C17B6" w:rsidRPr="002A3ACB" w:rsidRDefault="007C17B6"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7C17B6" w:rsidRPr="002A3ACB" w:rsidRDefault="007C17B6" w:rsidP="00AC37B8">
            <w:pPr>
              <w:autoSpaceDE w:val="0"/>
              <w:autoSpaceDN w:val="0"/>
              <w:adjustRightInd w:val="0"/>
              <w:snapToGrid/>
              <w:spacing w:before="0" w:after="0"/>
              <w:rPr>
                <w:szCs w:val="24"/>
              </w:rPr>
            </w:pPr>
            <w:r>
              <w:rPr>
                <w:szCs w:val="24"/>
              </w:rPr>
              <w:t>Нет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Примечание:</w:t>
            </w:r>
            <w:r>
              <w:rPr>
                <w:szCs w:val="24"/>
              </w:rPr>
              <w:t> </w:t>
            </w:r>
            <w:r w:rsidRPr="002A3ACB">
              <w:rPr>
                <w:szCs w:val="24"/>
              </w:rPr>
              <w:t>площадь территории парка определяется в зависимости от объемов, предусмотренных для данного объекта в составе зоны рекреационного назначения в</w:t>
            </w:r>
            <w:r>
              <w:rPr>
                <w:szCs w:val="24"/>
              </w:rPr>
              <w:t> </w:t>
            </w:r>
            <w:r w:rsidRPr="002A3ACB">
              <w:rPr>
                <w:szCs w:val="24"/>
              </w:rPr>
              <w:t>документах территориального планирования. Площадь планировочной структуры парка определяется в соответствии с концепцией развития парковой территории, утвержденной органом местного самоуправления.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.1</w:t>
            </w:r>
            <w:r w:rsidR="00B96FD7">
              <w:rPr>
                <w:szCs w:val="24"/>
              </w:rPr>
              <w:t>2</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Зоопарк</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 xml:space="preserve">Расчетные показатели </w:t>
            </w:r>
            <w:r w:rsidRPr="002A3ACB">
              <w:rPr>
                <w:szCs w:val="24"/>
              </w:rPr>
              <w:lastRenderedPageBreak/>
              <w:t>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733ACB">
            <w:pPr>
              <w:autoSpaceDE w:val="0"/>
              <w:autoSpaceDN w:val="0"/>
              <w:adjustRightInd w:val="0"/>
              <w:snapToGrid/>
              <w:spacing w:before="0" w:after="0"/>
              <w:rPr>
                <w:szCs w:val="24"/>
              </w:rPr>
            </w:pPr>
            <w:r w:rsidRPr="002A3ACB">
              <w:rPr>
                <w:szCs w:val="24"/>
              </w:rPr>
              <w:lastRenderedPageBreak/>
              <w:t xml:space="preserve">Расчетный показатель минимально допустимого </w:t>
            </w:r>
            <w:r w:rsidRPr="002A3ACB">
              <w:rPr>
                <w:szCs w:val="24"/>
              </w:rPr>
              <w:lastRenderedPageBreak/>
              <w:t>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733ACB">
            <w:pPr>
              <w:autoSpaceDE w:val="0"/>
              <w:autoSpaceDN w:val="0"/>
              <w:adjustRightInd w:val="0"/>
              <w:snapToGrid/>
              <w:spacing w:before="0" w:after="0"/>
              <w:rPr>
                <w:szCs w:val="24"/>
              </w:rPr>
            </w:pPr>
            <w:r w:rsidRPr="002A3ACB">
              <w:rPr>
                <w:szCs w:val="24"/>
              </w:rPr>
              <w:lastRenderedPageBreak/>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6545AB"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100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8"/>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Примечания:</w:t>
            </w:r>
          </w:p>
          <w:p w:rsidR="00B96FD7" w:rsidRPr="002A3ACB" w:rsidRDefault="00B96FD7" w:rsidP="00AC37B8">
            <w:pPr>
              <w:autoSpaceDE w:val="0"/>
              <w:autoSpaceDN w:val="0"/>
              <w:adjustRightInd w:val="0"/>
              <w:snapToGrid/>
              <w:spacing w:before="0" w:after="0"/>
              <w:jc w:val="both"/>
              <w:rPr>
                <w:szCs w:val="24"/>
              </w:rPr>
            </w:pPr>
            <w:r w:rsidRPr="002A3ACB">
              <w:rPr>
                <w:szCs w:val="24"/>
              </w:rPr>
              <w:t>1.</w:t>
            </w:r>
            <w:r w:rsidRPr="002A3ACB">
              <w:rPr>
                <w:szCs w:val="24"/>
                <w:lang w:val="en-US"/>
              </w:rPr>
              <w:t> </w:t>
            </w:r>
            <w:r w:rsidRPr="002A3ACB">
              <w:rPr>
                <w:szCs w:val="24"/>
              </w:rPr>
              <w:t>За нормативную единицу принимаются зоопарки всех форм собственности.</w:t>
            </w:r>
          </w:p>
          <w:p w:rsidR="00B96FD7" w:rsidRPr="002A3ACB" w:rsidRDefault="00B96FD7" w:rsidP="00AC37B8">
            <w:pPr>
              <w:autoSpaceDE w:val="0"/>
              <w:autoSpaceDN w:val="0"/>
              <w:adjustRightInd w:val="0"/>
              <w:snapToGrid/>
              <w:spacing w:before="0" w:after="0"/>
              <w:jc w:val="both"/>
              <w:rPr>
                <w:szCs w:val="24"/>
              </w:rPr>
            </w:pPr>
            <w:r w:rsidRPr="002A3ACB">
              <w:rPr>
                <w:szCs w:val="24"/>
              </w:rPr>
              <w:t>2.</w:t>
            </w:r>
            <w:r w:rsidRPr="002A3ACB">
              <w:rPr>
                <w:szCs w:val="24"/>
                <w:lang w:val="en-US"/>
              </w:rPr>
              <w:t> </w:t>
            </w:r>
            <w:r w:rsidRPr="002A3ACB">
              <w:rPr>
                <w:szCs w:val="24"/>
              </w:rPr>
              <w:t>Площадь территории зоопарка (ботанического сада) определяется в зависимости от объема коллекции и видов животных (растений).</w:t>
            </w: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физической культуры и спорта</w:t>
            </w:r>
          </w:p>
        </w:tc>
      </w:tr>
      <w:tr w:rsidR="00B50D36" w:rsidRPr="00ED24E8" w:rsidTr="00AD422B">
        <w:trPr>
          <w:gridBefore w:val="1"/>
          <w:wBefore w:w="284" w:type="dxa"/>
        </w:trPr>
        <w:tc>
          <w:tcPr>
            <w:tcW w:w="510" w:type="dxa"/>
            <w:vMerge w:val="restart"/>
          </w:tcPr>
          <w:p w:rsidR="00B50D36" w:rsidRPr="00ED24E8" w:rsidRDefault="00B50D36" w:rsidP="008B5032">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3</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Помещения для физкультурных занятий и тренировок</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кв. м общей площади</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70 на 1 тыс. человек</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в составе помещений спортивных комплексов, а также в специально приспособленном помещении жилого или общественного здания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в пределах населенного пункта</w:t>
            </w: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Примечание: общая площадь территории, занимаемой объектами физической культуры и массового спорта, не менее 7000 кв. м/1 тыс. чел.</w:t>
            </w: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торговли, общественного питания и бытового обслуживания</w:t>
            </w:r>
          </w:p>
        </w:tc>
      </w:tr>
      <w:tr w:rsidR="00B50D36" w:rsidRPr="00ED24E8" w:rsidTr="00AD422B">
        <w:trPr>
          <w:gridBefore w:val="1"/>
          <w:wBefore w:w="284" w:type="dxa"/>
        </w:trPr>
        <w:tc>
          <w:tcPr>
            <w:tcW w:w="510" w:type="dxa"/>
            <w:vMerge w:val="restart"/>
            <w:tcBorders>
              <w:bottom w:val="nil"/>
            </w:tcBorders>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4</w:t>
            </w:r>
          </w:p>
        </w:tc>
        <w:tc>
          <w:tcPr>
            <w:tcW w:w="1304" w:type="dxa"/>
            <w:gridSpan w:val="3"/>
            <w:vMerge w:val="restart"/>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Предприятия торговли (магазины, торговые центры, торговые комплексы)</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кв. м площади торговых объектов</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в соответствии </w:t>
            </w:r>
            <w:hyperlink r:id="rId18" w:history="1">
              <w:r w:rsidRPr="00BF0985">
                <w:rPr>
                  <w:rFonts w:ascii="Times New Roman" w:hAnsi="Times New Roman" w:cs="Times New Roman"/>
                  <w:sz w:val="24"/>
                  <w:szCs w:val="24"/>
                </w:rPr>
                <w:t>постановлением</w:t>
              </w:r>
            </w:hyperlink>
            <w:r w:rsidRPr="00BF0985">
              <w:rPr>
                <w:rFonts w:ascii="Times New Roman" w:hAnsi="Times New Roman" w:cs="Times New Roman"/>
                <w:sz w:val="24"/>
                <w:szCs w:val="24"/>
              </w:rPr>
              <w:t xml:space="preserve"> </w:t>
            </w:r>
            <w:r w:rsidRPr="00ED24E8">
              <w:rPr>
                <w:rFonts w:ascii="Times New Roman" w:hAnsi="Times New Roman" w:cs="Times New Roman"/>
                <w:sz w:val="24"/>
                <w:szCs w:val="24"/>
              </w:rPr>
              <w:t xml:space="preserve">Правительства Новосибирской области от 26.04.2017 </w:t>
            </w:r>
            <w:r>
              <w:rPr>
                <w:rFonts w:ascii="Times New Roman" w:hAnsi="Times New Roman" w:cs="Times New Roman"/>
                <w:sz w:val="24"/>
                <w:szCs w:val="24"/>
              </w:rPr>
              <w:t>№</w:t>
            </w:r>
            <w:r w:rsidRPr="00ED24E8">
              <w:rPr>
                <w:rFonts w:ascii="Times New Roman" w:hAnsi="Times New Roman" w:cs="Times New Roman"/>
                <w:sz w:val="24"/>
                <w:szCs w:val="24"/>
              </w:rPr>
              <w:t xml:space="preserve"> 158-п "Об установлении нормативов минимальной обеспеченности населения площадью торговых объектов для Новосибирской области"</w:t>
            </w:r>
          </w:p>
        </w:tc>
      </w:tr>
      <w:tr w:rsidR="00BF0985" w:rsidRPr="00ED24E8" w:rsidTr="00AD422B">
        <w:trPr>
          <w:gridBefore w:val="1"/>
          <w:wBefore w:w="284" w:type="dxa"/>
        </w:trPr>
        <w:tc>
          <w:tcPr>
            <w:tcW w:w="510" w:type="dxa"/>
            <w:vMerge/>
            <w:tcBorders>
              <w:bottom w:val="nil"/>
            </w:tcBorders>
          </w:tcPr>
          <w:p w:rsidR="00BF0985" w:rsidRPr="00ED24E8" w:rsidRDefault="00BF0985">
            <w:pPr>
              <w:rPr>
                <w:szCs w:val="24"/>
              </w:rPr>
            </w:pPr>
          </w:p>
        </w:tc>
        <w:tc>
          <w:tcPr>
            <w:tcW w:w="1304" w:type="dxa"/>
            <w:gridSpan w:val="3"/>
            <w:vMerge/>
            <w:tcBorders>
              <w:bottom w:val="nil"/>
            </w:tcBorders>
          </w:tcPr>
          <w:p w:rsidR="00BF0985" w:rsidRPr="00ED24E8" w:rsidRDefault="00BF0985">
            <w:pPr>
              <w:rPr>
                <w:szCs w:val="24"/>
              </w:rPr>
            </w:pPr>
          </w:p>
        </w:tc>
        <w:tc>
          <w:tcPr>
            <w:tcW w:w="2948" w:type="dxa"/>
            <w:gridSpan w:val="9"/>
            <w:vMerge/>
          </w:tcPr>
          <w:p w:rsidR="00BF0985" w:rsidRPr="00ED24E8" w:rsidRDefault="00BF0985">
            <w:pPr>
              <w:rPr>
                <w:szCs w:val="24"/>
              </w:rPr>
            </w:pPr>
          </w:p>
        </w:tc>
        <w:tc>
          <w:tcPr>
            <w:tcW w:w="2154" w:type="dxa"/>
            <w:vMerge w:val="restart"/>
          </w:tcPr>
          <w:p w:rsidR="00BF0985" w:rsidRPr="00ED24E8" w:rsidRDefault="00BF0985">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vMerge w:val="restart"/>
          </w:tcPr>
          <w:p w:rsidR="00BF0985" w:rsidRPr="00ED24E8" w:rsidRDefault="00BF0985">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га/объект</w:t>
            </w:r>
          </w:p>
        </w:tc>
        <w:tc>
          <w:tcPr>
            <w:tcW w:w="1876" w:type="dxa"/>
            <w:gridSpan w:val="5"/>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торговые центры поселений с числом жителей, тыс. чел.</w:t>
            </w:r>
          </w:p>
        </w:tc>
        <w:tc>
          <w:tcPr>
            <w:tcW w:w="1306" w:type="dxa"/>
            <w:gridSpan w:val="3"/>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га/объект</w:t>
            </w:r>
          </w:p>
        </w:tc>
      </w:tr>
      <w:tr w:rsidR="00BF0985" w:rsidRPr="00ED24E8" w:rsidTr="00AD422B">
        <w:trPr>
          <w:gridBefore w:val="1"/>
          <w:wBefore w:w="284" w:type="dxa"/>
        </w:trPr>
        <w:tc>
          <w:tcPr>
            <w:tcW w:w="510" w:type="dxa"/>
            <w:vMerge/>
            <w:tcBorders>
              <w:bottom w:val="nil"/>
            </w:tcBorders>
          </w:tcPr>
          <w:p w:rsidR="00BF0985" w:rsidRPr="00ED24E8" w:rsidRDefault="00BF0985">
            <w:pPr>
              <w:rPr>
                <w:szCs w:val="24"/>
              </w:rPr>
            </w:pPr>
          </w:p>
        </w:tc>
        <w:tc>
          <w:tcPr>
            <w:tcW w:w="1304" w:type="dxa"/>
            <w:gridSpan w:val="3"/>
            <w:vMerge/>
            <w:tcBorders>
              <w:bottom w:val="nil"/>
            </w:tcBorders>
          </w:tcPr>
          <w:p w:rsidR="00BF0985" w:rsidRPr="00ED24E8" w:rsidRDefault="00BF0985">
            <w:pPr>
              <w:rPr>
                <w:szCs w:val="24"/>
              </w:rPr>
            </w:pPr>
          </w:p>
        </w:tc>
        <w:tc>
          <w:tcPr>
            <w:tcW w:w="2948" w:type="dxa"/>
            <w:gridSpan w:val="9"/>
            <w:vMerge/>
          </w:tcPr>
          <w:p w:rsidR="00BF0985" w:rsidRPr="00ED24E8" w:rsidRDefault="00BF0985">
            <w:pPr>
              <w:rPr>
                <w:szCs w:val="24"/>
              </w:rPr>
            </w:pPr>
          </w:p>
        </w:tc>
        <w:tc>
          <w:tcPr>
            <w:tcW w:w="2154" w:type="dxa"/>
            <w:vMerge/>
          </w:tcPr>
          <w:p w:rsidR="00BF0985" w:rsidRPr="00ED24E8" w:rsidRDefault="00BF0985">
            <w:pPr>
              <w:rPr>
                <w:szCs w:val="24"/>
              </w:rPr>
            </w:pPr>
          </w:p>
        </w:tc>
        <w:tc>
          <w:tcPr>
            <w:tcW w:w="3515" w:type="dxa"/>
            <w:gridSpan w:val="3"/>
            <w:vMerge/>
          </w:tcPr>
          <w:p w:rsidR="00BF0985" w:rsidRPr="00ED24E8" w:rsidRDefault="00BF0985">
            <w:pPr>
              <w:rPr>
                <w:szCs w:val="24"/>
              </w:rPr>
            </w:pPr>
          </w:p>
        </w:tc>
        <w:tc>
          <w:tcPr>
            <w:tcW w:w="1876" w:type="dxa"/>
            <w:gridSpan w:val="5"/>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до 1</w:t>
            </w:r>
          </w:p>
        </w:tc>
        <w:tc>
          <w:tcPr>
            <w:tcW w:w="1306" w:type="dxa"/>
            <w:gridSpan w:val="3"/>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0,1 - 0,2</w:t>
            </w:r>
          </w:p>
        </w:tc>
      </w:tr>
      <w:tr w:rsidR="00BF0985" w:rsidRPr="00ED24E8" w:rsidTr="00AD422B">
        <w:trPr>
          <w:gridBefore w:val="1"/>
          <w:wBefore w:w="284" w:type="dxa"/>
        </w:trPr>
        <w:tc>
          <w:tcPr>
            <w:tcW w:w="510" w:type="dxa"/>
            <w:vMerge/>
            <w:tcBorders>
              <w:bottom w:val="nil"/>
            </w:tcBorders>
          </w:tcPr>
          <w:p w:rsidR="00BF0985" w:rsidRPr="00ED24E8" w:rsidRDefault="00BF0985">
            <w:pPr>
              <w:rPr>
                <w:szCs w:val="24"/>
              </w:rPr>
            </w:pPr>
          </w:p>
        </w:tc>
        <w:tc>
          <w:tcPr>
            <w:tcW w:w="1304" w:type="dxa"/>
            <w:gridSpan w:val="3"/>
            <w:vMerge/>
            <w:tcBorders>
              <w:bottom w:val="nil"/>
            </w:tcBorders>
          </w:tcPr>
          <w:p w:rsidR="00BF0985" w:rsidRPr="00ED24E8" w:rsidRDefault="00BF0985">
            <w:pPr>
              <w:rPr>
                <w:szCs w:val="24"/>
              </w:rPr>
            </w:pPr>
          </w:p>
        </w:tc>
        <w:tc>
          <w:tcPr>
            <w:tcW w:w="2948" w:type="dxa"/>
            <w:gridSpan w:val="9"/>
            <w:vMerge/>
          </w:tcPr>
          <w:p w:rsidR="00BF0985" w:rsidRPr="00ED24E8" w:rsidRDefault="00BF0985">
            <w:pPr>
              <w:rPr>
                <w:szCs w:val="24"/>
              </w:rPr>
            </w:pPr>
          </w:p>
        </w:tc>
        <w:tc>
          <w:tcPr>
            <w:tcW w:w="2154" w:type="dxa"/>
            <w:vMerge/>
          </w:tcPr>
          <w:p w:rsidR="00BF0985" w:rsidRPr="00ED24E8" w:rsidRDefault="00BF0985">
            <w:pPr>
              <w:rPr>
                <w:szCs w:val="24"/>
              </w:rPr>
            </w:pPr>
          </w:p>
        </w:tc>
        <w:tc>
          <w:tcPr>
            <w:tcW w:w="3515" w:type="dxa"/>
            <w:gridSpan w:val="3"/>
            <w:vMerge/>
          </w:tcPr>
          <w:p w:rsidR="00BF0985" w:rsidRPr="00ED24E8" w:rsidRDefault="00BF0985">
            <w:pPr>
              <w:rPr>
                <w:szCs w:val="24"/>
              </w:rPr>
            </w:pPr>
          </w:p>
        </w:tc>
        <w:tc>
          <w:tcPr>
            <w:tcW w:w="1876" w:type="dxa"/>
            <w:gridSpan w:val="5"/>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от 1 до 3</w:t>
            </w:r>
          </w:p>
        </w:tc>
        <w:tc>
          <w:tcPr>
            <w:tcW w:w="1306" w:type="dxa"/>
            <w:gridSpan w:val="3"/>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0,2 - 0,4</w:t>
            </w:r>
          </w:p>
        </w:tc>
      </w:tr>
      <w:tr w:rsidR="00BF0985" w:rsidRPr="00ED24E8" w:rsidTr="00AD422B">
        <w:trPr>
          <w:gridBefore w:val="1"/>
          <w:wBefore w:w="284" w:type="dxa"/>
        </w:trPr>
        <w:tc>
          <w:tcPr>
            <w:tcW w:w="510" w:type="dxa"/>
            <w:vMerge/>
            <w:tcBorders>
              <w:bottom w:val="nil"/>
            </w:tcBorders>
          </w:tcPr>
          <w:p w:rsidR="00BF0985" w:rsidRPr="00ED24E8" w:rsidRDefault="00BF0985">
            <w:pPr>
              <w:rPr>
                <w:szCs w:val="24"/>
              </w:rPr>
            </w:pPr>
          </w:p>
        </w:tc>
        <w:tc>
          <w:tcPr>
            <w:tcW w:w="1304" w:type="dxa"/>
            <w:gridSpan w:val="3"/>
            <w:vMerge/>
            <w:tcBorders>
              <w:bottom w:val="nil"/>
            </w:tcBorders>
          </w:tcPr>
          <w:p w:rsidR="00BF0985" w:rsidRPr="00ED24E8" w:rsidRDefault="00BF0985">
            <w:pPr>
              <w:rPr>
                <w:szCs w:val="24"/>
              </w:rPr>
            </w:pPr>
          </w:p>
        </w:tc>
        <w:tc>
          <w:tcPr>
            <w:tcW w:w="2948" w:type="dxa"/>
            <w:gridSpan w:val="9"/>
            <w:vMerge/>
          </w:tcPr>
          <w:p w:rsidR="00BF0985" w:rsidRPr="00ED24E8" w:rsidRDefault="00BF0985">
            <w:pPr>
              <w:rPr>
                <w:szCs w:val="24"/>
              </w:rPr>
            </w:pPr>
          </w:p>
        </w:tc>
        <w:tc>
          <w:tcPr>
            <w:tcW w:w="2154" w:type="dxa"/>
            <w:vMerge/>
          </w:tcPr>
          <w:p w:rsidR="00BF0985" w:rsidRPr="00ED24E8" w:rsidRDefault="00BF0985">
            <w:pPr>
              <w:rPr>
                <w:szCs w:val="24"/>
              </w:rPr>
            </w:pPr>
          </w:p>
        </w:tc>
        <w:tc>
          <w:tcPr>
            <w:tcW w:w="3515" w:type="dxa"/>
            <w:gridSpan w:val="3"/>
            <w:vMerge/>
          </w:tcPr>
          <w:p w:rsidR="00BF0985" w:rsidRPr="00ED24E8" w:rsidRDefault="00BF0985">
            <w:pPr>
              <w:rPr>
                <w:szCs w:val="24"/>
              </w:rPr>
            </w:pPr>
          </w:p>
        </w:tc>
        <w:tc>
          <w:tcPr>
            <w:tcW w:w="1876" w:type="dxa"/>
            <w:gridSpan w:val="5"/>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от 3 до 4</w:t>
            </w:r>
          </w:p>
        </w:tc>
        <w:tc>
          <w:tcPr>
            <w:tcW w:w="1306" w:type="dxa"/>
            <w:gridSpan w:val="3"/>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0,4 - 0,6</w:t>
            </w:r>
          </w:p>
        </w:tc>
      </w:tr>
      <w:tr w:rsidR="00BF0985" w:rsidRPr="00ED24E8" w:rsidTr="00AD422B">
        <w:trPr>
          <w:gridBefore w:val="1"/>
          <w:wBefore w:w="284" w:type="dxa"/>
        </w:trPr>
        <w:tc>
          <w:tcPr>
            <w:tcW w:w="510" w:type="dxa"/>
            <w:vMerge/>
            <w:tcBorders>
              <w:bottom w:val="nil"/>
            </w:tcBorders>
          </w:tcPr>
          <w:p w:rsidR="00BF0985" w:rsidRPr="00ED24E8" w:rsidRDefault="00BF0985">
            <w:pPr>
              <w:rPr>
                <w:szCs w:val="24"/>
              </w:rPr>
            </w:pPr>
          </w:p>
        </w:tc>
        <w:tc>
          <w:tcPr>
            <w:tcW w:w="1304" w:type="dxa"/>
            <w:gridSpan w:val="3"/>
            <w:vMerge/>
            <w:tcBorders>
              <w:bottom w:val="nil"/>
            </w:tcBorders>
          </w:tcPr>
          <w:p w:rsidR="00BF0985" w:rsidRPr="00ED24E8" w:rsidRDefault="00BF0985">
            <w:pPr>
              <w:rPr>
                <w:szCs w:val="24"/>
              </w:rPr>
            </w:pPr>
          </w:p>
        </w:tc>
        <w:tc>
          <w:tcPr>
            <w:tcW w:w="2948" w:type="dxa"/>
            <w:gridSpan w:val="9"/>
            <w:vMerge/>
          </w:tcPr>
          <w:p w:rsidR="00BF0985" w:rsidRPr="00ED24E8" w:rsidRDefault="00BF0985">
            <w:pPr>
              <w:rPr>
                <w:szCs w:val="24"/>
              </w:rPr>
            </w:pPr>
          </w:p>
        </w:tc>
        <w:tc>
          <w:tcPr>
            <w:tcW w:w="2154" w:type="dxa"/>
            <w:vMerge/>
          </w:tcPr>
          <w:p w:rsidR="00BF0985" w:rsidRPr="00ED24E8" w:rsidRDefault="00BF0985">
            <w:pPr>
              <w:rPr>
                <w:szCs w:val="24"/>
              </w:rPr>
            </w:pPr>
          </w:p>
        </w:tc>
        <w:tc>
          <w:tcPr>
            <w:tcW w:w="3515" w:type="dxa"/>
            <w:gridSpan w:val="3"/>
            <w:vMerge/>
          </w:tcPr>
          <w:p w:rsidR="00BF0985" w:rsidRPr="00ED24E8" w:rsidRDefault="00BF0985">
            <w:pPr>
              <w:rPr>
                <w:szCs w:val="24"/>
              </w:rPr>
            </w:pPr>
          </w:p>
        </w:tc>
        <w:tc>
          <w:tcPr>
            <w:tcW w:w="1876" w:type="dxa"/>
            <w:gridSpan w:val="5"/>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от 5 до 6</w:t>
            </w:r>
          </w:p>
        </w:tc>
        <w:tc>
          <w:tcPr>
            <w:tcW w:w="1306" w:type="dxa"/>
            <w:gridSpan w:val="3"/>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0,6 - 1</w:t>
            </w:r>
          </w:p>
        </w:tc>
      </w:tr>
      <w:tr w:rsidR="00B50D36" w:rsidRPr="00ED24E8" w:rsidTr="00AD422B">
        <w:tblPrEx>
          <w:tblBorders>
            <w:insideH w:val="nil"/>
          </w:tblBorders>
        </w:tblPrEx>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5102" w:type="dxa"/>
            <w:gridSpan w:val="10"/>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82" w:type="dxa"/>
            <w:gridSpan w:val="8"/>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 2000</w:t>
            </w:r>
          </w:p>
        </w:tc>
      </w:tr>
      <w:tr w:rsidR="00B50D36" w:rsidRPr="00ED24E8" w:rsidTr="00AD422B">
        <w:tblPrEx>
          <w:tblBorders>
            <w:insideH w:val="nil"/>
          </w:tblBorders>
        </w:tblPrEx>
        <w:trPr>
          <w:gridBefore w:val="1"/>
          <w:wBefore w:w="284" w:type="dxa"/>
        </w:trPr>
        <w:tc>
          <w:tcPr>
            <w:tcW w:w="13613" w:type="dxa"/>
            <w:gridSpan w:val="25"/>
            <w:tcBorders>
              <w:top w:val="nil"/>
            </w:tcBorders>
          </w:tcPr>
          <w:p w:rsidR="00B50D36" w:rsidRPr="00ED24E8" w:rsidRDefault="00B50D36">
            <w:pPr>
              <w:pStyle w:val="ConsPlusNormal"/>
              <w:jc w:val="both"/>
              <w:rPr>
                <w:rFonts w:ascii="Times New Roman" w:hAnsi="Times New Roman" w:cs="Times New Roman"/>
                <w:sz w:val="24"/>
                <w:szCs w:val="24"/>
              </w:rPr>
            </w:pP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Примечание: для сезонного населения садоводческих, огороднических объединений, дачных хозяйств и жилого фонда с временным проживанием в сельских населенных пунктах - 80 кв. м площади торговых объектов на 1 тыс. человек</w:t>
            </w:r>
          </w:p>
        </w:tc>
      </w:tr>
      <w:tr w:rsidR="00B50D36" w:rsidRPr="00ED24E8" w:rsidTr="00AD422B">
        <w:trPr>
          <w:gridBefore w:val="1"/>
          <w:wBefore w:w="284" w:type="dxa"/>
        </w:trPr>
        <w:tc>
          <w:tcPr>
            <w:tcW w:w="510" w:type="dxa"/>
            <w:vMerge w:val="restart"/>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5</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Предприятия общественного питания</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место</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 23 места на 1 тыс. человек</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га/100 мест</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мощность, мест</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участка, га/100 мест</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до 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0,2 - 0,25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от 50 до 150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0,15 - 0,2</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 2000</w:t>
            </w:r>
          </w:p>
        </w:tc>
      </w:tr>
      <w:tr w:rsidR="00B50D36" w:rsidRPr="00ED24E8" w:rsidTr="00AD422B">
        <w:trPr>
          <w:gridBefore w:val="1"/>
          <w:wBefore w:w="284" w:type="dxa"/>
        </w:trPr>
        <w:tc>
          <w:tcPr>
            <w:tcW w:w="510" w:type="dxa"/>
            <w:vMerge w:val="restart"/>
          </w:tcPr>
          <w:p w:rsidR="00B50D36" w:rsidRPr="00ED24E8" w:rsidRDefault="00B50D36" w:rsidP="008B5032">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6</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Предприятия бытового обслуживания</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минимально допустимого уровня мощности </w:t>
            </w:r>
            <w:r w:rsidRPr="00ED24E8">
              <w:rPr>
                <w:rFonts w:ascii="Times New Roman" w:hAnsi="Times New Roman" w:cs="Times New Roman"/>
                <w:sz w:val="24"/>
                <w:szCs w:val="24"/>
              </w:rPr>
              <w:lastRenderedPageBreak/>
              <w:t>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Уровень обеспеченности, рабочее место</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7 рабочих мест на 1 тыс. человек</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га/10 рабочих мест</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мощность, рабочих мест</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участка,</w:t>
            </w:r>
          </w:p>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га/10 рабочих мест</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10 - 50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0,1 - 0,2</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50 - 150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0,05 - 0,08</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0,03 - 0,04</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 2000</w:t>
            </w: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Примечания:</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1. Предприятия бытового обслуживания возможно размещать во встроенно-пристроенных помещениях.</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2. Для сезонного населения садоводческих, огороднических объединений, дачных хозяйств и жилого фонда с временным проживанием в сельских населенных пунктах - 1,6 рабочего места на 1 тыс. человек</w:t>
            </w:r>
          </w:p>
        </w:tc>
      </w:tr>
      <w:tr w:rsidR="00B50D36" w:rsidRPr="00ED24E8" w:rsidTr="00AD422B">
        <w:trPr>
          <w:gridBefore w:val="1"/>
          <w:wBefore w:w="284" w:type="dxa"/>
        </w:trPr>
        <w:tc>
          <w:tcPr>
            <w:tcW w:w="510" w:type="dxa"/>
            <w:vMerge w:val="restart"/>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7</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Прачечные</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кг белья в смену</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60 на 1 тыс. человек, в том числе 20 - прачечные самообслуживания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минимально допустимой </w:t>
            </w:r>
            <w:r w:rsidRPr="00ED24E8">
              <w:rPr>
                <w:rFonts w:ascii="Times New Roman" w:hAnsi="Times New Roman" w:cs="Times New Roman"/>
                <w:sz w:val="24"/>
                <w:szCs w:val="24"/>
              </w:rPr>
              <w:lastRenderedPageBreak/>
              <w:t>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Размер земельного участка, га/объект</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val="restart"/>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8</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Химчистки</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кг вещей в смену</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3,5 на 1 тыс. человек, в том числе 1,2 - химчистки самообслуживания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га/объект</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Примечание: химчистки рекомендуется размещать в производственно-коммунальной зоне, в жилой и общественной зонах рекомендуется организовывать пункты сбора</w:t>
            </w:r>
          </w:p>
        </w:tc>
      </w:tr>
      <w:tr w:rsidR="00B50D36" w:rsidRPr="00ED24E8" w:rsidTr="00AD422B">
        <w:trPr>
          <w:gridBefore w:val="1"/>
          <w:wBefore w:w="284" w:type="dxa"/>
        </w:trPr>
        <w:tc>
          <w:tcPr>
            <w:tcW w:w="510" w:type="dxa"/>
            <w:vMerge w:val="restart"/>
          </w:tcPr>
          <w:p w:rsidR="00B50D36" w:rsidRPr="00ED24E8" w:rsidRDefault="008B5032">
            <w:pPr>
              <w:pStyle w:val="ConsPlusNormal"/>
              <w:jc w:val="center"/>
              <w:rPr>
                <w:rFonts w:ascii="Times New Roman" w:hAnsi="Times New Roman" w:cs="Times New Roman"/>
                <w:sz w:val="24"/>
                <w:szCs w:val="24"/>
              </w:rPr>
            </w:pPr>
            <w:r>
              <w:rPr>
                <w:rFonts w:ascii="Times New Roman" w:hAnsi="Times New Roman" w:cs="Times New Roman"/>
                <w:sz w:val="24"/>
                <w:szCs w:val="24"/>
              </w:rPr>
              <w:t>19</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Бани</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Расчетные показатели минимально допустимого </w:t>
            </w:r>
            <w:r w:rsidRPr="00ED24E8">
              <w:rPr>
                <w:rFonts w:ascii="Times New Roman" w:hAnsi="Times New Roman" w:cs="Times New Roman"/>
                <w:sz w:val="24"/>
                <w:szCs w:val="24"/>
              </w:rPr>
              <w:lastRenderedPageBreak/>
              <w:t>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Расчетный показатель </w:t>
            </w:r>
            <w:r w:rsidRPr="00ED24E8">
              <w:rPr>
                <w:rFonts w:ascii="Times New Roman" w:hAnsi="Times New Roman" w:cs="Times New Roman"/>
                <w:sz w:val="24"/>
                <w:szCs w:val="24"/>
              </w:rPr>
              <w:lastRenderedPageBreak/>
              <w:t>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Уровень обеспеченности, место</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 7 на 1 тыс. человек</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га/объект</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0,2</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почтовой связи</w:t>
            </w:r>
          </w:p>
        </w:tc>
      </w:tr>
      <w:tr w:rsidR="00E339D2" w:rsidRPr="00ED24E8" w:rsidTr="00AD422B">
        <w:trPr>
          <w:gridBefore w:val="1"/>
          <w:wBefore w:w="284" w:type="dxa"/>
        </w:trPr>
        <w:tc>
          <w:tcPr>
            <w:tcW w:w="510" w:type="dxa"/>
            <w:vMerge w:val="restart"/>
            <w:tcBorders>
              <w:bottom w:val="nil"/>
            </w:tcBorders>
          </w:tcPr>
          <w:p w:rsidR="00E339D2" w:rsidRPr="00ED24E8" w:rsidRDefault="00C268B1">
            <w:pPr>
              <w:pStyle w:val="ConsPlusNormal"/>
              <w:jc w:val="center"/>
              <w:rPr>
                <w:rFonts w:ascii="Times New Roman" w:hAnsi="Times New Roman" w:cs="Times New Roman"/>
                <w:sz w:val="24"/>
                <w:szCs w:val="24"/>
              </w:rPr>
            </w:pPr>
            <w:r>
              <w:rPr>
                <w:rFonts w:ascii="Times New Roman" w:hAnsi="Times New Roman" w:cs="Times New Roman"/>
                <w:sz w:val="24"/>
                <w:szCs w:val="24"/>
              </w:rPr>
              <w:t>2</w:t>
            </w:r>
            <w:r w:rsidR="008B5032">
              <w:rPr>
                <w:rFonts w:ascii="Times New Roman" w:hAnsi="Times New Roman" w:cs="Times New Roman"/>
                <w:sz w:val="24"/>
                <w:szCs w:val="24"/>
              </w:rPr>
              <w:t>0</w:t>
            </w:r>
          </w:p>
        </w:tc>
        <w:tc>
          <w:tcPr>
            <w:tcW w:w="1304" w:type="dxa"/>
            <w:gridSpan w:val="3"/>
            <w:vMerge w:val="restart"/>
            <w:tcBorders>
              <w:bottom w:val="nil"/>
            </w:tcBorders>
          </w:tcPr>
          <w:p w:rsidR="00E339D2" w:rsidRPr="00ED24E8" w:rsidRDefault="00E339D2">
            <w:pPr>
              <w:pStyle w:val="ConsPlusNormal"/>
              <w:rPr>
                <w:rFonts w:ascii="Times New Roman" w:hAnsi="Times New Roman" w:cs="Times New Roman"/>
                <w:sz w:val="24"/>
                <w:szCs w:val="24"/>
              </w:rPr>
            </w:pPr>
            <w:r w:rsidRPr="00ED24E8">
              <w:rPr>
                <w:rFonts w:ascii="Times New Roman" w:hAnsi="Times New Roman" w:cs="Times New Roman"/>
                <w:sz w:val="24"/>
                <w:szCs w:val="24"/>
              </w:rPr>
              <w:t>Отделения почтовой связи</w:t>
            </w:r>
          </w:p>
        </w:tc>
        <w:tc>
          <w:tcPr>
            <w:tcW w:w="2948" w:type="dxa"/>
            <w:gridSpan w:val="9"/>
            <w:vMerge w:val="restart"/>
          </w:tcPr>
          <w:p w:rsidR="00E339D2" w:rsidRPr="00ED24E8" w:rsidRDefault="00E339D2">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vMerge w:val="restart"/>
          </w:tcPr>
          <w:p w:rsidR="00E339D2" w:rsidRPr="00ED24E8" w:rsidRDefault="00E339D2">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vMerge w:val="restart"/>
          </w:tcPr>
          <w:p w:rsidR="00E339D2" w:rsidRPr="00ED24E8" w:rsidRDefault="00E339D2">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га/объект</w:t>
            </w:r>
          </w:p>
        </w:tc>
        <w:tc>
          <w:tcPr>
            <w:tcW w:w="3182" w:type="dxa"/>
            <w:gridSpan w:val="8"/>
          </w:tcPr>
          <w:p w:rsidR="00E339D2" w:rsidRPr="00ED24E8" w:rsidRDefault="00E339D2"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Отделения связи сельского поселения, га, для обслуживаемого населения, групп</w:t>
            </w:r>
          </w:p>
        </w:tc>
      </w:tr>
      <w:tr w:rsidR="00E339D2" w:rsidRPr="00ED24E8" w:rsidTr="00AD422B">
        <w:trPr>
          <w:gridBefore w:val="1"/>
          <w:wBefore w:w="284" w:type="dxa"/>
        </w:trPr>
        <w:tc>
          <w:tcPr>
            <w:tcW w:w="510" w:type="dxa"/>
            <w:vMerge/>
            <w:tcBorders>
              <w:bottom w:val="nil"/>
            </w:tcBorders>
          </w:tcPr>
          <w:p w:rsidR="00E339D2" w:rsidRPr="00ED24E8" w:rsidRDefault="00E339D2">
            <w:pPr>
              <w:rPr>
                <w:szCs w:val="24"/>
              </w:rPr>
            </w:pPr>
          </w:p>
        </w:tc>
        <w:tc>
          <w:tcPr>
            <w:tcW w:w="1304" w:type="dxa"/>
            <w:gridSpan w:val="3"/>
            <w:vMerge/>
            <w:tcBorders>
              <w:bottom w:val="nil"/>
            </w:tcBorders>
          </w:tcPr>
          <w:p w:rsidR="00E339D2" w:rsidRPr="00ED24E8" w:rsidRDefault="00E339D2">
            <w:pPr>
              <w:rPr>
                <w:szCs w:val="24"/>
              </w:rPr>
            </w:pPr>
          </w:p>
        </w:tc>
        <w:tc>
          <w:tcPr>
            <w:tcW w:w="2948" w:type="dxa"/>
            <w:gridSpan w:val="9"/>
            <w:vMerge/>
          </w:tcPr>
          <w:p w:rsidR="00E339D2" w:rsidRPr="00ED24E8" w:rsidRDefault="00E339D2">
            <w:pPr>
              <w:rPr>
                <w:szCs w:val="24"/>
              </w:rPr>
            </w:pPr>
          </w:p>
        </w:tc>
        <w:tc>
          <w:tcPr>
            <w:tcW w:w="2154" w:type="dxa"/>
            <w:vMerge/>
          </w:tcPr>
          <w:p w:rsidR="00E339D2" w:rsidRPr="00ED24E8" w:rsidRDefault="00E339D2">
            <w:pPr>
              <w:rPr>
                <w:szCs w:val="24"/>
              </w:rPr>
            </w:pPr>
          </w:p>
        </w:tc>
        <w:tc>
          <w:tcPr>
            <w:tcW w:w="3515" w:type="dxa"/>
            <w:gridSpan w:val="3"/>
            <w:vMerge/>
          </w:tcPr>
          <w:p w:rsidR="00E339D2" w:rsidRPr="00ED24E8" w:rsidRDefault="00E339D2">
            <w:pPr>
              <w:rPr>
                <w:szCs w:val="24"/>
              </w:rPr>
            </w:pPr>
          </w:p>
        </w:tc>
        <w:tc>
          <w:tcPr>
            <w:tcW w:w="1363" w:type="dxa"/>
            <w:gridSpan w:val="3"/>
          </w:tcPr>
          <w:p w:rsidR="00E339D2" w:rsidRPr="00ED24E8" w:rsidRDefault="00E339D2"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V - VI (0,5 - 2 тыс. чел.)</w:t>
            </w:r>
          </w:p>
        </w:tc>
        <w:tc>
          <w:tcPr>
            <w:tcW w:w="1819" w:type="dxa"/>
            <w:gridSpan w:val="5"/>
          </w:tcPr>
          <w:p w:rsidR="00E339D2" w:rsidRPr="00ED24E8" w:rsidRDefault="00E339D2"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V - VI (0,5 - 2 тыс. чел.)</w:t>
            </w:r>
          </w:p>
        </w:tc>
      </w:tr>
      <w:tr w:rsidR="00E339D2" w:rsidRPr="00ED24E8" w:rsidTr="00AD422B">
        <w:trPr>
          <w:gridBefore w:val="1"/>
          <w:wBefore w:w="284" w:type="dxa"/>
        </w:trPr>
        <w:tc>
          <w:tcPr>
            <w:tcW w:w="510" w:type="dxa"/>
            <w:vMerge/>
            <w:tcBorders>
              <w:bottom w:val="nil"/>
            </w:tcBorders>
          </w:tcPr>
          <w:p w:rsidR="00E339D2" w:rsidRPr="00ED24E8" w:rsidRDefault="00E339D2">
            <w:pPr>
              <w:rPr>
                <w:szCs w:val="24"/>
              </w:rPr>
            </w:pPr>
          </w:p>
        </w:tc>
        <w:tc>
          <w:tcPr>
            <w:tcW w:w="1304" w:type="dxa"/>
            <w:gridSpan w:val="3"/>
            <w:vMerge/>
            <w:tcBorders>
              <w:bottom w:val="nil"/>
            </w:tcBorders>
          </w:tcPr>
          <w:p w:rsidR="00E339D2" w:rsidRPr="00ED24E8" w:rsidRDefault="00E339D2">
            <w:pPr>
              <w:rPr>
                <w:szCs w:val="24"/>
              </w:rPr>
            </w:pPr>
          </w:p>
        </w:tc>
        <w:tc>
          <w:tcPr>
            <w:tcW w:w="2948" w:type="dxa"/>
            <w:gridSpan w:val="9"/>
            <w:vMerge/>
          </w:tcPr>
          <w:p w:rsidR="00E339D2" w:rsidRPr="00ED24E8" w:rsidRDefault="00E339D2">
            <w:pPr>
              <w:rPr>
                <w:szCs w:val="24"/>
              </w:rPr>
            </w:pPr>
          </w:p>
        </w:tc>
        <w:tc>
          <w:tcPr>
            <w:tcW w:w="2154" w:type="dxa"/>
            <w:vMerge/>
          </w:tcPr>
          <w:p w:rsidR="00E339D2" w:rsidRPr="00ED24E8" w:rsidRDefault="00E339D2">
            <w:pPr>
              <w:rPr>
                <w:szCs w:val="24"/>
              </w:rPr>
            </w:pPr>
          </w:p>
        </w:tc>
        <w:tc>
          <w:tcPr>
            <w:tcW w:w="3515" w:type="dxa"/>
            <w:gridSpan w:val="3"/>
            <w:vMerge/>
          </w:tcPr>
          <w:p w:rsidR="00E339D2" w:rsidRPr="00ED24E8" w:rsidRDefault="00E339D2">
            <w:pPr>
              <w:rPr>
                <w:szCs w:val="24"/>
              </w:rPr>
            </w:pPr>
          </w:p>
        </w:tc>
        <w:tc>
          <w:tcPr>
            <w:tcW w:w="1363" w:type="dxa"/>
            <w:gridSpan w:val="3"/>
          </w:tcPr>
          <w:p w:rsidR="00E339D2" w:rsidRPr="00ED24E8" w:rsidRDefault="00E339D2"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III - IV (2 - 6 тыс. чел.)</w:t>
            </w:r>
          </w:p>
        </w:tc>
        <w:tc>
          <w:tcPr>
            <w:tcW w:w="1819" w:type="dxa"/>
            <w:gridSpan w:val="5"/>
          </w:tcPr>
          <w:p w:rsidR="00E339D2" w:rsidRPr="00ED24E8" w:rsidRDefault="00E339D2"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III - IV (2 - 6 тыс. чел.)</w:t>
            </w:r>
          </w:p>
        </w:tc>
      </w:tr>
      <w:tr w:rsidR="00B50D36" w:rsidRPr="00ED24E8" w:rsidTr="00AD422B">
        <w:tblPrEx>
          <w:tblBorders>
            <w:insideH w:val="nil"/>
          </w:tblBorders>
        </w:tblPrEx>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5102" w:type="dxa"/>
            <w:gridSpan w:val="10"/>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82" w:type="dxa"/>
            <w:gridSpan w:val="8"/>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в пределах населенного пункта</w:t>
            </w:r>
          </w:p>
        </w:tc>
      </w:tr>
      <w:tr w:rsidR="00B50D36" w:rsidRPr="00ED24E8" w:rsidTr="00AD422B">
        <w:tblPrEx>
          <w:tblBorders>
            <w:insideH w:val="nil"/>
          </w:tblBorders>
        </w:tblPrEx>
        <w:trPr>
          <w:gridBefore w:val="1"/>
          <w:wBefore w:w="284" w:type="dxa"/>
        </w:trPr>
        <w:tc>
          <w:tcPr>
            <w:tcW w:w="13613" w:type="dxa"/>
            <w:gridSpan w:val="25"/>
            <w:tcBorders>
              <w:top w:val="nil"/>
            </w:tcBorders>
          </w:tcPr>
          <w:p w:rsidR="00E339D2" w:rsidRPr="00ED24E8" w:rsidRDefault="00E339D2" w:rsidP="00E339D2">
            <w:pPr>
              <w:pStyle w:val="ConsPlusNormal"/>
              <w:jc w:val="both"/>
              <w:rPr>
                <w:rFonts w:ascii="Times New Roman" w:hAnsi="Times New Roman" w:cs="Times New Roman"/>
                <w:sz w:val="24"/>
                <w:szCs w:val="24"/>
              </w:rPr>
            </w:pPr>
          </w:p>
          <w:p w:rsidR="00B50D36" w:rsidRPr="00ED24E8" w:rsidRDefault="00B50D36">
            <w:pPr>
              <w:pStyle w:val="ConsPlusNormal"/>
              <w:jc w:val="both"/>
              <w:rPr>
                <w:rFonts w:ascii="Times New Roman" w:hAnsi="Times New Roman" w:cs="Times New Roman"/>
                <w:sz w:val="24"/>
                <w:szCs w:val="24"/>
              </w:rPr>
            </w:pP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транспортного обслуживания</w:t>
            </w:r>
          </w:p>
        </w:tc>
      </w:tr>
      <w:tr w:rsidR="00B50D36" w:rsidRPr="00ED24E8" w:rsidTr="00AD422B">
        <w:trPr>
          <w:gridBefore w:val="1"/>
          <w:wBefore w:w="284" w:type="dxa"/>
        </w:trPr>
        <w:tc>
          <w:tcPr>
            <w:tcW w:w="510" w:type="dxa"/>
            <w:vMerge w:val="restart"/>
            <w:tcBorders>
              <w:bottom w:val="nil"/>
            </w:tcBorders>
          </w:tcPr>
          <w:p w:rsidR="00B50D36" w:rsidRPr="00ED24E8" w:rsidRDefault="00C268B1">
            <w:pPr>
              <w:pStyle w:val="ConsPlusNormal"/>
              <w:jc w:val="center"/>
              <w:rPr>
                <w:rFonts w:ascii="Times New Roman" w:hAnsi="Times New Roman" w:cs="Times New Roman"/>
                <w:sz w:val="24"/>
                <w:szCs w:val="24"/>
              </w:rPr>
            </w:pPr>
            <w:r>
              <w:rPr>
                <w:rFonts w:ascii="Times New Roman" w:hAnsi="Times New Roman" w:cs="Times New Roman"/>
                <w:sz w:val="24"/>
                <w:szCs w:val="24"/>
              </w:rPr>
              <w:t>2</w:t>
            </w:r>
            <w:r w:rsidR="0060641F">
              <w:rPr>
                <w:rFonts w:ascii="Times New Roman" w:hAnsi="Times New Roman" w:cs="Times New Roman"/>
                <w:sz w:val="24"/>
                <w:szCs w:val="24"/>
              </w:rPr>
              <w:t>1</w:t>
            </w:r>
          </w:p>
        </w:tc>
        <w:tc>
          <w:tcPr>
            <w:tcW w:w="1304" w:type="dxa"/>
            <w:gridSpan w:val="3"/>
            <w:vMerge w:val="restart"/>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Сооружения и устройства для хранения и обслуживания транспортных средств</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 количеством объектов</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гаражами и открытыми стоянками для постоянного хранения легковых автомобилей, %</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90</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стоянками для временного хранения легковых автомобилей, %</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чем для 70% расчетного парка индивидуальных легковых автомобилей, в том числе:</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жилые районы</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промышленные и коммунально-складские зоны (районы)</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15</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общегородские и специализированные центры</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5</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зоны массового кратковременного отдыха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15</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Примечание: в кварталах многоэтажной застройки </w:t>
            </w:r>
            <w:r w:rsidRPr="00ED24E8">
              <w:rPr>
                <w:rFonts w:ascii="Times New Roman" w:hAnsi="Times New Roman" w:cs="Times New Roman"/>
                <w:sz w:val="24"/>
                <w:szCs w:val="24"/>
              </w:rPr>
              <w:lastRenderedPageBreak/>
              <w:t>следует предусматривать парковки открытого типа из расчета не менее чем для 10% расчетного парка для временного хранения индивидуальных легковых автомобилей, принадлежащих жителям данного квартала</w:t>
            </w:r>
          </w:p>
        </w:tc>
      </w:tr>
      <w:tr w:rsidR="00B50D36" w:rsidRPr="00ED24E8" w:rsidTr="00AD422B">
        <w:trPr>
          <w:gridBefore w:val="1"/>
          <w:wBefore w:w="284" w:type="dxa"/>
        </w:trPr>
        <w:tc>
          <w:tcPr>
            <w:tcW w:w="510" w:type="dxa"/>
            <w:vMerge w:val="restart"/>
            <w:tcBorders>
              <w:top w:val="nil"/>
            </w:tcBorders>
          </w:tcPr>
          <w:p w:rsidR="00B50D36" w:rsidRPr="00ED24E8" w:rsidRDefault="00B50D36">
            <w:pPr>
              <w:pStyle w:val="ConsPlusNormal"/>
              <w:rPr>
                <w:rFonts w:ascii="Times New Roman" w:hAnsi="Times New Roman" w:cs="Times New Roman"/>
                <w:sz w:val="24"/>
                <w:szCs w:val="24"/>
              </w:rPr>
            </w:pPr>
          </w:p>
        </w:tc>
        <w:tc>
          <w:tcPr>
            <w:tcW w:w="1304" w:type="dxa"/>
            <w:gridSpan w:val="3"/>
            <w:vMerge w:val="restart"/>
            <w:tcBorders>
              <w:top w:val="nil"/>
            </w:tcBorders>
          </w:tcPr>
          <w:p w:rsidR="00B50D36" w:rsidRPr="00ED24E8" w:rsidRDefault="00B50D36">
            <w:pPr>
              <w:pStyle w:val="ConsPlusNormal"/>
              <w:rPr>
                <w:rFonts w:ascii="Times New Roman" w:hAnsi="Times New Roman" w:cs="Times New Roman"/>
                <w:sz w:val="24"/>
                <w:szCs w:val="24"/>
              </w:rPr>
            </w:pPr>
          </w:p>
        </w:tc>
        <w:tc>
          <w:tcPr>
            <w:tcW w:w="5102" w:type="dxa"/>
            <w:gridSpan w:val="10"/>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гаражей и стоянок для постоянного хранения автомобилей, м</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при новом строительстве</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800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в районах реконструкции или с неблагоприятной гидрогеологической обстановкой</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1500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стоянок временного хранения легковых автомобилей</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до входов в жилые дома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100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до пассажирских помещений вокзалов, входов в места крупных учреждений торговли и общественного питания</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150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до прочих </w:t>
            </w:r>
            <w:r w:rsidRPr="00ED24E8">
              <w:rPr>
                <w:rFonts w:ascii="Times New Roman" w:hAnsi="Times New Roman" w:cs="Times New Roman"/>
                <w:sz w:val="24"/>
                <w:szCs w:val="24"/>
              </w:rPr>
              <w:lastRenderedPageBreak/>
              <w:t>учреждений и предприятий обслуживания населения и административных зданий</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250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до входов в парки, на выставки и стадионы</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400</w:t>
            </w:r>
          </w:p>
        </w:tc>
      </w:tr>
      <w:tr w:rsidR="00AD422B" w:rsidRPr="00ED24E8" w:rsidTr="00AD422B">
        <w:trPr>
          <w:gridBefore w:val="1"/>
          <w:wBefore w:w="284" w:type="dxa"/>
        </w:trPr>
        <w:tc>
          <w:tcPr>
            <w:tcW w:w="510" w:type="dxa"/>
            <w:tcBorders>
              <w:top w:val="nil"/>
            </w:tcBorders>
          </w:tcPr>
          <w:p w:rsidR="00AD422B" w:rsidRPr="00ED24E8" w:rsidRDefault="00AD422B">
            <w:pPr>
              <w:rPr>
                <w:szCs w:val="24"/>
              </w:rPr>
            </w:pPr>
          </w:p>
        </w:tc>
        <w:tc>
          <w:tcPr>
            <w:tcW w:w="1304" w:type="dxa"/>
            <w:gridSpan w:val="3"/>
            <w:tcBorders>
              <w:top w:val="nil"/>
            </w:tcBorders>
          </w:tcPr>
          <w:p w:rsidR="00AD422B" w:rsidRPr="00ED24E8" w:rsidRDefault="00AD422B">
            <w:pPr>
              <w:rPr>
                <w:szCs w:val="24"/>
              </w:rPr>
            </w:pPr>
          </w:p>
        </w:tc>
        <w:tc>
          <w:tcPr>
            <w:tcW w:w="5102" w:type="dxa"/>
            <w:gridSpan w:val="10"/>
          </w:tcPr>
          <w:p w:rsidR="00AD422B" w:rsidRPr="00ED24E8" w:rsidRDefault="00AD422B">
            <w:pPr>
              <w:rPr>
                <w:szCs w:val="24"/>
              </w:rPr>
            </w:pPr>
          </w:p>
        </w:tc>
        <w:tc>
          <w:tcPr>
            <w:tcW w:w="3515" w:type="dxa"/>
            <w:gridSpan w:val="3"/>
          </w:tcPr>
          <w:p w:rsidR="00AD422B" w:rsidRPr="00ED24E8" w:rsidRDefault="00AD422B">
            <w:pPr>
              <w:rPr>
                <w:szCs w:val="24"/>
              </w:rPr>
            </w:pPr>
          </w:p>
        </w:tc>
        <w:tc>
          <w:tcPr>
            <w:tcW w:w="1876" w:type="dxa"/>
            <w:gridSpan w:val="5"/>
          </w:tcPr>
          <w:p w:rsidR="00AD422B" w:rsidRPr="00ED24E8" w:rsidRDefault="00AD422B">
            <w:pPr>
              <w:pStyle w:val="ConsPlusNormal"/>
              <w:rPr>
                <w:rFonts w:ascii="Times New Roman" w:hAnsi="Times New Roman" w:cs="Times New Roman"/>
                <w:sz w:val="24"/>
                <w:szCs w:val="24"/>
              </w:rPr>
            </w:pPr>
          </w:p>
        </w:tc>
        <w:tc>
          <w:tcPr>
            <w:tcW w:w="1306" w:type="dxa"/>
            <w:gridSpan w:val="3"/>
          </w:tcPr>
          <w:p w:rsidR="00AD422B" w:rsidRPr="00ED24E8" w:rsidRDefault="00AD422B">
            <w:pPr>
              <w:pStyle w:val="ConsPlusNormal"/>
              <w:rPr>
                <w:rFonts w:ascii="Times New Roman" w:hAnsi="Times New Roman" w:cs="Times New Roman"/>
                <w:sz w:val="24"/>
                <w:szCs w:val="24"/>
              </w:rPr>
            </w:pPr>
          </w:p>
        </w:tc>
      </w:tr>
      <w:tr w:rsidR="00AD422B" w:rsidRPr="001D3ECC" w:rsidTr="00AD422B">
        <w:trPr>
          <w:gridBefore w:val="1"/>
          <w:wBefore w:w="284" w:type="dxa"/>
        </w:trPr>
        <w:tc>
          <w:tcPr>
            <w:tcW w:w="13613" w:type="dxa"/>
            <w:gridSpan w:val="25"/>
            <w:tcBorders>
              <w:top w:val="nil"/>
              <w:bottom w:val="single" w:sz="4" w:space="0" w:color="auto"/>
            </w:tcBorders>
          </w:tcPr>
          <w:p w:rsidR="00AD422B" w:rsidRPr="001D3ECC" w:rsidRDefault="00AD422B" w:rsidP="00A513F0">
            <w:pPr>
              <w:pStyle w:val="ConsPlusNormal"/>
              <w:jc w:val="center"/>
              <w:rPr>
                <w:rFonts w:ascii="Times New Roman" w:hAnsi="Times New Roman" w:cs="Times New Roman"/>
                <w:sz w:val="24"/>
                <w:szCs w:val="24"/>
              </w:rPr>
            </w:pPr>
            <w:r>
              <w:rPr>
                <w:rFonts w:ascii="Times New Roman" w:hAnsi="Times New Roman" w:cs="Times New Roman"/>
                <w:sz w:val="24"/>
                <w:szCs w:val="24"/>
              </w:rPr>
              <w:t>В области охраны общественного порядка и общественной безопасности</w:t>
            </w:r>
          </w:p>
        </w:tc>
      </w:tr>
      <w:tr w:rsidR="004B6CE3" w:rsidRPr="00381C93" w:rsidTr="004B6CE3">
        <w:trPr>
          <w:gridBefore w:val="1"/>
          <w:wBefore w:w="284" w:type="dxa"/>
          <w:trHeight w:val="469"/>
        </w:trPr>
        <w:tc>
          <w:tcPr>
            <w:tcW w:w="567" w:type="dxa"/>
            <w:gridSpan w:val="2"/>
            <w:vMerge w:val="restart"/>
          </w:tcPr>
          <w:p w:rsidR="004B6CE3" w:rsidRPr="00ED24E8" w:rsidRDefault="004B6CE3" w:rsidP="00A513F0">
            <w:pPr>
              <w:jc w:val="center"/>
              <w:rPr>
                <w:szCs w:val="24"/>
              </w:rPr>
            </w:pPr>
            <w:r>
              <w:rPr>
                <w:szCs w:val="24"/>
              </w:rPr>
              <w:t>22</w:t>
            </w:r>
          </w:p>
        </w:tc>
        <w:tc>
          <w:tcPr>
            <w:tcW w:w="1276" w:type="dxa"/>
            <w:gridSpan w:val="3"/>
            <w:vMerge w:val="restart"/>
          </w:tcPr>
          <w:p w:rsidR="004B6CE3" w:rsidRPr="00ED24E8" w:rsidRDefault="004B6CE3" w:rsidP="00A513F0">
            <w:pPr>
              <w:jc w:val="center"/>
              <w:rPr>
                <w:szCs w:val="24"/>
              </w:rPr>
            </w:pPr>
            <w:r>
              <w:rPr>
                <w:szCs w:val="24"/>
              </w:rPr>
              <w:t>Участковые пункты полиции</w:t>
            </w:r>
          </w:p>
        </w:tc>
        <w:tc>
          <w:tcPr>
            <w:tcW w:w="5103" w:type="dxa"/>
            <w:gridSpan w:val="10"/>
            <w:vMerge w:val="restart"/>
          </w:tcPr>
          <w:p w:rsidR="004B6CE3" w:rsidRPr="00ED24E8" w:rsidRDefault="004B6CE3" w:rsidP="00A513F0">
            <w:pPr>
              <w:jc w:val="center"/>
              <w:rPr>
                <w:szCs w:val="24"/>
              </w:rPr>
            </w:pPr>
            <w:r w:rsidRPr="004B6CE3">
              <w:rPr>
                <w:szCs w:val="24"/>
              </w:rPr>
              <w:t>Расчетный показатель минимально допустимого уровня обеспеченности</w:t>
            </w:r>
          </w:p>
        </w:tc>
        <w:tc>
          <w:tcPr>
            <w:tcW w:w="3544" w:type="dxa"/>
            <w:gridSpan w:val="3"/>
          </w:tcPr>
          <w:p w:rsidR="004B6CE3" w:rsidRPr="00ED24E8" w:rsidRDefault="004B6CE3" w:rsidP="00A513F0">
            <w:pPr>
              <w:jc w:val="center"/>
              <w:rPr>
                <w:szCs w:val="24"/>
              </w:rPr>
            </w:pPr>
            <w:r w:rsidRPr="00381C93">
              <w:rPr>
                <w:szCs w:val="24"/>
              </w:rPr>
              <w:t>Расчетный показатель минимально допустимого количества участковых уполномоченных полиции</w:t>
            </w:r>
          </w:p>
        </w:tc>
        <w:tc>
          <w:tcPr>
            <w:tcW w:w="1843" w:type="dxa"/>
            <w:gridSpan w:val="5"/>
          </w:tcPr>
          <w:p w:rsidR="004B6CE3" w:rsidRPr="00381C93" w:rsidRDefault="004B6CE3" w:rsidP="00A513F0">
            <w:r w:rsidRPr="00381C93">
              <w:t>Уровень обеспеченности, человек</w:t>
            </w:r>
          </w:p>
        </w:tc>
        <w:tc>
          <w:tcPr>
            <w:tcW w:w="1280" w:type="dxa"/>
            <w:gridSpan w:val="2"/>
          </w:tcPr>
          <w:p w:rsidR="004B6CE3" w:rsidRDefault="004B6CE3" w:rsidP="00A513F0">
            <w:pPr>
              <w:pStyle w:val="ConsPlusNormal"/>
              <w:jc w:val="center"/>
              <w:rPr>
                <w:rFonts w:ascii="Times New Roman" w:hAnsi="Times New Roman" w:cs="Times New Roman"/>
                <w:sz w:val="24"/>
                <w:szCs w:val="24"/>
              </w:rPr>
            </w:pPr>
          </w:p>
          <w:p w:rsidR="004B6CE3" w:rsidRPr="00381C93" w:rsidRDefault="004B6CE3" w:rsidP="00A513F0">
            <w:pPr>
              <w:jc w:val="center"/>
            </w:pPr>
            <w:r w:rsidRPr="00381C93">
              <w:t>1 участковый уполномоченный полиции  на 1а населенный пункт с численностью населения от 1000 человек</w:t>
            </w:r>
          </w:p>
        </w:tc>
      </w:tr>
      <w:tr w:rsidR="004B6CE3" w:rsidRPr="00381C93" w:rsidTr="004B6CE3">
        <w:trPr>
          <w:gridBefore w:val="1"/>
          <w:wBefore w:w="284" w:type="dxa"/>
          <w:trHeight w:val="468"/>
        </w:trPr>
        <w:tc>
          <w:tcPr>
            <w:tcW w:w="567" w:type="dxa"/>
            <w:gridSpan w:val="2"/>
            <w:vMerge/>
          </w:tcPr>
          <w:p w:rsidR="004B6CE3" w:rsidRPr="0068418A" w:rsidRDefault="004B6CE3" w:rsidP="00A513F0">
            <w:pPr>
              <w:jc w:val="center"/>
              <w:rPr>
                <w:szCs w:val="24"/>
              </w:rPr>
            </w:pPr>
          </w:p>
        </w:tc>
        <w:tc>
          <w:tcPr>
            <w:tcW w:w="1276" w:type="dxa"/>
            <w:gridSpan w:val="3"/>
            <w:vMerge/>
          </w:tcPr>
          <w:p w:rsidR="004B6CE3" w:rsidRPr="0068418A" w:rsidRDefault="004B6CE3" w:rsidP="00A513F0">
            <w:pPr>
              <w:jc w:val="center"/>
              <w:rPr>
                <w:szCs w:val="24"/>
              </w:rPr>
            </w:pPr>
          </w:p>
        </w:tc>
        <w:tc>
          <w:tcPr>
            <w:tcW w:w="5103" w:type="dxa"/>
            <w:gridSpan w:val="10"/>
            <w:vMerge/>
          </w:tcPr>
          <w:p w:rsidR="004B6CE3" w:rsidRPr="0068418A" w:rsidRDefault="004B6CE3" w:rsidP="00A513F0">
            <w:pPr>
              <w:jc w:val="center"/>
              <w:rPr>
                <w:szCs w:val="24"/>
              </w:rPr>
            </w:pPr>
          </w:p>
        </w:tc>
        <w:tc>
          <w:tcPr>
            <w:tcW w:w="3544" w:type="dxa"/>
            <w:gridSpan w:val="3"/>
          </w:tcPr>
          <w:p w:rsidR="004B6CE3" w:rsidRPr="00ED24E8" w:rsidRDefault="004B6CE3" w:rsidP="00A513F0">
            <w:pPr>
              <w:ind w:firstLine="708"/>
              <w:jc w:val="center"/>
              <w:rPr>
                <w:szCs w:val="24"/>
              </w:rPr>
            </w:pPr>
            <w:r w:rsidRPr="00381C93">
              <w:rPr>
                <w:szCs w:val="24"/>
              </w:rPr>
              <w:t>Расчетный показатель минимально допустимой площади помещений для участковых уполномоченных полиции</w:t>
            </w:r>
          </w:p>
        </w:tc>
        <w:tc>
          <w:tcPr>
            <w:tcW w:w="1843" w:type="dxa"/>
            <w:gridSpan w:val="5"/>
          </w:tcPr>
          <w:p w:rsidR="004B6CE3" w:rsidRPr="00381C93" w:rsidRDefault="004B6CE3" w:rsidP="00A513F0">
            <w:r w:rsidRPr="00381C93">
              <w:t>Уровень обеспеченности, кв.м.</w:t>
            </w:r>
          </w:p>
        </w:tc>
        <w:tc>
          <w:tcPr>
            <w:tcW w:w="1280" w:type="dxa"/>
            <w:gridSpan w:val="2"/>
          </w:tcPr>
          <w:p w:rsidR="004B6CE3" w:rsidRDefault="004B6CE3" w:rsidP="00A513F0">
            <w:pPr>
              <w:pStyle w:val="ConsPlusNormal"/>
              <w:jc w:val="center"/>
              <w:rPr>
                <w:rFonts w:ascii="Times New Roman" w:hAnsi="Times New Roman" w:cs="Times New Roman"/>
                <w:sz w:val="24"/>
                <w:szCs w:val="24"/>
              </w:rPr>
            </w:pPr>
          </w:p>
          <w:p w:rsidR="004B6CE3" w:rsidRPr="00381C93" w:rsidRDefault="004B6CE3" w:rsidP="00A513F0">
            <w:pPr>
              <w:jc w:val="center"/>
            </w:pPr>
            <w:r w:rsidRPr="00381C93">
              <w:t>Не менее 10,5 кв.м. общей площади на 1 участкового уполномоченного полиции</w:t>
            </w:r>
          </w:p>
        </w:tc>
      </w:tr>
    </w:tbl>
    <w:p w:rsidR="00DD3E5E" w:rsidRPr="00ED24E8" w:rsidRDefault="00DD3E5E">
      <w:pPr>
        <w:rPr>
          <w:szCs w:val="24"/>
        </w:rPr>
        <w:sectPr w:rsidR="00DD3E5E" w:rsidRPr="00ED24E8">
          <w:pgSz w:w="16838" w:h="11905" w:orient="landscape"/>
          <w:pgMar w:top="1701" w:right="1134" w:bottom="850" w:left="1134" w:header="0" w:footer="0" w:gutter="0"/>
          <w:cols w:space="720"/>
        </w:sect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right"/>
        <w:outlineLvl w:val="1"/>
        <w:rPr>
          <w:rFonts w:ascii="Times New Roman" w:hAnsi="Times New Roman" w:cs="Times New Roman"/>
          <w:sz w:val="24"/>
          <w:szCs w:val="24"/>
        </w:rPr>
      </w:pPr>
      <w:r w:rsidRPr="00ED24E8">
        <w:rPr>
          <w:rFonts w:ascii="Times New Roman" w:hAnsi="Times New Roman" w:cs="Times New Roman"/>
          <w:sz w:val="24"/>
          <w:szCs w:val="24"/>
        </w:rPr>
        <w:t xml:space="preserve">Приложение </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bookmarkStart w:id="3" w:name="P2678"/>
      <w:bookmarkEnd w:id="3"/>
      <w:r w:rsidRPr="00ED24E8">
        <w:rPr>
          <w:rFonts w:ascii="Times New Roman" w:hAnsi="Times New Roman" w:cs="Times New Roman"/>
          <w:sz w:val="24"/>
          <w:szCs w:val="24"/>
        </w:rPr>
        <w:t xml:space="preserve">Классификация </w:t>
      </w:r>
      <w:r w:rsidR="00312223">
        <w:rPr>
          <w:rFonts w:ascii="Times New Roman" w:hAnsi="Times New Roman" w:cs="Times New Roman"/>
          <w:sz w:val="24"/>
          <w:szCs w:val="24"/>
        </w:rPr>
        <w:t xml:space="preserve">и основное назначение </w:t>
      </w:r>
      <w:r w:rsidRPr="00ED24E8">
        <w:rPr>
          <w:rFonts w:ascii="Times New Roman" w:hAnsi="Times New Roman" w:cs="Times New Roman"/>
          <w:sz w:val="24"/>
          <w:szCs w:val="24"/>
        </w:rPr>
        <w:t>улиц и дорог</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сельских поселений. </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91"/>
        <w:gridCol w:w="2211"/>
        <w:gridCol w:w="5669"/>
      </w:tblGrid>
      <w:tr w:rsidR="00DD3E5E" w:rsidRPr="00ED24E8">
        <w:tc>
          <w:tcPr>
            <w:tcW w:w="3402"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Категория сельских улиц и дорог сельских поселений</w:t>
            </w:r>
          </w:p>
        </w:tc>
        <w:tc>
          <w:tcPr>
            <w:tcW w:w="5669"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Основное назначение</w:t>
            </w:r>
          </w:p>
        </w:tc>
      </w:tr>
      <w:tr w:rsidR="00DD3E5E" w:rsidRPr="00ED24E8">
        <w:tc>
          <w:tcPr>
            <w:tcW w:w="340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Поселковая дорога (ДПос)</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Связь сельского поселения с внешними дорогами общей сети</w:t>
            </w:r>
          </w:p>
        </w:tc>
      </w:tr>
      <w:tr w:rsidR="00DD3E5E" w:rsidRPr="00ED24E8">
        <w:tc>
          <w:tcPr>
            <w:tcW w:w="340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Главная улица (УГл)</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Связь жилых территорий с общественным центром</w:t>
            </w:r>
          </w:p>
        </w:tc>
      </w:tr>
      <w:tr w:rsidR="00DD3E5E" w:rsidRPr="00ED24E8">
        <w:tc>
          <w:tcPr>
            <w:tcW w:w="119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Улица в жилой застройке</w:t>
            </w: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Основная (УЖо)</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Связь внутри жилых территорий и с главной улицей по направлениям с интенсивным движением</w:t>
            </w:r>
          </w:p>
        </w:tc>
      </w:tr>
      <w:tr w:rsidR="00DD3E5E" w:rsidRPr="00ED24E8">
        <w:tc>
          <w:tcPr>
            <w:tcW w:w="119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Второстепенная (переулок) (УЖв)</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Связь между основными жилыми улицами</w:t>
            </w:r>
          </w:p>
        </w:tc>
      </w:tr>
      <w:tr w:rsidR="00DD3E5E" w:rsidRPr="00ED24E8">
        <w:tc>
          <w:tcPr>
            <w:tcW w:w="119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Проезд (Пр)</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Связь жилых домов, расположенных в глубине квартала, с улицей</w:t>
            </w:r>
          </w:p>
        </w:tc>
      </w:tr>
      <w:tr w:rsidR="00DD3E5E" w:rsidRPr="00ED24E8">
        <w:tc>
          <w:tcPr>
            <w:tcW w:w="340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Хозяйственный проезд, скотопрогон (Прх)</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Прогон личного скота и проезд грузового транспорта к приусадебным участкам</w:t>
            </w:r>
          </w:p>
        </w:tc>
      </w:tr>
    </w:tbl>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pBdr>
          <w:top w:val="single" w:sz="6" w:space="0" w:color="auto"/>
        </w:pBdr>
        <w:spacing w:before="100" w:after="100"/>
        <w:jc w:val="both"/>
        <w:rPr>
          <w:rFonts w:ascii="Times New Roman" w:hAnsi="Times New Roman" w:cs="Times New Roman"/>
          <w:sz w:val="24"/>
          <w:szCs w:val="24"/>
        </w:rPr>
      </w:pPr>
    </w:p>
    <w:p w:rsidR="00734E13" w:rsidRPr="00ED24E8" w:rsidRDefault="00734E13">
      <w:pPr>
        <w:rPr>
          <w:szCs w:val="24"/>
        </w:rPr>
      </w:pPr>
    </w:p>
    <w:sectPr w:rsidR="00734E13" w:rsidRPr="00ED24E8" w:rsidSect="00840252">
      <w:pgSz w:w="11905" w:h="16838"/>
      <w:pgMar w:top="1134" w:right="850" w:bottom="1134" w:left="1701"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ngsana New">
    <w:panose1 w:val="02020603050405020304"/>
    <w:charset w:val="00"/>
    <w:family w:val="roman"/>
    <w:pitch w:val="variable"/>
    <w:sig w:usb0="81000003" w:usb1="00000000" w:usb2="00000000" w:usb3="00000000" w:csb0="0001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3E5E"/>
    <w:rsid w:val="00042625"/>
    <w:rsid w:val="0004691E"/>
    <w:rsid w:val="000624C9"/>
    <w:rsid w:val="00062753"/>
    <w:rsid w:val="0006592C"/>
    <w:rsid w:val="000A19E5"/>
    <w:rsid w:val="000A373E"/>
    <w:rsid w:val="000D5DFF"/>
    <w:rsid w:val="000E3375"/>
    <w:rsid w:val="00120C42"/>
    <w:rsid w:val="001324C3"/>
    <w:rsid w:val="001A10B6"/>
    <w:rsid w:val="001C7395"/>
    <w:rsid w:val="001E3A2C"/>
    <w:rsid w:val="00200CFE"/>
    <w:rsid w:val="00205001"/>
    <w:rsid w:val="002143ED"/>
    <w:rsid w:val="00215E79"/>
    <w:rsid w:val="00252DEB"/>
    <w:rsid w:val="00260E90"/>
    <w:rsid w:val="00267075"/>
    <w:rsid w:val="00275894"/>
    <w:rsid w:val="002E5F1D"/>
    <w:rsid w:val="00302E54"/>
    <w:rsid w:val="00303D9D"/>
    <w:rsid w:val="0031141C"/>
    <w:rsid w:val="00312223"/>
    <w:rsid w:val="003165B5"/>
    <w:rsid w:val="00320B0D"/>
    <w:rsid w:val="00354A50"/>
    <w:rsid w:val="00361014"/>
    <w:rsid w:val="00380AAC"/>
    <w:rsid w:val="00384A02"/>
    <w:rsid w:val="0039363A"/>
    <w:rsid w:val="003C32BC"/>
    <w:rsid w:val="003E1988"/>
    <w:rsid w:val="00403CA6"/>
    <w:rsid w:val="00416A26"/>
    <w:rsid w:val="00426783"/>
    <w:rsid w:val="00450572"/>
    <w:rsid w:val="004B6CE3"/>
    <w:rsid w:val="004E356A"/>
    <w:rsid w:val="004F0425"/>
    <w:rsid w:val="00524DF9"/>
    <w:rsid w:val="0054009E"/>
    <w:rsid w:val="00555E41"/>
    <w:rsid w:val="00556615"/>
    <w:rsid w:val="005567ED"/>
    <w:rsid w:val="00563246"/>
    <w:rsid w:val="00591072"/>
    <w:rsid w:val="005A6CD1"/>
    <w:rsid w:val="005C1DA5"/>
    <w:rsid w:val="005E5DF6"/>
    <w:rsid w:val="00604BAE"/>
    <w:rsid w:val="0060641F"/>
    <w:rsid w:val="00621782"/>
    <w:rsid w:val="00626898"/>
    <w:rsid w:val="006545AB"/>
    <w:rsid w:val="006B1C28"/>
    <w:rsid w:val="006C643A"/>
    <w:rsid w:val="006D5750"/>
    <w:rsid w:val="00705CBA"/>
    <w:rsid w:val="00733ACB"/>
    <w:rsid w:val="00734E13"/>
    <w:rsid w:val="00745942"/>
    <w:rsid w:val="007855DE"/>
    <w:rsid w:val="007C17B6"/>
    <w:rsid w:val="007D3BCD"/>
    <w:rsid w:val="00804D4D"/>
    <w:rsid w:val="00840252"/>
    <w:rsid w:val="0084595B"/>
    <w:rsid w:val="008527EB"/>
    <w:rsid w:val="008878E2"/>
    <w:rsid w:val="008B5032"/>
    <w:rsid w:val="008E68B2"/>
    <w:rsid w:val="009246BC"/>
    <w:rsid w:val="009956F3"/>
    <w:rsid w:val="009D0097"/>
    <w:rsid w:val="00A04660"/>
    <w:rsid w:val="00A10683"/>
    <w:rsid w:val="00A22EAD"/>
    <w:rsid w:val="00A33961"/>
    <w:rsid w:val="00A354FD"/>
    <w:rsid w:val="00A428AF"/>
    <w:rsid w:val="00A64D67"/>
    <w:rsid w:val="00A66C4D"/>
    <w:rsid w:val="00A756AB"/>
    <w:rsid w:val="00AA35EA"/>
    <w:rsid w:val="00AA3802"/>
    <w:rsid w:val="00AB5436"/>
    <w:rsid w:val="00AC37B8"/>
    <w:rsid w:val="00AC5B38"/>
    <w:rsid w:val="00AD422B"/>
    <w:rsid w:val="00B00722"/>
    <w:rsid w:val="00B02CB3"/>
    <w:rsid w:val="00B02FC2"/>
    <w:rsid w:val="00B0318B"/>
    <w:rsid w:val="00B15796"/>
    <w:rsid w:val="00B50D36"/>
    <w:rsid w:val="00B55F70"/>
    <w:rsid w:val="00B73BED"/>
    <w:rsid w:val="00B96FD7"/>
    <w:rsid w:val="00BD44ED"/>
    <w:rsid w:val="00BE7F92"/>
    <w:rsid w:val="00BF0985"/>
    <w:rsid w:val="00BF14F9"/>
    <w:rsid w:val="00C03F61"/>
    <w:rsid w:val="00C268B1"/>
    <w:rsid w:val="00C45A4F"/>
    <w:rsid w:val="00C759DB"/>
    <w:rsid w:val="00C901C7"/>
    <w:rsid w:val="00C96388"/>
    <w:rsid w:val="00CA2D1E"/>
    <w:rsid w:val="00CD43C1"/>
    <w:rsid w:val="00CF3DF2"/>
    <w:rsid w:val="00D62E82"/>
    <w:rsid w:val="00D85952"/>
    <w:rsid w:val="00D86DB9"/>
    <w:rsid w:val="00DB7334"/>
    <w:rsid w:val="00DC2F87"/>
    <w:rsid w:val="00DD3E5E"/>
    <w:rsid w:val="00E045C1"/>
    <w:rsid w:val="00E161F7"/>
    <w:rsid w:val="00E339D2"/>
    <w:rsid w:val="00E51F62"/>
    <w:rsid w:val="00E7032C"/>
    <w:rsid w:val="00E74E94"/>
    <w:rsid w:val="00ED24E8"/>
    <w:rsid w:val="00ED7917"/>
    <w:rsid w:val="00F031E1"/>
    <w:rsid w:val="00F10204"/>
    <w:rsid w:val="00F13E72"/>
    <w:rsid w:val="00F25F25"/>
    <w:rsid w:val="00F361DD"/>
    <w:rsid w:val="00F43FE2"/>
    <w:rsid w:val="00F524C1"/>
    <w:rsid w:val="00F75183"/>
    <w:rsid w:val="00FC37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10204"/>
    <w:pPr>
      <w:snapToGrid w:val="0"/>
      <w:spacing w:before="100" w:after="100" w:line="240" w:lineRule="auto"/>
    </w:pPr>
    <w:rPr>
      <w:rFonts w:ascii="Times New Roman" w:eastAsia="Times New Roman" w:hAnsi="Times New Roman" w:cs="Times New Roman"/>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D3E5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DD3E5E"/>
    <w:pPr>
      <w:widowControl w:val="0"/>
      <w:autoSpaceDE w:val="0"/>
      <w:autoSpaceDN w:val="0"/>
      <w:spacing w:after="0" w:line="240" w:lineRule="auto"/>
    </w:pPr>
    <w:rPr>
      <w:rFonts w:ascii="Calibri" w:eastAsia="Times New Roman" w:hAnsi="Calibri" w:cs="Calibri"/>
      <w:b/>
      <w:szCs w:val="20"/>
      <w:lang w:eastAsia="ru-RU"/>
    </w:rPr>
  </w:style>
  <w:style w:type="character" w:styleId="a3">
    <w:name w:val="Hyperlink"/>
    <w:rsid w:val="00215E79"/>
    <w:rPr>
      <w:color w:val="000000"/>
      <w:u w:val="none"/>
      <w:effect w: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10204"/>
    <w:pPr>
      <w:snapToGrid w:val="0"/>
      <w:spacing w:before="100" w:after="100" w:line="240" w:lineRule="auto"/>
    </w:pPr>
    <w:rPr>
      <w:rFonts w:ascii="Times New Roman" w:eastAsia="Times New Roman" w:hAnsi="Times New Roman" w:cs="Times New Roman"/>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D3E5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DD3E5E"/>
    <w:pPr>
      <w:widowControl w:val="0"/>
      <w:autoSpaceDE w:val="0"/>
      <w:autoSpaceDN w:val="0"/>
      <w:spacing w:after="0" w:line="240" w:lineRule="auto"/>
    </w:pPr>
    <w:rPr>
      <w:rFonts w:ascii="Calibri" w:eastAsia="Times New Roman" w:hAnsi="Calibri" w:cs="Calibri"/>
      <w:b/>
      <w:szCs w:val="20"/>
      <w:lang w:eastAsia="ru-RU"/>
    </w:rPr>
  </w:style>
  <w:style w:type="character" w:styleId="a3">
    <w:name w:val="Hyperlink"/>
    <w:rsid w:val="00215E79"/>
    <w:rPr>
      <w:color w:val="000000"/>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95F6B648C6336C69C54F05E32FC49202E50F98643E15E57DA192A0E3FxFa1I" TargetMode="External"/><Relationship Id="rId13" Type="http://schemas.openxmlformats.org/officeDocument/2006/relationships/hyperlink" Target="consultantplus://offline/ref=C95F6B648C6336C69C54F05E32FC49202E51F18640E35E57DA192A0E3FF10C555ACD80B64A44126DxCa2I" TargetMode="External"/><Relationship Id="rId18" Type="http://schemas.openxmlformats.org/officeDocument/2006/relationships/hyperlink" Target="consultantplus://offline/ref=C95F6B648C6336C69C54EE5324901729255BA7894BE952018F46715368F80602x1aDI" TargetMode="External"/><Relationship Id="rId3" Type="http://schemas.openxmlformats.org/officeDocument/2006/relationships/settings" Target="settings.xml"/><Relationship Id="rId7" Type="http://schemas.openxmlformats.org/officeDocument/2006/relationships/hyperlink" Target="consultantplus://offline/ref=C95F6B648C6336C69C54F05E32FC49202E51F18640E35E57DA192A0E3FxFa1I" TargetMode="External"/><Relationship Id="rId12" Type="http://schemas.openxmlformats.org/officeDocument/2006/relationships/hyperlink" Target="consultantplus://offline/ref=C95F6B648C6336C69C54F05E32FC49202E51F18640E35E57DA192A0E3FF10C555ACD80B64A441267xCa1I" TargetMode="External"/><Relationship Id="rId17" Type="http://schemas.openxmlformats.org/officeDocument/2006/relationships/image" Target="media/image2.wmf"/><Relationship Id="rId2" Type="http://schemas.microsoft.com/office/2007/relationships/stylesWithEffects" Target="stylesWithEffects.xml"/><Relationship Id="rId16" Type="http://schemas.openxmlformats.org/officeDocument/2006/relationships/image" Target="media/image1.wmf"/><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C95F6B648C6336C69C54F05E32FC49202E51F18640E35E57DA192A0E3FF10C555ACD80B64A441162xCa6I" TargetMode="External"/><Relationship Id="rId11" Type="http://schemas.openxmlformats.org/officeDocument/2006/relationships/hyperlink" Target="consultantplus://offline/ref=C95F6B648C6336C69C54F05E32FC49202E51F18640E35E57DA192A0E3FF10C555ACD80B64A441C66xCa3I" TargetMode="External"/><Relationship Id="rId5" Type="http://schemas.openxmlformats.org/officeDocument/2006/relationships/hyperlink" Target="consultantplus://offline/ref=C95F6B648C6336C69C54F05E32FC49202E51F18640E35E57DA192A0E3FF10C555ACD80B64A441162xCa6I" TargetMode="External"/><Relationship Id="rId15" Type="http://schemas.openxmlformats.org/officeDocument/2006/relationships/hyperlink" Target="consultantplus://offline/ref=C95F6B648C6336C69C54F05E32FC49202E51F18640E35E57DA192A0E3FF10C555ACD80B64A441162xCa6I" TargetMode="External"/><Relationship Id="rId10" Type="http://schemas.openxmlformats.org/officeDocument/2006/relationships/hyperlink" Target="consultantplus://offline/ref=C95F6B648C6336C69C54F05E32FC49202E51F18640E35E57DA192A0E3FF10C555ACD80B64A441C66xCa2I"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C95F6B648C6336C69C54F05E32FC49202E51F18640E35E57DA192A0E3FF10C555ACD80B64A441C66xCa0I" TargetMode="External"/><Relationship Id="rId14" Type="http://schemas.openxmlformats.org/officeDocument/2006/relationships/hyperlink" Target="consultantplus://offline/ref=C95F6B648C6336C69C54F05E32FC49202E51F18640E35E57DA192A0E3FF10C555ACD80B64A441C66xCaC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56</Pages>
  <Words>9781</Words>
  <Characters>55754</Characters>
  <Application>Microsoft Office Word</Application>
  <DocSecurity>0</DocSecurity>
  <Lines>464</Lines>
  <Paragraphs>130</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65405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Полещук Павел Александрович</dc:creator>
  <cp:lastModifiedBy>Кузнецова Елена Владимировна</cp:lastModifiedBy>
  <cp:revision>2</cp:revision>
  <dcterms:created xsi:type="dcterms:W3CDTF">2022-04-12T08:07:00Z</dcterms:created>
  <dcterms:modified xsi:type="dcterms:W3CDTF">2022-04-12T08:07:00Z</dcterms:modified>
</cp:coreProperties>
</file>