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D1" w:rsidRDefault="005168D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68D1" w:rsidRDefault="005168D1">
      <w:pPr>
        <w:pStyle w:val="ConsPlusNormal"/>
        <w:jc w:val="both"/>
        <w:outlineLvl w:val="0"/>
      </w:pPr>
    </w:p>
    <w:p w:rsidR="005168D1" w:rsidRDefault="005168D1">
      <w:pPr>
        <w:pStyle w:val="ConsPlusNormal"/>
        <w:outlineLvl w:val="0"/>
      </w:pPr>
      <w:r>
        <w:t>Зарегистрировано в Минюсте России 26 октября 2017 г. N 48690</w:t>
      </w:r>
    </w:p>
    <w:p w:rsidR="005168D1" w:rsidRDefault="005168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Title"/>
        <w:jc w:val="center"/>
      </w:pPr>
      <w:r>
        <w:t>МИНИСТЕРСТВО СТРОИТЕЛЬСТВА И ЖИЛИЩНО-КОММУНАЛЬНОГО</w:t>
      </w:r>
    </w:p>
    <w:p w:rsidR="005168D1" w:rsidRDefault="005168D1">
      <w:pPr>
        <w:pStyle w:val="ConsPlusTitle"/>
        <w:jc w:val="center"/>
      </w:pPr>
      <w:r>
        <w:t>ХОЗЯЙСТВА РОССИЙСКОЙ ФЕДЕРАЦИИ</w:t>
      </w:r>
    </w:p>
    <w:p w:rsidR="005168D1" w:rsidRDefault="005168D1">
      <w:pPr>
        <w:pStyle w:val="ConsPlusTitle"/>
        <w:jc w:val="both"/>
      </w:pPr>
    </w:p>
    <w:p w:rsidR="005168D1" w:rsidRDefault="005168D1">
      <w:pPr>
        <w:pStyle w:val="ConsPlusTitle"/>
        <w:jc w:val="center"/>
      </w:pPr>
      <w:r>
        <w:t>ПРИКАЗ</w:t>
      </w:r>
    </w:p>
    <w:p w:rsidR="005168D1" w:rsidRDefault="005168D1">
      <w:pPr>
        <w:pStyle w:val="ConsPlusTitle"/>
        <w:jc w:val="center"/>
      </w:pPr>
      <w:r>
        <w:t>от 3 июля 2017 г. N 955/</w:t>
      </w:r>
      <w:proofErr w:type="spellStart"/>
      <w:proofErr w:type="gramStart"/>
      <w:r>
        <w:t>пр</w:t>
      </w:r>
      <w:proofErr w:type="spellEnd"/>
      <w:proofErr w:type="gramEnd"/>
    </w:p>
    <w:p w:rsidR="005168D1" w:rsidRDefault="005168D1">
      <w:pPr>
        <w:pStyle w:val="ConsPlusTitle"/>
        <w:jc w:val="both"/>
      </w:pPr>
    </w:p>
    <w:p w:rsidR="005168D1" w:rsidRDefault="005168D1">
      <w:pPr>
        <w:pStyle w:val="ConsPlusTitle"/>
        <w:jc w:val="center"/>
      </w:pPr>
      <w:r>
        <w:t>ОБ УТВЕРЖДЕНИИ ФОРМЫ ОТЧЕТНОСТИ</w:t>
      </w:r>
    </w:p>
    <w:p w:rsidR="005168D1" w:rsidRDefault="005168D1">
      <w:pPr>
        <w:pStyle w:val="ConsPlusTitle"/>
        <w:jc w:val="center"/>
      </w:pPr>
      <w:r>
        <w:t xml:space="preserve">ОБ ОСУЩЕСТВЛЕНИИ ДЕЯТЕЛЬНОСТИ </w:t>
      </w:r>
      <w:proofErr w:type="gramStart"/>
      <w:r>
        <w:t>ЖИЛИЩНО-СТРОИТЕЛЬНОГО</w:t>
      </w:r>
      <w:proofErr w:type="gramEnd"/>
    </w:p>
    <w:p w:rsidR="005168D1" w:rsidRDefault="005168D1">
      <w:pPr>
        <w:pStyle w:val="ConsPlusTitle"/>
        <w:jc w:val="center"/>
      </w:pPr>
      <w:r>
        <w:t xml:space="preserve">КООПЕРАТИВА, </w:t>
      </w:r>
      <w:proofErr w:type="gramStart"/>
      <w:r>
        <w:t>СВЯЗАННОЙ</w:t>
      </w:r>
      <w:proofErr w:type="gramEnd"/>
      <w:r>
        <w:t xml:space="preserve"> С ПРИВЛЕЧЕНИЕМ ДЕНЕЖНЫХ СРЕДСТВ</w:t>
      </w:r>
    </w:p>
    <w:p w:rsidR="005168D1" w:rsidRDefault="005168D1">
      <w:pPr>
        <w:pStyle w:val="ConsPlusTitle"/>
        <w:jc w:val="center"/>
      </w:pPr>
      <w:r>
        <w:t>ГРАЖДАН ДЛЯ СТРОИТЕЛЬСТВА ЖИЛИЩНО-СТРОИТЕЛЬНЫМ КООПЕРАТИВОМ</w:t>
      </w:r>
    </w:p>
    <w:p w:rsidR="005168D1" w:rsidRDefault="005168D1">
      <w:pPr>
        <w:pStyle w:val="ConsPlusTitle"/>
        <w:jc w:val="center"/>
      </w:pPr>
      <w:r>
        <w:t>МНОГОКВАРТИРНОГО ДОМА, В ТОМ ЧИСЛЕ ОБ ИСПОЛНЕНИИ</w:t>
      </w:r>
    </w:p>
    <w:p w:rsidR="005168D1" w:rsidRDefault="005168D1">
      <w:pPr>
        <w:pStyle w:val="ConsPlusTitle"/>
        <w:jc w:val="center"/>
      </w:pPr>
      <w:r>
        <w:t>ТАКИМ КООПЕРАТИВОМ СВОИХ ОБЯЗАТЕЛЬСТВ ПЕРЕД ЧЛЕНАМИ</w:t>
      </w:r>
    </w:p>
    <w:p w:rsidR="005168D1" w:rsidRDefault="005168D1">
      <w:pPr>
        <w:pStyle w:val="ConsPlusTitle"/>
        <w:jc w:val="center"/>
      </w:pPr>
      <w:r>
        <w:t>КООПЕРАТИВА И ИНЫМИ ЛИЦАМИ, И ПОРЯДКА ПРЕДОСТАВЛЕНИЯ</w:t>
      </w:r>
    </w:p>
    <w:p w:rsidR="005168D1" w:rsidRDefault="005168D1">
      <w:pPr>
        <w:pStyle w:val="ConsPlusTitle"/>
        <w:jc w:val="center"/>
      </w:pPr>
      <w:r>
        <w:t>ЖИЛИЩНО-СТРОИТЕЛЬНЫМ КООПЕРАТИВОМ УКАЗАННОЙ ОТЧЕТНОСТИ</w:t>
      </w:r>
    </w:p>
    <w:p w:rsidR="005168D1" w:rsidRDefault="005168D1">
      <w:pPr>
        <w:pStyle w:val="ConsPlusTitle"/>
        <w:jc w:val="center"/>
      </w:pPr>
      <w:r>
        <w:t>В ОРГАН ИСПОЛНИТЕЛЬНОЙ ВЛАСТИ СУБЪЕКТА РОССИЙСКОЙ</w:t>
      </w:r>
    </w:p>
    <w:p w:rsidR="005168D1" w:rsidRDefault="005168D1">
      <w:pPr>
        <w:pStyle w:val="ConsPlusTitle"/>
        <w:jc w:val="center"/>
      </w:pPr>
      <w:r>
        <w:t>ФЕДЕРАЦИИ, ОСУЩЕСТВЛЯЮЩИЙ ГОСУДАРСТВЕННЫЙ КОНТРОЛЬ</w:t>
      </w:r>
    </w:p>
    <w:p w:rsidR="005168D1" w:rsidRDefault="005168D1">
      <w:pPr>
        <w:pStyle w:val="ConsPlusTitle"/>
        <w:jc w:val="center"/>
      </w:pPr>
      <w:r>
        <w:t xml:space="preserve">(НАДЗОР) В ОБЛАСТИ ДОЛЕВОГО СТРОИТЕЛЬСТВА </w:t>
      </w:r>
      <w:proofErr w:type="gramStart"/>
      <w:r>
        <w:t>МНОГОКВАРТИРНЫХ</w:t>
      </w:r>
      <w:proofErr w:type="gramEnd"/>
    </w:p>
    <w:p w:rsidR="005168D1" w:rsidRDefault="005168D1">
      <w:pPr>
        <w:pStyle w:val="ConsPlusTitle"/>
        <w:jc w:val="center"/>
      </w:pPr>
      <w:r>
        <w:t>ДОМОВ И (ИЛИ) ИНЫХ ОБЪЕКТОВ НЕДВИЖИМОСТИ</w:t>
      </w:r>
    </w:p>
    <w:p w:rsidR="005168D1" w:rsidRDefault="0051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68D1" w:rsidRDefault="00516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68D1" w:rsidRDefault="005168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29.07.2019 N 424/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</w:tr>
    </w:tbl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3.3 части 2 статьи 123.2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29, ст. 4362; 2016, N 27, ст. 4237; 2017, N 1, ст. 39) и </w:t>
      </w:r>
      <w:hyperlink r:id="rId8">
        <w:r>
          <w:rPr>
            <w:color w:val="0000FF"/>
          </w:rPr>
          <w:t>подпунктом 5.2.101(17) пункта 5.2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3311; ст. 3334; N 24, ст. 3479; N 46, ст. 6393; N 47, ст. 6586; ст. 6601; 2016, N 2, ст. 376; N 6, ст. 850; N 28, ст. 4741; </w:t>
      </w:r>
      <w:proofErr w:type="gramStart"/>
      <w:r>
        <w:t>N 41, ст. 5837; N 47, ст. 6673; N 48, ст. 6766; N 50, ст. 7112; 2017, N 1, ст. 185; N 8, ст. 1245), приказываю:</w:t>
      </w:r>
      <w:proofErr w:type="gramEnd"/>
    </w:p>
    <w:p w:rsidR="005168D1" w:rsidRDefault="005168D1">
      <w:pPr>
        <w:pStyle w:val="ConsPlusNormal"/>
        <w:spacing w:before="200"/>
        <w:ind w:firstLine="540"/>
        <w:jc w:val="both"/>
      </w:pPr>
      <w:r>
        <w:t>1. Утвердить: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>а) форму отчетности об осуществлении деятельности жилищно-строительного кооператива, связанной с привлечением денежных сре</w:t>
      </w:r>
      <w:proofErr w:type="gramStart"/>
      <w:r>
        <w:t>дств гр</w:t>
      </w:r>
      <w:proofErr w:type="gramEnd"/>
      <w:r>
        <w:t xml:space="preserve">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 согласно </w:t>
      </w:r>
      <w:hyperlink w:anchor="P47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б) порядок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 (далее - Порядок), согласно </w:t>
      </w:r>
      <w:hyperlink w:anchor="P249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отчетность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 представляется жилищно-строительным кооперативом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</w:t>
      </w:r>
      <w:proofErr w:type="gramEnd"/>
      <w:r>
        <w:t xml:space="preserve">, в </w:t>
      </w:r>
      <w:hyperlink w:anchor="P249">
        <w:r>
          <w:rPr>
            <w:color w:val="0000FF"/>
          </w:rPr>
          <w:t>Порядке</w:t>
        </w:r>
      </w:hyperlink>
      <w:r>
        <w:t>, утвержденном настоящим приказом, начиная с итогов деятельности за третий квартал 2017 г.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r>
        <w:lastRenderedPageBreak/>
        <w:t xml:space="preserve">строительства и жилищно-коммунального хозяйства Российской Федерации Н.Е. </w:t>
      </w:r>
      <w:proofErr w:type="spellStart"/>
      <w:r>
        <w:t>Стасишина</w:t>
      </w:r>
      <w:proofErr w:type="spellEnd"/>
      <w:r>
        <w:t>.</w:t>
      </w: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right"/>
      </w:pPr>
      <w:r>
        <w:t>Министр</w:t>
      </w:r>
    </w:p>
    <w:p w:rsidR="005168D1" w:rsidRDefault="005168D1">
      <w:pPr>
        <w:pStyle w:val="ConsPlusNormal"/>
        <w:jc w:val="right"/>
      </w:pPr>
      <w:r>
        <w:t>М.А.МЕНЬ</w:t>
      </w: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right"/>
        <w:outlineLvl w:val="0"/>
      </w:pPr>
      <w:r>
        <w:t>Приложение N 1</w:t>
      </w:r>
    </w:p>
    <w:p w:rsidR="005168D1" w:rsidRDefault="005168D1">
      <w:pPr>
        <w:pStyle w:val="ConsPlusNormal"/>
        <w:jc w:val="right"/>
      </w:pPr>
      <w:r>
        <w:t>к приказу Министерства строительства</w:t>
      </w:r>
    </w:p>
    <w:p w:rsidR="005168D1" w:rsidRDefault="005168D1">
      <w:pPr>
        <w:pStyle w:val="ConsPlusNormal"/>
        <w:jc w:val="right"/>
      </w:pPr>
      <w:r>
        <w:t>и жилищно-коммунального хозяйства</w:t>
      </w:r>
    </w:p>
    <w:p w:rsidR="005168D1" w:rsidRDefault="005168D1">
      <w:pPr>
        <w:pStyle w:val="ConsPlusNormal"/>
        <w:jc w:val="right"/>
      </w:pPr>
      <w:r>
        <w:t>Российской Федерации</w:t>
      </w:r>
    </w:p>
    <w:p w:rsidR="005168D1" w:rsidRDefault="005168D1">
      <w:pPr>
        <w:pStyle w:val="ConsPlusNormal"/>
        <w:jc w:val="right"/>
      </w:pPr>
      <w:r>
        <w:t>от 3 июля 2017 г. N 955/</w:t>
      </w:r>
      <w:proofErr w:type="spellStart"/>
      <w:proofErr w:type="gramStart"/>
      <w:r>
        <w:t>пр</w:t>
      </w:r>
      <w:proofErr w:type="spellEnd"/>
      <w:proofErr w:type="gramEnd"/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right"/>
      </w:pPr>
      <w:r>
        <w:t>Форма</w:t>
      </w:r>
    </w:p>
    <w:p w:rsidR="005168D1" w:rsidRDefault="005168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5746"/>
        <w:gridCol w:w="2891"/>
      </w:tblGrid>
      <w:tr w:rsidR="005168D1">
        <w:tc>
          <w:tcPr>
            <w:tcW w:w="9103" w:type="dxa"/>
            <w:gridSpan w:val="3"/>
          </w:tcPr>
          <w:p w:rsidR="005168D1" w:rsidRDefault="005168D1">
            <w:pPr>
              <w:pStyle w:val="ConsPlusNormal"/>
              <w:jc w:val="center"/>
            </w:pPr>
            <w:bookmarkStart w:id="0" w:name="P47"/>
            <w:bookmarkEnd w:id="0"/>
            <w:r>
              <w:t>Отчетность об осуществлении деятельности жилищно-строительного кооператива, связанной с привлечением денежных сре</w:t>
            </w:r>
            <w:proofErr w:type="gramStart"/>
            <w:r>
              <w:t>дств гр</w:t>
            </w:r>
            <w:proofErr w:type="gramEnd"/>
            <w:r>
              <w:t>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</w:t>
            </w:r>
          </w:p>
          <w:p w:rsidR="005168D1" w:rsidRDefault="005168D1">
            <w:pPr>
              <w:pStyle w:val="ConsPlusNormal"/>
              <w:jc w:val="center"/>
            </w:pPr>
            <w:r>
              <w:t xml:space="preserve">за 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168D1" w:rsidRDefault="005168D1">
            <w:pPr>
              <w:pStyle w:val="ConsPlusNormal"/>
              <w:jc w:val="center"/>
            </w:pPr>
            <w:r>
              <w:t>(квартал, год)</w:t>
            </w:r>
          </w:p>
        </w:tc>
      </w:tr>
      <w:tr w:rsidR="005168D1">
        <w:tc>
          <w:tcPr>
            <w:tcW w:w="9103" w:type="dxa"/>
            <w:gridSpan w:val="3"/>
          </w:tcPr>
          <w:p w:rsidR="005168D1" w:rsidRDefault="005168D1">
            <w:pPr>
              <w:pStyle w:val="ConsPlusNormal"/>
              <w:jc w:val="center"/>
              <w:outlineLvl w:val="1"/>
            </w:pPr>
            <w:bookmarkStart w:id="1" w:name="P50"/>
            <w:bookmarkEnd w:id="1"/>
            <w:r>
              <w:t>Раздел 1. Сведения о жилищно-строительном кооперативе</w:t>
            </w:r>
          </w:p>
        </w:tc>
      </w:tr>
      <w:tr w:rsidR="005168D1">
        <w:tc>
          <w:tcPr>
            <w:tcW w:w="466" w:type="dxa"/>
          </w:tcPr>
          <w:p w:rsidR="005168D1" w:rsidRDefault="005168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Полное (фирменное) наименование жилищно-строительного кооператива на русском языке</w:t>
            </w:r>
          </w:p>
        </w:tc>
        <w:tc>
          <w:tcPr>
            <w:tcW w:w="289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466" w:type="dxa"/>
          </w:tcPr>
          <w:p w:rsidR="005168D1" w:rsidRDefault="005168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Сокращенное наименование жилищно-строительного кооператива на русском языке</w:t>
            </w:r>
          </w:p>
        </w:tc>
        <w:tc>
          <w:tcPr>
            <w:tcW w:w="289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466" w:type="dxa"/>
          </w:tcPr>
          <w:p w:rsidR="005168D1" w:rsidRDefault="005168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Место нахождения жилищно-строительного кооператива</w:t>
            </w:r>
          </w:p>
        </w:tc>
        <w:tc>
          <w:tcPr>
            <w:tcW w:w="289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466" w:type="dxa"/>
          </w:tcPr>
          <w:p w:rsidR="005168D1" w:rsidRDefault="005168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2891" w:type="dxa"/>
          </w:tcPr>
          <w:p w:rsidR="005168D1" w:rsidRDefault="005168D1">
            <w:pPr>
              <w:pStyle w:val="ConsPlusNormal"/>
            </w:pPr>
          </w:p>
        </w:tc>
      </w:tr>
    </w:tbl>
    <w:p w:rsidR="005168D1" w:rsidRDefault="005168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46"/>
        <w:gridCol w:w="2778"/>
      </w:tblGrid>
      <w:tr w:rsidR="005168D1">
        <w:tc>
          <w:tcPr>
            <w:tcW w:w="9091" w:type="dxa"/>
            <w:gridSpan w:val="3"/>
          </w:tcPr>
          <w:p w:rsidR="005168D1" w:rsidRDefault="005168D1">
            <w:pPr>
              <w:pStyle w:val="ConsPlusNormal"/>
              <w:jc w:val="center"/>
              <w:outlineLvl w:val="1"/>
            </w:pPr>
            <w:bookmarkStart w:id="2" w:name="P64"/>
            <w:bookmarkEnd w:id="2"/>
            <w:r>
              <w:t>Раздел 2. Сведения о многоквартирном доме, строящемся (создаваемом) жилищно-строительным кооперативом с привлечением денежных сре</w:t>
            </w:r>
            <w:proofErr w:type="gramStart"/>
            <w:r>
              <w:t>дств гр</w:t>
            </w:r>
            <w:proofErr w:type="gramEnd"/>
            <w:r>
              <w:t>аждан для строительства жилищно-строительным кооперативом многоквартирного дома</w:t>
            </w: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1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Наименование объекта недвижимости (функциональное назначение, количество этажей)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2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Информация о правах на земельный участок:</w:t>
            </w:r>
          </w:p>
          <w:p w:rsidR="005168D1" w:rsidRDefault="005168D1">
            <w:pPr>
              <w:pStyle w:val="ConsPlusNormal"/>
            </w:pPr>
            <w:r>
              <w:t>наименование и реквизиты правоустанавливающего документа</w:t>
            </w:r>
          </w:p>
          <w:p w:rsidR="005168D1" w:rsidRDefault="005168D1">
            <w:pPr>
              <w:pStyle w:val="ConsPlusNormal"/>
            </w:pPr>
            <w:r>
              <w:t>сведения о собственнике (в случае, если жилищно-строительный кооператив не является собственником земельного участка)</w:t>
            </w:r>
          </w:p>
          <w:p w:rsidR="005168D1" w:rsidRDefault="005168D1">
            <w:pPr>
              <w:pStyle w:val="ConsPlusNormal"/>
            </w:pPr>
            <w:r>
              <w:t>кадастровый номер</w:t>
            </w:r>
          </w:p>
          <w:p w:rsidR="005168D1" w:rsidRDefault="005168D1">
            <w:pPr>
              <w:pStyle w:val="ConsPlusNormal"/>
            </w:pPr>
            <w:r>
              <w:t>площадь (кв. м)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3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  <w:jc w:val="both"/>
            </w:pPr>
            <w:r>
              <w:t>Информация о разрешении на строительство:</w:t>
            </w:r>
          </w:p>
          <w:p w:rsidR="005168D1" w:rsidRDefault="005168D1">
            <w:pPr>
              <w:pStyle w:val="ConsPlusNormal"/>
              <w:ind w:left="283"/>
            </w:pPr>
            <w:r>
              <w:t>номер</w:t>
            </w:r>
          </w:p>
          <w:p w:rsidR="005168D1" w:rsidRDefault="005168D1">
            <w:pPr>
              <w:pStyle w:val="ConsPlusNormal"/>
              <w:ind w:left="283"/>
            </w:pPr>
            <w:r>
              <w:t>дата выдачи</w:t>
            </w:r>
          </w:p>
          <w:p w:rsidR="005168D1" w:rsidRDefault="005168D1">
            <w:pPr>
              <w:pStyle w:val="ConsPlusNormal"/>
              <w:ind w:left="283"/>
            </w:pPr>
            <w:r>
              <w:t>кем выдано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4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 xml:space="preserve">Общее количество жилых </w:t>
            </w:r>
            <w:proofErr w:type="gramStart"/>
            <w:r>
              <w:t>помещений</w:t>
            </w:r>
            <w:proofErr w:type="gramEnd"/>
            <w:r>
              <w:t xml:space="preserve"> в составе строящегося (создаваемого) многоквартирного дома, в отношении которых могут заключаться договоры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5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 xml:space="preserve">Информация о заключенных договорах в отношении жилых </w:t>
            </w:r>
            <w:r>
              <w:lastRenderedPageBreak/>
              <w:t>помещений в составе строящегося (создаваемого) многоквартирного дома:</w:t>
            </w:r>
          </w:p>
          <w:p w:rsidR="005168D1" w:rsidRDefault="005168D1">
            <w:pPr>
              <w:pStyle w:val="ConsPlusNormal"/>
              <w:ind w:firstLine="283"/>
            </w:pPr>
            <w:r>
              <w:t>дата заключения первого договора</w:t>
            </w:r>
          </w:p>
          <w:p w:rsidR="005168D1" w:rsidRDefault="005168D1">
            <w:pPr>
              <w:pStyle w:val="ConsPlusNormal"/>
              <w:ind w:firstLine="283"/>
            </w:pPr>
            <w:r>
              <w:t>общее количество заключенных договоров с начала строительства (создания)</w:t>
            </w:r>
          </w:p>
          <w:p w:rsidR="005168D1" w:rsidRDefault="005168D1">
            <w:pPr>
              <w:pStyle w:val="ConsPlusNormal"/>
              <w:ind w:firstLine="283"/>
            </w:pPr>
            <w:r>
              <w:t>количество договоров, заключенных за отчетный период</w:t>
            </w:r>
          </w:p>
          <w:p w:rsidR="005168D1" w:rsidRDefault="005168D1">
            <w:pPr>
              <w:pStyle w:val="ConsPlusNormal"/>
              <w:ind w:firstLine="283"/>
            </w:pPr>
            <w:r>
              <w:t>количество договоров, расторгнутых за отчетный период</w:t>
            </w:r>
          </w:p>
          <w:p w:rsidR="005168D1" w:rsidRDefault="005168D1">
            <w:pPr>
              <w:pStyle w:val="ConsPlusNormal"/>
              <w:ind w:firstLine="283"/>
            </w:pPr>
            <w:r>
              <w:t>общая сумма обязательств по договорам (млн. рублей)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Информация о привлечении кредитных (заемных) средств на строительство (создание) строящегося (создаваемого) многоквартирного дома:</w:t>
            </w:r>
          </w:p>
          <w:p w:rsidR="005168D1" w:rsidRDefault="005168D1">
            <w:pPr>
              <w:pStyle w:val="ConsPlusNormal"/>
            </w:pPr>
            <w:r>
              <w:t>(привлекались или не привлекались).</w:t>
            </w:r>
          </w:p>
          <w:p w:rsidR="005168D1" w:rsidRDefault="005168D1">
            <w:pPr>
              <w:pStyle w:val="ConsPlusNormal"/>
            </w:pPr>
            <w:r>
              <w:t>Если кредитные (заемные) средства привлекались, указывается общий объем привлеченных средств (млн. рублей),</w:t>
            </w:r>
          </w:p>
          <w:p w:rsidR="005168D1" w:rsidRDefault="005168D1">
            <w:pPr>
              <w:pStyle w:val="ConsPlusNormal"/>
              <w:ind w:firstLine="283"/>
            </w:pPr>
            <w:r>
              <w:t>в том числе:</w:t>
            </w:r>
          </w:p>
          <w:p w:rsidR="005168D1" w:rsidRDefault="005168D1">
            <w:pPr>
              <w:pStyle w:val="ConsPlusNormal"/>
              <w:ind w:firstLine="283"/>
            </w:pPr>
            <w:r>
              <w:t>до начала привлечения денежных сре</w:t>
            </w:r>
            <w:proofErr w:type="gramStart"/>
            <w:r>
              <w:t>дств гр</w:t>
            </w:r>
            <w:proofErr w:type="gramEnd"/>
            <w:r>
              <w:t>аждан</w:t>
            </w:r>
          </w:p>
          <w:p w:rsidR="005168D1" w:rsidRDefault="005168D1">
            <w:pPr>
              <w:pStyle w:val="ConsPlusNormal"/>
              <w:ind w:firstLine="283"/>
            </w:pPr>
            <w:r>
              <w:t>после начала привлечения денежных сре</w:t>
            </w:r>
            <w:proofErr w:type="gramStart"/>
            <w:r>
              <w:t>дств гр</w:t>
            </w:r>
            <w:proofErr w:type="gramEnd"/>
            <w:r>
              <w:t>аждан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7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Срок передачи жилых помещений в составе строящегося (создаваемого) многоквартирного дома, предусмотренный договорами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8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Информация о разрешении на ввод в эксплуатацию многоквартирного дома</w:t>
            </w:r>
          </w:p>
          <w:p w:rsidR="005168D1" w:rsidRDefault="005168D1">
            <w:pPr>
              <w:pStyle w:val="ConsPlusNormal"/>
              <w:ind w:firstLine="283"/>
              <w:jc w:val="both"/>
            </w:pPr>
            <w:r>
              <w:t>номер</w:t>
            </w:r>
          </w:p>
          <w:p w:rsidR="005168D1" w:rsidRDefault="005168D1">
            <w:pPr>
              <w:pStyle w:val="ConsPlusNormal"/>
              <w:ind w:firstLine="283"/>
              <w:jc w:val="both"/>
            </w:pPr>
            <w:r>
              <w:t>дата выдачи</w:t>
            </w:r>
          </w:p>
          <w:p w:rsidR="005168D1" w:rsidRDefault="005168D1">
            <w:pPr>
              <w:pStyle w:val="ConsPlusNormal"/>
              <w:ind w:firstLine="283"/>
              <w:jc w:val="both"/>
            </w:pPr>
            <w:r>
              <w:t>кем выдано</w:t>
            </w:r>
          </w:p>
          <w:p w:rsidR="005168D1" w:rsidRDefault="005168D1">
            <w:pPr>
              <w:pStyle w:val="ConsPlusNormal"/>
              <w:ind w:firstLine="283"/>
            </w:pPr>
            <w:r>
              <w:t>дата передачи в орган, осуществляющий государственную регистрацию прав на недвижимое имущество и сделок с ним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r>
              <w:t>9</w:t>
            </w:r>
          </w:p>
        </w:tc>
        <w:tc>
          <w:tcPr>
            <w:tcW w:w="5746" w:type="dxa"/>
          </w:tcPr>
          <w:p w:rsidR="005168D1" w:rsidRDefault="005168D1">
            <w:pPr>
              <w:pStyle w:val="ConsPlusNormal"/>
            </w:pPr>
            <w:r>
              <w:t>Информация об исполнении жилищно-строительным кооперативом договоров:</w:t>
            </w:r>
          </w:p>
          <w:p w:rsidR="005168D1" w:rsidRDefault="005168D1">
            <w:pPr>
              <w:pStyle w:val="ConsPlusNormal"/>
              <w:ind w:firstLine="283"/>
            </w:pPr>
            <w:r>
              <w:t>количество исполненных договоров</w:t>
            </w:r>
          </w:p>
          <w:p w:rsidR="005168D1" w:rsidRDefault="005168D1">
            <w:pPr>
              <w:pStyle w:val="ConsPlusNormal"/>
              <w:ind w:firstLine="283"/>
            </w:pPr>
            <w:r>
              <w:t>количество неисполненных договоров</w:t>
            </w:r>
          </w:p>
          <w:p w:rsidR="005168D1" w:rsidRDefault="005168D1">
            <w:pPr>
              <w:pStyle w:val="ConsPlusNormal"/>
              <w:ind w:firstLine="283"/>
            </w:pPr>
            <w:r>
              <w:t>общая сумма неисполненных обязательств по договорам (млн. рублей)</w:t>
            </w:r>
          </w:p>
        </w:tc>
        <w:tc>
          <w:tcPr>
            <w:tcW w:w="2778" w:type="dxa"/>
          </w:tcPr>
          <w:p w:rsidR="005168D1" w:rsidRDefault="005168D1">
            <w:pPr>
              <w:pStyle w:val="ConsPlusNormal"/>
            </w:pPr>
          </w:p>
        </w:tc>
      </w:tr>
    </w:tbl>
    <w:p w:rsidR="005168D1" w:rsidRDefault="005168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978"/>
        <w:gridCol w:w="978"/>
        <w:gridCol w:w="978"/>
        <w:gridCol w:w="981"/>
      </w:tblGrid>
      <w:tr w:rsidR="005168D1">
        <w:tc>
          <w:tcPr>
            <w:tcW w:w="9074" w:type="dxa"/>
            <w:gridSpan w:val="6"/>
          </w:tcPr>
          <w:p w:rsidR="005168D1" w:rsidRDefault="005168D1">
            <w:pPr>
              <w:pStyle w:val="ConsPlusNormal"/>
              <w:jc w:val="center"/>
              <w:outlineLvl w:val="1"/>
            </w:pPr>
            <w:bookmarkStart w:id="3" w:name="P117"/>
            <w:bookmarkEnd w:id="3"/>
            <w:r>
              <w:t>Раздел 3. График реализации проекта строительства</w:t>
            </w:r>
          </w:p>
          <w:p w:rsidR="005168D1" w:rsidRDefault="005168D1">
            <w:pPr>
              <w:pStyle w:val="ConsPlusNormal"/>
              <w:jc w:val="center"/>
            </w:pPr>
            <w:proofErr w:type="gramStart"/>
            <w:r>
              <w:t>________________________________________________</w:t>
            </w:r>
            <w:proofErr w:type="gramEnd"/>
          </w:p>
          <w:p w:rsidR="005168D1" w:rsidRDefault="005168D1">
            <w:pPr>
              <w:pStyle w:val="ConsPlusNormal"/>
              <w:jc w:val="center"/>
            </w:pPr>
            <w:proofErr w:type="gramStart"/>
            <w:r>
              <w:t>(вид строящегося (создаваемого) объекта</w:t>
            </w:r>
            <w:proofErr w:type="gramEnd"/>
          </w:p>
          <w:p w:rsidR="005168D1" w:rsidRDefault="005168D1">
            <w:pPr>
              <w:pStyle w:val="ConsPlusNormal"/>
              <w:jc w:val="center"/>
            </w:pPr>
            <w:r>
              <w:t>капитального строительства)</w:t>
            </w:r>
          </w:p>
          <w:p w:rsidR="005168D1" w:rsidRDefault="005168D1">
            <w:pPr>
              <w:pStyle w:val="ConsPlusNormal"/>
              <w:jc w:val="center"/>
            </w:pPr>
            <w:r>
              <w:t>по адресу: ______________________________________</w:t>
            </w: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5168D1" w:rsidRDefault="005168D1">
            <w:pPr>
              <w:pStyle w:val="ConsPlusNormal"/>
              <w:jc w:val="center"/>
            </w:pPr>
            <w:r>
              <w:t>Обобщенное наименование работ</w:t>
            </w:r>
          </w:p>
        </w:tc>
        <w:tc>
          <w:tcPr>
            <w:tcW w:w="3915" w:type="dxa"/>
            <w:gridSpan w:val="4"/>
          </w:tcPr>
          <w:p w:rsidR="005168D1" w:rsidRDefault="005168D1">
            <w:pPr>
              <w:pStyle w:val="ConsPlusNormal"/>
              <w:jc w:val="center"/>
            </w:pPr>
            <w:r>
              <w:t>График реализации проекта</w:t>
            </w: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  <w:jc w:val="center"/>
            </w:pPr>
            <w:r>
              <w:t>__</w:t>
            </w:r>
          </w:p>
          <w:p w:rsidR="005168D1" w:rsidRDefault="005168D1">
            <w:pPr>
              <w:pStyle w:val="ConsPlusNormal"/>
              <w:jc w:val="center"/>
            </w:pPr>
            <w:r>
              <w:t>квартал 201_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  <w:jc w:val="center"/>
            </w:pPr>
            <w:r>
              <w:t>__</w:t>
            </w:r>
          </w:p>
          <w:p w:rsidR="005168D1" w:rsidRDefault="005168D1">
            <w:pPr>
              <w:pStyle w:val="ConsPlusNormal"/>
              <w:jc w:val="center"/>
            </w:pPr>
            <w:r>
              <w:t>квартал 201_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  <w:jc w:val="center"/>
            </w:pPr>
            <w:r>
              <w:t>___</w:t>
            </w:r>
          </w:p>
          <w:p w:rsidR="005168D1" w:rsidRDefault="005168D1">
            <w:pPr>
              <w:pStyle w:val="ConsPlusNormal"/>
              <w:jc w:val="center"/>
            </w:pPr>
            <w:r>
              <w:t>квартал 201_</w:t>
            </w:r>
          </w:p>
        </w:tc>
        <w:tc>
          <w:tcPr>
            <w:tcW w:w="981" w:type="dxa"/>
          </w:tcPr>
          <w:p w:rsidR="005168D1" w:rsidRDefault="005168D1">
            <w:pPr>
              <w:pStyle w:val="ConsPlusNormal"/>
              <w:jc w:val="center"/>
            </w:pPr>
            <w:r>
              <w:t>___</w:t>
            </w:r>
          </w:p>
          <w:p w:rsidR="005168D1" w:rsidRDefault="005168D1">
            <w:pPr>
              <w:pStyle w:val="ConsPlusNormal"/>
              <w:jc w:val="center"/>
            </w:pPr>
            <w:r>
              <w:t>квартал 201_</w:t>
            </w: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bookmarkStart w:id="4" w:name="P133"/>
            <w:bookmarkEnd w:id="4"/>
            <w:r>
              <w:t>1.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Подготовительные работы</w:t>
            </w:r>
            <w:proofErr w:type="gramStart"/>
            <w:r>
              <w:t xml:space="preserve"> (%)</w:t>
            </w:r>
            <w:proofErr w:type="gramEnd"/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2.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Общестроительные работы ниже отметки 0.00 (%)</w:t>
            </w: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3.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Общестроительные работы выше отметки 0.00 (%):</w:t>
            </w: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4.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Внутренние сети</w:t>
            </w:r>
            <w:proofErr w:type="gramStart"/>
            <w:r>
              <w:t xml:space="preserve"> (%):</w:t>
            </w:r>
            <w:proofErr w:type="gramEnd"/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5.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Наружные сети (внутриплощадочные</w:t>
            </w:r>
            <w:proofErr w:type="gramStart"/>
            <w:r>
              <w:t>) (%):</w:t>
            </w:r>
            <w:proofErr w:type="gramEnd"/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6.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Наружные сети (магистральные</w:t>
            </w:r>
            <w:proofErr w:type="gramStart"/>
            <w:r>
              <w:t>) (%):</w:t>
            </w:r>
            <w:proofErr w:type="gramEnd"/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7.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Благоустройство</w:t>
            </w:r>
            <w:proofErr w:type="gramStart"/>
            <w:r>
              <w:t xml:space="preserve"> (%):</w:t>
            </w:r>
            <w:proofErr w:type="gramEnd"/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</w:tcPr>
          <w:p w:rsidR="005168D1" w:rsidRDefault="005168D1">
            <w:pPr>
              <w:pStyle w:val="ConsPlusNormal"/>
            </w:pPr>
            <w:bookmarkStart w:id="5" w:name="P217"/>
            <w:bookmarkEnd w:id="5"/>
            <w:r>
              <w:t>8.</w:t>
            </w: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Степень готовности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 w:val="restart"/>
          </w:tcPr>
          <w:p w:rsidR="005168D1" w:rsidRDefault="005168D1">
            <w:pPr>
              <w:pStyle w:val="ConsPlusNormal"/>
            </w:pPr>
            <w:r>
              <w:t>9.</w:t>
            </w:r>
          </w:p>
        </w:tc>
        <w:tc>
          <w:tcPr>
            <w:tcW w:w="8507" w:type="dxa"/>
            <w:gridSpan w:val="5"/>
          </w:tcPr>
          <w:p w:rsidR="005168D1" w:rsidRDefault="005168D1">
            <w:pPr>
              <w:pStyle w:val="ConsPlusNormal"/>
            </w:pPr>
            <w:r>
              <w:t>Ввод в эксплуатацию (дата):</w:t>
            </w: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по плану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  <w:tr w:rsidR="005168D1">
        <w:tc>
          <w:tcPr>
            <w:tcW w:w="567" w:type="dxa"/>
            <w:vMerge/>
          </w:tcPr>
          <w:p w:rsidR="005168D1" w:rsidRDefault="005168D1">
            <w:pPr>
              <w:pStyle w:val="ConsPlusNormal"/>
            </w:pPr>
          </w:p>
        </w:tc>
        <w:tc>
          <w:tcPr>
            <w:tcW w:w="4592" w:type="dxa"/>
          </w:tcPr>
          <w:p w:rsidR="005168D1" w:rsidRDefault="005168D1">
            <w:pPr>
              <w:pStyle w:val="ConsPlusNormal"/>
            </w:pPr>
            <w:r>
              <w:t>- фактически</w:t>
            </w: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78" w:type="dxa"/>
          </w:tcPr>
          <w:p w:rsidR="005168D1" w:rsidRDefault="005168D1">
            <w:pPr>
              <w:pStyle w:val="ConsPlusNormal"/>
            </w:pPr>
          </w:p>
        </w:tc>
        <w:tc>
          <w:tcPr>
            <w:tcW w:w="981" w:type="dxa"/>
          </w:tcPr>
          <w:p w:rsidR="005168D1" w:rsidRDefault="005168D1">
            <w:pPr>
              <w:pStyle w:val="ConsPlusNormal"/>
            </w:pPr>
          </w:p>
        </w:tc>
      </w:tr>
    </w:tbl>
    <w:p w:rsidR="005168D1" w:rsidRDefault="005168D1">
      <w:pPr>
        <w:pStyle w:val="ConsPlusNormal"/>
        <w:jc w:val="both"/>
      </w:pPr>
    </w:p>
    <w:p w:rsidR="005168D1" w:rsidRDefault="005168D1">
      <w:pPr>
        <w:pStyle w:val="ConsPlusNonformat"/>
        <w:jc w:val="both"/>
      </w:pPr>
      <w:r>
        <w:t>____________________________     _____________     ________________________</w:t>
      </w:r>
    </w:p>
    <w:p w:rsidR="005168D1" w:rsidRDefault="005168D1">
      <w:pPr>
        <w:pStyle w:val="ConsPlusNonformat"/>
        <w:jc w:val="both"/>
      </w:pPr>
      <w:r>
        <w:t xml:space="preserve">  (должность руководителя)         (подпись)              (Ф. И. О.)</w:t>
      </w: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right"/>
        <w:outlineLvl w:val="0"/>
      </w:pPr>
      <w:r>
        <w:t>Приложение N 2</w:t>
      </w:r>
    </w:p>
    <w:p w:rsidR="005168D1" w:rsidRDefault="005168D1">
      <w:pPr>
        <w:pStyle w:val="ConsPlusNormal"/>
        <w:jc w:val="right"/>
      </w:pPr>
      <w:r>
        <w:t>к приказу Министерства строительства</w:t>
      </w:r>
    </w:p>
    <w:p w:rsidR="005168D1" w:rsidRDefault="005168D1">
      <w:pPr>
        <w:pStyle w:val="ConsPlusNormal"/>
        <w:jc w:val="right"/>
      </w:pPr>
      <w:r>
        <w:t>и жилищно-коммунального хозяйства</w:t>
      </w:r>
    </w:p>
    <w:p w:rsidR="005168D1" w:rsidRDefault="005168D1">
      <w:pPr>
        <w:pStyle w:val="ConsPlusNormal"/>
        <w:jc w:val="right"/>
      </w:pPr>
      <w:r>
        <w:t>Российской Федерации</w:t>
      </w:r>
    </w:p>
    <w:p w:rsidR="005168D1" w:rsidRDefault="005168D1">
      <w:pPr>
        <w:pStyle w:val="ConsPlusNormal"/>
        <w:jc w:val="right"/>
      </w:pPr>
      <w:r>
        <w:t>от 3 июля 2017 г. N 955/</w:t>
      </w:r>
      <w:proofErr w:type="spellStart"/>
      <w:proofErr w:type="gramStart"/>
      <w:r>
        <w:t>пр</w:t>
      </w:r>
      <w:proofErr w:type="spellEnd"/>
      <w:proofErr w:type="gramEnd"/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Title"/>
        <w:jc w:val="center"/>
      </w:pPr>
      <w:bookmarkStart w:id="6" w:name="P249"/>
      <w:bookmarkEnd w:id="6"/>
      <w:r>
        <w:t>ПОРЯДОК</w:t>
      </w:r>
    </w:p>
    <w:p w:rsidR="005168D1" w:rsidRDefault="005168D1">
      <w:pPr>
        <w:pStyle w:val="ConsPlusTitle"/>
        <w:jc w:val="center"/>
      </w:pPr>
      <w:r>
        <w:t>ПРЕДОСТАВЛЕНИЯ ЖИЛИЩНО-СТРОИТЕЛЬНЫМ КООПЕРАТИВОМ ОТЧЕТНОСТИ</w:t>
      </w:r>
    </w:p>
    <w:p w:rsidR="005168D1" w:rsidRDefault="005168D1">
      <w:pPr>
        <w:pStyle w:val="ConsPlusTitle"/>
        <w:jc w:val="center"/>
      </w:pPr>
      <w:r>
        <w:t xml:space="preserve">ОБ ОСУЩЕСТВЛЕНИИ ДЕЯТЕЛЬНОСТИ </w:t>
      </w:r>
      <w:proofErr w:type="gramStart"/>
      <w:r>
        <w:t>ЖИЛИЩНО-СТРОИТЕЛЬНОГО</w:t>
      </w:r>
      <w:proofErr w:type="gramEnd"/>
    </w:p>
    <w:p w:rsidR="005168D1" w:rsidRDefault="005168D1">
      <w:pPr>
        <w:pStyle w:val="ConsPlusTitle"/>
        <w:jc w:val="center"/>
      </w:pPr>
      <w:r>
        <w:t xml:space="preserve">КООПЕРАТИВА, </w:t>
      </w:r>
      <w:proofErr w:type="gramStart"/>
      <w:r>
        <w:t>СВЯЗАННОЙ</w:t>
      </w:r>
      <w:proofErr w:type="gramEnd"/>
      <w:r>
        <w:t xml:space="preserve"> С ПРИВЛЕЧЕНИЕМ ДЕНЕЖНЫХ СРЕДСТВ</w:t>
      </w:r>
    </w:p>
    <w:p w:rsidR="005168D1" w:rsidRDefault="005168D1">
      <w:pPr>
        <w:pStyle w:val="ConsPlusTitle"/>
        <w:jc w:val="center"/>
      </w:pPr>
      <w:r>
        <w:t>ГРАЖДАН ДЛЯ СТРОИТЕЛЬСТВА ЖИЛИЩНО-СТРОИТЕЛЬНЫМ КООПЕРАТИВОМ</w:t>
      </w:r>
    </w:p>
    <w:p w:rsidR="005168D1" w:rsidRDefault="005168D1">
      <w:pPr>
        <w:pStyle w:val="ConsPlusTitle"/>
        <w:jc w:val="center"/>
      </w:pPr>
      <w:r>
        <w:t>МНОГОКВАРТИРНОГО ДОМА, В ТОМ ЧИСЛЕ ОБ ИСПОЛНЕНИИ ТАКИМ</w:t>
      </w:r>
    </w:p>
    <w:p w:rsidR="005168D1" w:rsidRDefault="005168D1">
      <w:pPr>
        <w:pStyle w:val="ConsPlusTitle"/>
        <w:jc w:val="center"/>
      </w:pPr>
      <w:r>
        <w:t>КООПЕРАТИВОМ СВОИХ ОБЯЗАТЕЛЬСТВ ПЕРЕД ЧЛЕНАМИ КООПЕРАТИВА</w:t>
      </w:r>
    </w:p>
    <w:p w:rsidR="005168D1" w:rsidRDefault="005168D1">
      <w:pPr>
        <w:pStyle w:val="ConsPlusTitle"/>
        <w:jc w:val="center"/>
      </w:pPr>
      <w:r>
        <w:t>И ИНЫМИ ЛИЦАМИ, В ОРГАН ИСПОЛНИТЕЛЬНОЙ ВЛАСТИ СУБЪЕКТА</w:t>
      </w:r>
    </w:p>
    <w:p w:rsidR="005168D1" w:rsidRDefault="005168D1">
      <w:pPr>
        <w:pStyle w:val="ConsPlusTitle"/>
        <w:jc w:val="center"/>
      </w:pPr>
      <w:r>
        <w:t xml:space="preserve">РОССИЙСКОЙ ФЕДЕРАЦИИ, </w:t>
      </w:r>
      <w:proofErr w:type="gramStart"/>
      <w:r>
        <w:t>ОСУЩЕСТВЛЯЮЩИЙ</w:t>
      </w:r>
      <w:proofErr w:type="gramEnd"/>
      <w:r>
        <w:t xml:space="preserve"> ГОСУДАРСТВЕННЫЙ</w:t>
      </w:r>
    </w:p>
    <w:p w:rsidR="005168D1" w:rsidRDefault="005168D1">
      <w:pPr>
        <w:pStyle w:val="ConsPlusTitle"/>
        <w:jc w:val="center"/>
      </w:pPr>
      <w:r>
        <w:t>КОНТРОЛЬ (НАДЗОР) В ОБЛАСТИ ДОЛЕВОГО СТРОИТЕЛЬСТВА</w:t>
      </w:r>
    </w:p>
    <w:p w:rsidR="005168D1" w:rsidRDefault="005168D1">
      <w:pPr>
        <w:pStyle w:val="ConsPlusTitle"/>
        <w:jc w:val="center"/>
      </w:pPr>
      <w:r>
        <w:lastRenderedPageBreak/>
        <w:t>МНОГОКВАРТИРНЫХ ДОМОВ И (ИЛИ) ИНЫХ ОБЪЕКТОВ НЕДВИЖИМОСТИ</w:t>
      </w:r>
    </w:p>
    <w:p w:rsidR="005168D1" w:rsidRDefault="0051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68D1" w:rsidRDefault="00516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68D1" w:rsidRDefault="005168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29.07.2019 N 424/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</w:tr>
    </w:tbl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предоставления жилищно-строительным кооперативом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</w:t>
      </w:r>
      <w:proofErr w:type="gramEnd"/>
      <w:r>
        <w:t xml:space="preserve"> (далее - Порядок) разработан в соответствии с </w:t>
      </w:r>
      <w:hyperlink r:id="rId10">
        <w:r>
          <w:rPr>
            <w:color w:val="0000FF"/>
          </w:rPr>
          <w:t>пунктом 3.3 части 2 статьи 123.2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29, ст. 4362; 2016, N 27, ст. 4237; </w:t>
      </w:r>
      <w:proofErr w:type="gramStart"/>
      <w:r>
        <w:t>2017, N 1, ст. 39) и устанавливает порядок предоставления жилищно-строительным кооперативом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</w:t>
      </w:r>
      <w:proofErr w:type="gramEnd"/>
      <w:r>
        <w:t xml:space="preserve"> домов и (или) иных объектов недвижимости.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Жилищно-строительный кооператив ежеквартально представляет в уполномоченный орган исполнительной власти, на который в соответствии с нормативными правовыми актами Российской Федерации возложен контроль и надзор в области долевого строительства объектов недвижимости (далее - уполномоченный орган), отчетность об осуществлении деятельности,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</w:t>
      </w:r>
      <w:proofErr w:type="gramEnd"/>
      <w:r>
        <w:t xml:space="preserve"> и иными лицами (далее - отчетность).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>Отчетность представляется каждый квартал, начиная с квартала, в течение которого заключен первый договор в составе строящегося (создаваемого) многоквартирного дома, и по квартал, в течение которого получено разрешение на ввод многоквартирного дома в эксплуатацию.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В состав отчетности включаются </w:t>
      </w:r>
      <w:hyperlink w:anchor="P50">
        <w:r>
          <w:rPr>
            <w:color w:val="0000FF"/>
          </w:rPr>
          <w:t>разделы 1</w:t>
        </w:r>
      </w:hyperlink>
      <w:r>
        <w:t xml:space="preserve"> - </w:t>
      </w:r>
      <w:hyperlink w:anchor="P117">
        <w:r>
          <w:rPr>
            <w:color w:val="0000FF"/>
          </w:rPr>
          <w:t>3</w:t>
        </w:r>
      </w:hyperlink>
      <w:r>
        <w:t xml:space="preserve"> формы отчетности, а также ежеквартальная (по итогам IV квартала - годовая) бухгалтерская отчетность жилищно-строительного кооператива, составленная в соответствии с требованиями законодательства Российской Федерации.</w:t>
      </w:r>
    </w:p>
    <w:p w:rsidR="005168D1" w:rsidRDefault="0051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68D1" w:rsidRDefault="005168D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168D1" w:rsidRDefault="005168D1">
            <w:pPr>
              <w:pStyle w:val="ConsPlusNormal"/>
              <w:jc w:val="both"/>
            </w:pPr>
            <w:r>
              <w:rPr>
                <w:color w:val="392C69"/>
              </w:rPr>
              <w:t>Предоставление ЖСК отчетности в соответствии с данным документом за IV квартал 2019 года и I квартал 2020 года осуществляется в срок до 01.06.2020 (</w:t>
            </w:r>
            <w:hyperlink r:id="rId1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Минстроя России от 10.04.2020 N 204/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D1" w:rsidRDefault="005168D1">
            <w:pPr>
              <w:pStyle w:val="ConsPlusNormal"/>
            </w:pPr>
          </w:p>
        </w:tc>
      </w:tr>
    </w:tbl>
    <w:p w:rsidR="005168D1" w:rsidRDefault="005168D1">
      <w:pPr>
        <w:pStyle w:val="ConsPlusNormal"/>
        <w:spacing w:before="260"/>
        <w:ind w:firstLine="540"/>
        <w:jc w:val="both"/>
      </w:pPr>
      <w:r>
        <w:t>3. Отчетность представляется жилищно-строительным кооперативом в уполномоченный орган не позднее 30 дней после окончания отчетного квартала, за исключением отчетности за IV квартал, которая представляется жилищно-строительным кооперативом в уполномоченный орган не позднее 60 дней после окончания IV квартала.</w:t>
      </w:r>
    </w:p>
    <w:p w:rsidR="005168D1" w:rsidRDefault="005168D1">
      <w:pPr>
        <w:pStyle w:val="ConsPlusNormal"/>
        <w:spacing w:before="200"/>
        <w:ind w:firstLine="540"/>
        <w:jc w:val="both"/>
      </w:pPr>
      <w:proofErr w:type="gramStart"/>
      <w:r>
        <w:t xml:space="preserve">Датой предоставления отчетности считается дата размещения отчетности в личном кабинете жилищно-строительного кооператива в единой информационной системе жилищного строительства (далее - ЕИСЖС), предусмотренной </w:t>
      </w:r>
      <w:hyperlink r:id="rId12">
        <w:r>
          <w:rPr>
            <w:color w:val="0000FF"/>
          </w:rPr>
          <w:t>статьей 23.3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</w:t>
      </w:r>
      <w:proofErr w:type="gramEnd"/>
      <w:r>
        <w:t>, ст. 40; 2019, N 26, ст. 3317).</w:t>
      </w:r>
    </w:p>
    <w:p w:rsidR="005168D1" w:rsidRDefault="005168D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Минстроя России от 29.07.2019 N 424/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>4. Отчетность составляется по состоянию на последний календарный день квартала календарного года.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lastRenderedPageBreak/>
        <w:t>5. Отчетность с прилагаемыми к ней документами (при их наличии), предоставляется жилищно-строительным кооперативом в уполномоченный орган посредством личного кабинета жилищно-строительного кооператива в ЕИСЖС в виде электронного документа, подписанного усиленной квалифицированной электронной подписью председателя правления жилищно-строительного кооператива.</w:t>
      </w:r>
    </w:p>
    <w:p w:rsidR="005168D1" w:rsidRDefault="005168D1">
      <w:pPr>
        <w:pStyle w:val="ConsPlusNormal"/>
        <w:jc w:val="both"/>
      </w:pPr>
      <w:r>
        <w:t xml:space="preserve">(п. 5 в ред. </w:t>
      </w:r>
      <w:hyperlink r:id="rId14">
        <w:r>
          <w:rPr>
            <w:color w:val="0000FF"/>
          </w:rPr>
          <w:t>Приказа</w:t>
        </w:r>
      </w:hyperlink>
      <w:r>
        <w:t xml:space="preserve"> Минстроя России от 29.07.2019 N 424/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6. </w:t>
      </w:r>
      <w:hyperlink w:anchor="P64">
        <w:r>
          <w:rPr>
            <w:color w:val="0000FF"/>
          </w:rPr>
          <w:t>Разделы 2</w:t>
        </w:r>
      </w:hyperlink>
      <w:r>
        <w:t xml:space="preserve">, </w:t>
      </w:r>
      <w:hyperlink w:anchor="P117">
        <w:r>
          <w:rPr>
            <w:color w:val="0000FF"/>
          </w:rPr>
          <w:t>3</w:t>
        </w:r>
      </w:hyperlink>
      <w:r>
        <w:t xml:space="preserve"> формы отчетности заполняются отдельно по каждому многоквартирному дому и представляются каждый квартал, начиная с квартала, в течение которого заключен первый договор в составе строящегося (создаваемого) многоквартирного дома, и по квартал, в течение которого получено разрешение на ввод многоквартирного дома в эксплуатацию.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7. Сведения в </w:t>
      </w:r>
      <w:hyperlink w:anchor="P117">
        <w:r>
          <w:rPr>
            <w:color w:val="0000FF"/>
          </w:rPr>
          <w:t>разделе 3</w:t>
        </w:r>
      </w:hyperlink>
      <w:r>
        <w:t xml:space="preserve"> формы отчетности представляются нарастающим итогом, в котором количество периодов (кварталов) в графиках реализации проектов строительства определяется исходя из срока реализации проекта или проекта осуществления строительства.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В </w:t>
      </w:r>
      <w:hyperlink w:anchor="P133">
        <w:r>
          <w:rPr>
            <w:color w:val="0000FF"/>
          </w:rPr>
          <w:t>графах N 1</w:t>
        </w:r>
      </w:hyperlink>
      <w:r>
        <w:t xml:space="preserve"> - </w:t>
      </w:r>
      <w:hyperlink w:anchor="P217">
        <w:r>
          <w:rPr>
            <w:color w:val="0000FF"/>
          </w:rPr>
          <w:t>8</w:t>
        </w:r>
      </w:hyperlink>
      <w:r>
        <w:t xml:space="preserve"> раздела 3 формы отчетности указывается показатель по выполненным видам работ в соотношении с планируемым показателем. Плановые показатели при корректировке графика выполнения работ не изменяются.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 xml:space="preserve">В </w:t>
      </w:r>
      <w:hyperlink w:anchor="P217">
        <w:r>
          <w:rPr>
            <w:color w:val="0000FF"/>
          </w:rPr>
          <w:t>графе N 8</w:t>
        </w:r>
      </w:hyperlink>
      <w:r>
        <w:t xml:space="preserve"> "Степень готовности" раздела 3 формы отчетности указывается степень готовности объекта незавершенного строительства по каждому периоду (кварталу), определяемая в соответствии со сметой на строительство по формуле:</w:t>
      </w: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4038600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ind w:firstLine="540"/>
        <w:jc w:val="both"/>
      </w:pPr>
      <w:r>
        <w:t>где: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>Степень готовности - степень готовности объекта незавершенного строительства</w:t>
      </w:r>
      <w:proofErr w:type="gramStart"/>
      <w:r>
        <w:t xml:space="preserve"> (%);</w:t>
      </w:r>
      <w:proofErr w:type="gramEnd"/>
    </w:p>
    <w:p w:rsidR="005168D1" w:rsidRDefault="005168D1">
      <w:pPr>
        <w:pStyle w:val="ConsPlusNormal"/>
        <w:spacing w:before="200"/>
        <w:ind w:firstLine="540"/>
        <w:jc w:val="both"/>
      </w:pPr>
      <w:r>
        <w:t>Объем выполненных работ - стоимость фактически выполненных работ (руб.);</w:t>
      </w:r>
    </w:p>
    <w:p w:rsidR="005168D1" w:rsidRDefault="005168D1">
      <w:pPr>
        <w:pStyle w:val="ConsPlusNormal"/>
        <w:spacing w:before="200"/>
        <w:ind w:firstLine="540"/>
        <w:jc w:val="both"/>
      </w:pPr>
      <w:r>
        <w:t>Планируемая стоимость строительства - стоимость строительства в соответствии со сметой на строительство объекта (руб.).</w:t>
      </w: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jc w:val="both"/>
      </w:pPr>
    </w:p>
    <w:p w:rsidR="005168D1" w:rsidRDefault="005168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010" w:rsidRDefault="005168D1">
      <w:bookmarkStart w:id="7" w:name="_GoBack"/>
      <w:bookmarkEnd w:id="7"/>
    </w:p>
    <w:sectPr w:rsidR="00E36010" w:rsidSect="0011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D1"/>
    <w:rsid w:val="002E736C"/>
    <w:rsid w:val="005168D1"/>
    <w:rsid w:val="00B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6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6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6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6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D05899CB7B76946EEA75C424C3A039CBDC4A4699AF4B991D3A71551A2DECEC2F621AE6661CF3A3CC9F94C97DFF91C7F41C53EK0l1I" TargetMode="External"/><Relationship Id="rId13" Type="http://schemas.openxmlformats.org/officeDocument/2006/relationships/hyperlink" Target="consultantplus://offline/ref=C9FD05899CB7B76946EEA75C424C3A039BBFC8A56B9DF4B991D3A71551A2DECEC2F621AD616A9B6A7897A01FD094F416625DC5341D2E385BK3l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FD05899CB7B76946EEA75C424C3A039CBECCA46296F4B991D3A71551A2DECEC2F621AA656F903F29D8A14396C2E714695DC73C01K2lEI" TargetMode="External"/><Relationship Id="rId12" Type="http://schemas.openxmlformats.org/officeDocument/2006/relationships/hyperlink" Target="consultantplus://offline/ref=C9FD05899CB7B76946EEA75C424C3A039CBDCDA56D9DF4B991D3A71551A2DECEC2F621AD616A9E6E7E97A01FD094F416625DC5341D2E385BK3l2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FD05899CB7B76946EEA75C424C3A039BBFC8A56B9DF4B991D3A71551A2DECEC2F621AD616A9B6B7E97A01FD094F416625DC5341D2E385BK3l2I" TargetMode="External"/><Relationship Id="rId11" Type="http://schemas.openxmlformats.org/officeDocument/2006/relationships/hyperlink" Target="consultantplus://offline/ref=C9FD05899CB7B76946EEA75C424C3A039BB9CCA7689EF4B991D3A71551A2DECEC2F621AD616A9B6A7997A01FD094F416625DC5341D2E385BK3l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C9FD05899CB7B76946EEA75C424C3A039CBECCA46296F4B991D3A71551A2DECEC2F621AA656F903F29D8A14396C2E714695DC73C01K2l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FD05899CB7B76946EEA75C424C3A039BBFC8A56B9DF4B991D3A71551A2DECEC2F621AD616A9B6B7E97A01FD094F416625DC5341D2E385BK3l2I" TargetMode="External"/><Relationship Id="rId14" Type="http://schemas.openxmlformats.org/officeDocument/2006/relationships/hyperlink" Target="consultantplus://offline/ref=C9FD05899CB7B76946EEA75C424C3A039BBFC8A56B9DF4B991D3A71551A2DECEC2F621AD616A9B6A7A97A01FD094F416625DC5341D2E385BK3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Валентина Рафитовна</dc:creator>
  <cp:lastModifiedBy>Майорова Валентина Рафитовна</cp:lastModifiedBy>
  <cp:revision>1</cp:revision>
  <dcterms:created xsi:type="dcterms:W3CDTF">2022-08-23T08:37:00Z</dcterms:created>
  <dcterms:modified xsi:type="dcterms:W3CDTF">2022-08-23T08:38:00Z</dcterms:modified>
</cp:coreProperties>
</file>