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9921"/>
        <w:jc w:val="center"/>
        <w:spacing w:after="0" w:afterAutospacing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«УТВЕРЖДЕНЫ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9921"/>
        <w:jc w:val="center"/>
        <w:spacing w:after="0" w:afterAutospacing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приказом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министерства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9921"/>
        <w:jc w:val="center"/>
        <w:spacing w:after="0" w:afterAutospacing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строительства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Новосибирской области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9921"/>
        <w:jc w:val="center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singl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от 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single"/>
        </w:rPr>
        <w:t xml:space="preserve">    28.03.2025   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№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single"/>
        </w:rPr>
        <w:t xml:space="preserve">161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singl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single"/>
        </w:rPr>
      </w:r>
    </w:p>
    <w:p>
      <w:pPr>
        <w:ind w:left="9921"/>
        <w:jc w:val="center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suppressLineNumbers w:val="0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(в ред. от 25.06.2025 № 313)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</w:p>
    <w:p>
      <w:pPr>
        <w:ind w:left="7767"/>
        <w:jc w:val="right"/>
        <w:spacing w:after="0" w:afterAutospacing="0"/>
        <w:rPr>
          <w:rFonts w:ascii="Times New Roman" w:hAnsi="Times New Roman" w:cs="Times New Roman"/>
          <w:color w:val="000000" w:themeColor="text1"/>
          <w:sz w:val="28"/>
          <w:szCs w:val="28"/>
        </w:rPr>
        <w:suppressLineNumbers w:val="0"/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jc w:val="right"/>
        <w:spacing w:after="0" w:afterAutospacing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jc w:val="right"/>
        <w:spacing w:after="0" w:afterAutospacing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  <w:t xml:space="preserve">Сведения о порядке сбора информации и методике расчета показателей, включенных в паспорт государственной программы и ее структурных элементов</w:t>
      </w:r>
      <w:r>
        <w:rPr>
          <w:rFonts w:ascii="Times New Roman" w:hAnsi="Times New Roman" w:cs="Times New Roman"/>
          <w:b/>
          <w:bCs/>
          <w:color w:val="000000" w:themeColor="text1"/>
        </w:rPr>
      </w:r>
      <w:r>
        <w:rPr>
          <w:rFonts w:ascii="Times New Roman" w:hAnsi="Times New Roman" w:cs="Times New Roman"/>
          <w:b/>
          <w:bCs/>
          <w:color w:val="000000" w:themeColor="text1"/>
        </w:rPr>
      </w:r>
    </w:p>
    <w:tbl>
      <w:tblPr>
        <w:tblStyle w:val="709"/>
        <w:tblW w:w="0" w:type="auto"/>
        <w:tblLayout w:type="fixed"/>
        <w:tblLook w:val="04A0" w:firstRow="1" w:lastRow="0" w:firstColumn="1" w:lastColumn="0" w:noHBand="0" w:noVBand="1"/>
      </w:tblPr>
      <w:tblGrid>
        <w:gridCol w:w="2914"/>
        <w:gridCol w:w="1763"/>
        <w:gridCol w:w="2835"/>
        <w:gridCol w:w="4110"/>
        <w:gridCol w:w="2976"/>
      </w:tblGrid>
      <w:tr>
        <w:tblPrEx/>
        <w:trPr/>
        <w:tc>
          <w:tcPr>
            <w:tcW w:w="29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17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Периодичность сбора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Вид временной характеристики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41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Методика расчета (плановых и фактических значений)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29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Источник получения данных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49"/>
        </w:trPr>
        <w:tc>
          <w:tcPr>
            <w:tcW w:w="29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17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gridSpan w:val="5"/>
            <w:tcW w:w="1459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Показатели государственной программы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W w:w="291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Объем жилищного строительства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17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годовая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дискретный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Плановые значения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устанавливаются в соответствии с приложением 3 «Результаты федерального проекта по субъектам Российской Федерации» пасп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орта федерального проекта «Жилье».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Фактические значения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 определяются на основании данных официальной статистической отчетности, сложившихся за отчетный период.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center"/>
              <w:shd w:val="clear" w:color="ffffff" w:fill="ffffff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Официальная статистическая отчетность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hd w:val="clear" w:color="ffffff" w:fill="ffffff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- каталог 15.46 статистический бюллетень «Сведения о вводе жилья по муниципальным образованиям Новосибирской области»,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hd w:val="clear" w:color="ffffff" w:fill="ffffff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- статистический сборник по каталогу 1.17 «Строительство и инвестиции в Новосибирской области»,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hd w:val="clear" w:color="ffffff" w:fill="ffffff"/>
              <w:rPr>
                <w:color w:val="000000" w:themeColor="text1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- справка adm-15-252 «Сведения о вводе в эксплуатацию жилых домов по муниципальным образованиям Новосибирской области»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456"/>
        </w:trPr>
        <w:tc>
          <w:tcPr>
            <w:gridSpan w:val="5"/>
            <w:tcW w:w="1459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Комплекс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«Градостроительное развитие территорий Новосибирской области»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3"/>
        </w:trPr>
        <w:tc>
          <w:tcPr>
            <w:tcW w:w="2914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Количество подготовленной градостроительной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документации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17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годовая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искретный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4110" w:type="dxa"/>
            <w:vMerge w:val="restart"/>
            <w:textDirection w:val="lrTb"/>
            <w:noWrap w:val="false"/>
          </w:tcPr>
          <w:p>
            <w:pPr>
              <w:ind w:firstLine="227"/>
              <w:jc w:val="both"/>
              <w:widowControl w:val="off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Плановое значение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показателя рассчитывается в рамках доведенных до муниципальных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образований Новосибирской области бюджетных ассигнований на очередной финансовый год и плановый период по результатам отбора муниципальных образований Новосибирской области для предоставления субсидий на градостроительную подготовку территорий Новосибирско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й области (далее – Отбор), где результатом Отбора является перечень муниципальных образований Новосибирской области - участников отбора, ранжированный по очередности предоставления субсидий по каждому из проектов документов, подготовка которых планируется.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ind w:firstLine="227"/>
              <w:jc w:val="both"/>
              <w:widowControl w:val="off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Фактическое значение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рассчитывается на основании отчетов муниципальных образований Новосибирской области о расходовании субсидии на финансирование расходов на подготовку градостроительной документации и (или) внесение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изменений в нее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по мероприятию (результату)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000010.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ind w:firstLine="227"/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Отчетность органов местного самоуправления муниципальных районов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3"/>
        </w:trPr>
        <w:tc>
          <w:tcPr>
            <w:tcW w:w="2914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Объем предоставленных субъектам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градостроительных отношений пространственных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данных и материалов в бумажном и электронном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виде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17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годовая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искретный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4110" w:type="dxa"/>
            <w:vMerge w:val="restart"/>
            <w:textDirection w:val="lrTb"/>
            <w:noWrap w:val="false"/>
          </w:tcPr>
          <w:p>
            <w:pPr>
              <w:ind w:firstLine="227"/>
              <w:jc w:val="both"/>
              <w:widowControl w:val="off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Плановое значение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показателя определяется на основании прогнозирования деятельности ГБУ НСО «Фонд пространственных данных Новосибирской области» (далее – ГБУ НСО «Геофонд НСО) по состоянию на отчетную дату.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ind w:firstLine="227"/>
              <w:jc w:val="both"/>
              <w:widowControl w:val="off"/>
              <w:rPr>
                <w:rFonts w:ascii="Times New Roman" w:hAnsi="Times New Roman" w:cs="Times New Roman"/>
                <w:strike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Фактическое значение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определяется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на основании мер, запланированных в рамках реализации мероприятий (результатов)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000441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cs="Times New Roman"/>
                <w:strike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trike/>
                <w:color w:val="000000" w:themeColor="text1"/>
                <w:sz w:val="22"/>
                <w:szCs w:val="22"/>
              </w:rPr>
            </w:r>
          </w:p>
          <w:p>
            <w:pPr>
              <w:ind w:firstLine="227"/>
              <w:jc w:val="both"/>
              <w:widowControl w:val="off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Постановлением Правительства Новосибирской области от 06.11.2018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br/>
              <w:t xml:space="preserve">№ 461-п «Об установлении стоимости базовой расчетной единицы при предоставлении пространственных данных и материалов, содержа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щихся в фонде пространственных данных Новосибирской области» определен перечень базовых расчетных единиц при предоставлении пространственных данных и материалов, содержащихся в фонде пространственных данных Новосибирской области и установлена их стоимость.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Отчетность ГБУ НСО «Геофонд НСО»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157"/>
        </w:trPr>
        <w:tc>
          <w:tcPr>
            <w:tcW w:w="2914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Количество подготовленной градостроительной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документации муниципальных образований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Новосибирской агломерации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17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годовая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искретный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4110" w:type="dxa"/>
            <w:vMerge w:val="restart"/>
            <w:textDirection w:val="lrTb"/>
            <w:noWrap w:val="false"/>
          </w:tcPr>
          <w:p>
            <w:pPr>
              <w:ind w:firstLine="227"/>
              <w:jc w:val="both"/>
              <w:widowControl w:val="off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Плановое значение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показателя определяется государственным заданием ГБУ НСО «Геофонд НСО» на финансовый год и плановый период.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ind w:firstLine="227"/>
              <w:jc w:val="both"/>
              <w:widowControl w:val="off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Фактическое значение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рассчитывается на основании отчетов ГБУ НСО «Геофонд НСО»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по мероприятию (результату)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000441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Отчетность ГБУ НСО «Геофонд НСО»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685"/>
        </w:trPr>
        <w:tc>
          <w:tcPr>
            <w:tcW w:w="2914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Количество организованных выставочно-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ярмарочных и конгрессных мероприятий, в том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числе, мероприятий, в которых обеспечено участие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министерства строительства Новосибирской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области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17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квартальная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искретный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4110" w:type="dxa"/>
            <w:vMerge w:val="restart"/>
            <w:textDirection w:val="lrTb"/>
            <w:noWrap w:val="false"/>
          </w:tcPr>
          <w:p>
            <w:pPr>
              <w:ind w:firstLine="22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Плановое значение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показателя определяется в соответствии с Планом приоритетных выставочно-ярмарочных и конгрессных мероприятий Новосибирской области с учетом бюджетных ассигнований, определенных законом об областном бюджете на очередной финансовый год.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ind w:firstLine="22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Фактическое значение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определяется на основе отчетной информации Минстроя НСО, полученной по результатам выполненных работ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в рамках реализации мероприятий (результатов)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000442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2"/>
                <w:szCs w:val="22"/>
                <w:lang w:eastAsia="ru-RU"/>
              </w:rPr>
              <w:t xml:space="preserve">Отчетность Минстроя НСО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698"/>
        </w:trPr>
        <w:tc>
          <w:tcPr>
            <w:gridSpan w:val="5"/>
            <w:tcW w:w="1459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Комплекс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«Государственная поддержка при завершении строительства «проблемных» жилых домов»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4110"/>
        </w:trPr>
        <w:tc>
          <w:tcPr>
            <w:tcW w:w="2914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Количество «проблемных» объектов,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обеспеченных инженерной инфраструктурой,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лифтами и благоустройством придомовой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территории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17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годовая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искретный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4110" w:type="dxa"/>
            <w:vMerge w:val="restart"/>
            <w:textDirection w:val="lrTb"/>
            <w:noWrap w:val="false"/>
          </w:tcPr>
          <w:p>
            <w:pPr>
              <w:ind w:firstLine="22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Плановое значение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показателя определяется в соответствии с «дорожными картами» по завершению стр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оительства «проблемных» объектов, представленными муниципальными образованиями Новосибирской области, с учетом мер, запланированных мероприятием (результатом)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000024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ind w:firstLine="22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Фактическое значение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определяется по итогам обеспечения в полном объеме проблемных жилых домов инженерной инфраструктурой, благоустройством и лифтами в рамках предусмотренных бюджетных ассигнований законом об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областном бюджете на очередной финансовый год.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Мониторинг муниципальных образований, участвующих в реализации мероприятия (результата)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4110"/>
        </w:trPr>
        <w:tc>
          <w:tcPr>
            <w:tcW w:w="291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Количество «проблемных» объектов, обеспеченных благоустройством придомовой территории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W w:w="17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годовая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искретный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W w:w="4110" w:type="dxa"/>
            <w:vMerge w:val="restart"/>
            <w:textDirection w:val="lrTb"/>
            <w:noWrap w:val="false"/>
          </w:tcPr>
          <w:p>
            <w:pPr>
              <w:ind w:firstLine="22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highlight w:val="none"/>
              </w:rPr>
              <w:t xml:space="preserve">Плановое значение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показателя определяется в соответствии с «дорожными картами» по завершению стр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оительства «проблемных» объектов, представленными муниципальными образованиями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ind w:firstLine="22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highlight w:val="none"/>
              </w:rPr>
              <w:t xml:space="preserve">Фактическое значение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 определяется по итогам обеспечения проблемных жилых домов благоустройством придомовой территории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в рамках реализации мероприятия (результата)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000024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Отчет муниципальных образований о расходовании денежных средств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4110"/>
        </w:trPr>
        <w:tc>
          <w:tcPr>
            <w:tcW w:w="291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Количество «проблемных» объектов, обеспеченных лифтами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W w:w="17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годовая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искретный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W w:w="4110" w:type="dxa"/>
            <w:vMerge w:val="restart"/>
            <w:textDirection w:val="lrTb"/>
            <w:noWrap w:val="false"/>
          </w:tcPr>
          <w:p>
            <w:pPr>
              <w:ind w:firstLine="22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highlight w:val="none"/>
              </w:rPr>
              <w:t xml:space="preserve">Плановое значение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показателя определяется в соответствии с «дорожными картами» по завершению стр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оительства «проблемных» объектов, представленными муниципальными образованиями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ind w:firstLine="22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highlight w:val="none"/>
              </w:rPr>
              <w:t xml:space="preserve">Фактическое значение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 определяется по итогам обеспечения проблемных жилых домов лифтами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в рамках реализации мероприятия (результата)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000024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Отчет муниципальных образований о расходовании денежных средств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4110"/>
        </w:trPr>
        <w:tc>
          <w:tcPr>
            <w:tcW w:w="291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Количество «проблемных» объектов, обеспеченных инженерной инфраструктурой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W w:w="17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годовая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искретный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4110" w:type="dxa"/>
            <w:vMerge w:val="restart"/>
            <w:textDirection w:val="lrTb"/>
            <w:noWrap w:val="false"/>
          </w:tcPr>
          <w:p>
            <w:pPr>
              <w:ind w:firstLine="22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highlight w:val="none"/>
              </w:rPr>
              <w:t xml:space="preserve">Плановое значение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показателя определяется в соответствии с «дорожными картами» по завершению стр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оительства «проблемных» объектов, представленными муниципальными образованиями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ind w:firstLine="22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highlight w:val="none"/>
              </w:rPr>
              <w:t xml:space="preserve">Фактическое значение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 определяется по итогам обеспечения проблемных жилых домов инженерной инфраструктурой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в рамках реализации мероприятия (результата)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000024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Отчет муниципальных образований о расходовании денежных средств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53"/>
        </w:trPr>
        <w:tc>
          <w:tcPr>
            <w:tcW w:w="2914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Количество граждан, пострадавших от действий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недобросовестных застройщиков, получивших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субсидии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17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годовая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искретный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4110" w:type="dxa"/>
            <w:vMerge w:val="restart"/>
            <w:textDirection w:val="lrTb"/>
            <w:noWrap w:val="false"/>
          </w:tcPr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Плановое значение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 показателя рассчитывается как отношение суммы средств, запланированных на реализацию мероприятия (результата)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000025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, к среднему размеру субсидии, предоставляемой одному получателю.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pStyle w:val="855"/>
              <w:ind w:left="34" w:firstLine="227"/>
              <w:jc w:val="both"/>
              <w:rPr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:highlight w:val="white"/>
              </w:rPr>
              <w:t xml:space="preserve">Фактическое значение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 оп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ределяется путем подсчета количества граждан, фактически получивших субсидию за отчетный период с учетом мер, запланированных мероприятием (результатом)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000025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.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Отчетность Минстроя НСО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3"/>
        </w:trPr>
        <w:tc>
          <w:tcPr>
            <w:gridSpan w:val="5"/>
            <w:tcW w:w="1459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Комплекс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«Государственная поддержка отдельных категорий граждан на улучшение жилищных условий»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3"/>
        </w:trPr>
        <w:tc>
          <w:tcPr>
            <w:tcW w:w="2914" w:type="dxa"/>
            <w:vMerge w:val="restart"/>
            <w:textDirection w:val="lrTb"/>
            <w:noWrap w:val="false"/>
          </w:tcPr>
          <w:p>
            <w:pPr>
              <w:rPr>
                <w:strike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Количество граждан отдельных категорий,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которым предоставлены субсидии для оплаты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приобретаемых (строящихся) жилых помещений </w:t>
            </w:r>
            <w:r>
              <w:rPr>
                <w:strike/>
                <w:color w:val="ff0000"/>
                <w:sz w:val="22"/>
                <w:szCs w:val="22"/>
              </w:rPr>
            </w:r>
            <w:r>
              <w:rPr>
                <w:strike/>
                <w:color w:val="ff0000"/>
                <w:sz w:val="22"/>
                <w:szCs w:val="22"/>
              </w:rPr>
            </w:r>
          </w:p>
        </w:tc>
        <w:tc>
          <w:tcPr>
            <w:tcW w:w="17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годовая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искретный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4110" w:type="dxa"/>
            <w:vMerge w:val="restart"/>
            <w:textDirection w:val="lrTb"/>
            <w:noWrap w:val="false"/>
          </w:tcPr>
          <w:p>
            <w:pPr>
              <w:ind w:firstLine="209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Плановое значение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показателя рассчитывается как отношение суммы средств, запланированных на реализацию мероприятия (результата)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000026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, к среднему размеру субсидии, предоставляемой одному получателю.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ind w:firstLine="209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Фактическое значение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определяется путем подсчета количества граждан, фактически получивших субсидию за отчетный период с учетом мер, запланированных мероприятием (результатом)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000026.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Отчетность </w:t>
            </w:r>
            <w:r>
              <w:rPr>
                <w:rFonts w:ascii="Times New Roman" w:hAnsi="Times New Roman" w:eastAsia="Times New Roman"/>
                <w:color w:val="000000" w:themeColor="text1"/>
                <w:sz w:val="22"/>
                <w:szCs w:val="22"/>
                <w:lang w:eastAsia="ru-RU"/>
              </w:rPr>
              <w:t xml:space="preserve">Минстроя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НСО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413"/>
        </w:trPr>
        <w:tc>
          <w:tcPr>
            <w:tcW w:w="2914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  <w:t xml:space="preserve">Количес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  <w:t xml:space="preserve">тво многодетных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  <w:t xml:space="preserve">малоимущих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  <w:t xml:space="preserve">семей, обеспеченных жилыми помещениями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17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годовая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искретный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W w:w="4110" w:type="dxa"/>
            <w:vMerge w:val="restart"/>
            <w:textDirection w:val="lrTb"/>
            <w:noWrap w:val="false"/>
          </w:tcPr>
          <w:p>
            <w:pPr>
              <w:pStyle w:val="855"/>
              <w:ind w:firstLine="237"/>
              <w:jc w:val="both"/>
              <w:rPr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:highlight w:val="none"/>
              </w:rPr>
              <w:t xml:space="preserve">Плановое значение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 показателя рассчитывается как отношение суммы средств, запланированных на реализацию мероприятия (результата) 001201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, к расчетному размеру субсидии, предоставляемой на обеспечение жильем од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ной многодетной 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малоимущей</w:t>
            </w:r>
            <w:bookmarkStart w:id="0" w:name="undefined"/>
            <w:r>
              <w:rPr>
                <w:color w:val="000000" w:themeColor="text1"/>
                <w:highlight w:val="none"/>
              </w:rPr>
            </w:r>
            <w:bookmarkEnd w:id="0"/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 семьи. 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pStyle w:val="855"/>
              <w:ind w:firstLine="237"/>
              <w:jc w:val="both"/>
              <w:rPr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:highlight w:val="none"/>
              </w:rPr>
              <w:t xml:space="preserve">Фактическое значение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 определяется путем подсчета количества граждан, фактически обеспеченных жилыми помещениями, с учетом мер, запланированных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 мероприятием (результатом) 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001201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.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Отчетность органов местного самоуправления муниципальных районов 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(округо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в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)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 и городских округов,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pStyle w:val="855"/>
              <w:jc w:val="center"/>
              <w:rPr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отчетность Минстрой НСО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53"/>
        </w:trPr>
        <w:tc>
          <w:tcPr>
            <w:gridSpan w:val="5"/>
            <w:tcW w:w="1459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Комплекс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«Содействие созданию специализированного жилищного фонда на территории Новосибирской области»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3"/>
        </w:trPr>
        <w:tc>
          <w:tcPr>
            <w:tcW w:w="291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lang w:val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val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val="ru-RU"/>
              </w:rPr>
              <w:t xml:space="preserve">Количество жилых помещений, построенных (приобретенных на первичном рынке) для предоставления отдельным категориям граждан, проживающих и работающи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val="ru-RU"/>
              </w:rPr>
              <w:t xml:space="preserve">х на территории Новосибирской области,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val="ru-RU"/>
              </w:rPr>
              <w:t xml:space="preserve">в качестве служебного жилья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val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val="ru-RU"/>
                <w14:ligatures w14:val="none"/>
              </w:rPr>
            </w:r>
          </w:p>
        </w:tc>
        <w:tc>
          <w:tcPr>
            <w:tcW w:w="17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годовая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искретный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4110" w:type="dxa"/>
            <w:vMerge w:val="restart"/>
            <w:textDirection w:val="lrTb"/>
            <w:noWrap w:val="false"/>
          </w:tcPr>
          <w:p>
            <w:pPr>
              <w:pStyle w:val="855"/>
              <w:ind w:firstLine="227"/>
              <w:jc w:val="both"/>
              <w:rPr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:highlight w:val="white"/>
              </w:rPr>
              <w:t xml:space="preserve">Плановое значение 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показателя рассчитывается как отношение суммы средств, запланированных на реализацию мероприятия (результата)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000028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,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 к расчетной стоимости 1 квартиры. 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pStyle w:val="855"/>
              <w:ind w:firstLine="227"/>
              <w:jc w:val="both"/>
              <w:rPr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:highlight w:val="white"/>
              </w:rPr>
              <w:t xml:space="preserve">Фактическое значение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 определяется путем подсчета квартир, построенных (приобретенных на первичном рынке) для предоставления отдельным категориям граждан, проживающих и работающих на территории Новосибирской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 области, в качестве служебного жилья, с учетом мер, запланированных мероприятием (результатом)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000028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.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Отчетность органов местного самоуправления муниципальных районов 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(округов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)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и городских округов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3"/>
        </w:trPr>
        <w:tc>
          <w:tcPr>
            <w:tcW w:w="2914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Количество домов, по которым разработана проектно-сметная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документация, получившая положительное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заключение ГБУ НСО «Государственная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вневедомственная экспертиза Новосибирской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области»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7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годовая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искретный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4110" w:type="dxa"/>
            <w:vMerge w:val="restart"/>
            <w:textDirection w:val="lrTb"/>
            <w:noWrap w:val="false"/>
          </w:tcPr>
          <w:p>
            <w:pPr>
              <w:pStyle w:val="855"/>
              <w:ind w:firstLine="227"/>
              <w:jc w:val="both"/>
              <w:rPr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:highlight w:val="none"/>
              </w:rPr>
              <w:t xml:space="preserve">Плановое значение 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показателя определяется как значение равное количеству 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домов, запланированных к строительству на следующий год, 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предназначенных для служебного жилья для отдельных категорий работников бюджетной сферы и  для детей-сиро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т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. 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pStyle w:val="855"/>
              <w:ind w:firstLine="227"/>
              <w:jc w:val="both"/>
              <w:rPr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b/>
                <w:bCs/>
                <w:color w:val="000000" w:themeColor="text1"/>
                <w:sz w:val="22"/>
                <w:szCs w:val="22"/>
                <w:highlight w:val="none"/>
              </w:rPr>
              <w:t xml:space="preserve">Фактическое значение</w:t>
            </w:r>
            <w:r>
              <w:rPr>
                <w:b/>
                <w:bCs/>
                <w:color w:val="000000" w:themeColor="text1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определяется путем подсчета количества домов, по которым разработана проектно - сметная документация, получившая положительное заключение ГБУ НСО «Государственная вневедомственная экспертиза Новосибирской области»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. 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(мероприятие – результат 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000029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).</w:t>
            </w:r>
            <w:r>
              <w:rPr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855"/>
              <w:ind w:firstLine="237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Отчетность органов местного самоуправления муниципальных районов 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(округов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)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и городских округов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3"/>
        </w:trPr>
        <w:tc>
          <w:tcPr>
            <w:gridSpan w:val="5"/>
            <w:tcW w:w="1459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Комплекс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Государственная поддержка в обеспечении жильем молодых семей»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3"/>
        </w:trPr>
        <w:tc>
          <w:tcPr>
            <w:tcW w:w="2914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Количество семей отдельных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категорий граждан Российской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Федерации, обеспеченных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жильем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17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месячная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накопительный итог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4110" w:type="dxa"/>
            <w:vMerge w:val="restart"/>
            <w:textDirection w:val="lrTb"/>
            <w:noWrap w:val="false"/>
          </w:tcPr>
          <w:p>
            <w:pPr>
              <w:pStyle w:val="855"/>
              <w:ind w:firstLine="227"/>
              <w:jc w:val="both"/>
              <w:rPr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:highlight w:val="white"/>
              </w:rPr>
              <w:t xml:space="preserve">Плановое значение 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показателя установлено «нефинансовым» соглашением о реализации на территории Новосибирской области государственных программ субъекта Российской Федерации, направленных на достижение целей и пока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зателей государственной программы Российской Федерации «Обеспечение доступным и комфортным жильем и коммунальными услугами граждан Российской Федерации» от 19.12.2022 № 2022-01105, заключенным между Минстроем России и Правительством Новосибирской области. 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pStyle w:val="855"/>
              <w:ind w:firstLine="227"/>
              <w:jc w:val="both"/>
              <w:rPr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:highlight w:val="white"/>
              </w:rPr>
              <w:t xml:space="preserve">Фактическое значение 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определяется по формуле: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pStyle w:val="855"/>
              <w:ind w:firstLine="227"/>
              <w:jc w:val="both"/>
              <w:rPr>
                <w:b/>
                <w:bCs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МСОмо = МСО1 +МСО2 + МСО3 +… + МСОn , где</w:t>
            </w:r>
            <w:r>
              <w:rPr>
                <w:b/>
                <w:bCs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b/>
                <w:bCs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pStyle w:val="855"/>
              <w:ind w:firstLine="227"/>
              <w:jc w:val="both"/>
              <w:rPr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:highlight w:val="white"/>
              </w:rPr>
              <w:t xml:space="preserve">МСО – 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количество молодых семей, получивших свидетельство о праве на получение социальной выплаты на приобретение (строительство) жилого помещения;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pStyle w:val="855"/>
              <w:ind w:firstLine="227"/>
              <w:jc w:val="both"/>
              <w:rPr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:highlight w:val="white"/>
              </w:rPr>
              <w:t xml:space="preserve">n –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 муниципальные образования Новосибирской области. 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pStyle w:val="855"/>
              <w:ind w:firstLine="227"/>
              <w:jc w:val="both"/>
              <w:rPr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Показатель введен с 2023 года, формируется нарастающим итогом, начиная с 2022 года. На 2022 год приведено базовое значение.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  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pStyle w:val="855"/>
              <w:ind w:firstLine="0"/>
              <w:jc w:val="both"/>
              <w:rPr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(Мероприятие – результат 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000624).</w:t>
            </w:r>
            <w:r>
              <w:rPr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Отчетность муниципальных образований Новосибирской области,  «нефинансовое» соглашение о реализации на территории Новосибирской области государственных программ субъекта Российской Федерации </w:t>
            </w:r>
            <w:r>
              <w:rPr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color w:val="000000" w:themeColor="text1"/>
                <w:sz w:val="22"/>
                <w:szCs w:val="22"/>
                <w:highlight w:val="yellow"/>
              </w:rPr>
            </w:r>
          </w:p>
          <w:p>
            <w:pPr>
              <w:pStyle w:val="855"/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color w:val="000000" w:themeColor="text1"/>
                <w:sz w:val="22"/>
                <w:szCs w:val="22"/>
                <w:highlight w:val="yellow"/>
              </w:rPr>
            </w:r>
          </w:p>
          <w:p>
            <w:pPr>
              <w:pStyle w:val="855"/>
              <w:jc w:val="center"/>
              <w:rPr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Дополнительное соглашение 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от 25.12.2024 № 2022-01105/5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pStyle w:val="855"/>
              <w:jc w:val="center"/>
              <w:rPr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к соглашению от 19.12.2022 № 2022-01105).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pStyle w:val="855"/>
              <w:jc w:val="center"/>
              <w:rPr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pStyle w:val="855"/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color w:val="000000" w:themeColor="text1"/>
                <w:sz w:val="22"/>
                <w:szCs w:val="22"/>
                <w:highlight w:val="yellow"/>
              </w:rPr>
            </w:r>
          </w:p>
        </w:tc>
      </w:tr>
      <w:tr>
        <w:tblPrEx/>
        <w:trPr>
          <w:trHeight w:val="253"/>
        </w:trPr>
        <w:tc>
          <w:tcPr>
            <w:tcW w:w="291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Количество молодых семей, родивших (усыновивших) одного ребенка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17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годовая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искретный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4110" w:type="dxa"/>
            <w:vMerge w:val="restart"/>
            <w:textDirection w:val="lrTb"/>
            <w:noWrap w:val="false"/>
          </w:tcPr>
          <w:p>
            <w:pPr>
              <w:pStyle w:val="855"/>
              <w:ind w:firstLine="227"/>
              <w:jc w:val="both"/>
              <w:rPr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:highlight w:val="white"/>
              </w:rPr>
              <w:t xml:space="preserve">Плановое значение 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показателя рассчитывается как отношение суммы средств, запланированных на реализацию мероприятия (результата)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000031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, к среднему размеру социальной выплаты, предоставляемой на обеспечение жильем одного члена молодой семьи. 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pStyle w:val="855"/>
              <w:ind w:firstLine="227"/>
              <w:jc w:val="both"/>
              <w:rPr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:highlight w:val="white"/>
              </w:rPr>
              <w:t xml:space="preserve">Фактическое значение 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определяется путем подсчета количества семей, получившим социальную выплату в текущем году и роди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вшим (усыновившим) ребенка, фактически обеспеченных средствами дополнительной социальной выплаты, с учетом мер, запланированных мероприятием (результатом)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000031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.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Информация муниципальных образований Новосибирской области.  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color w:val="000000" w:themeColor="text1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253"/>
        </w:trPr>
        <w:tc>
          <w:tcPr>
            <w:gridSpan w:val="5"/>
            <w:tcW w:w="1459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Ведомственный проект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«Организация комплексного освоения земельных участков в рамках деятельности АО «АРЖС НСО»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3"/>
        </w:trPr>
        <w:tc>
          <w:tcPr>
            <w:tcW w:w="291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Количество объектов инфраструктуры, созданных для комплексного освоения земельных участков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17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месячная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искретный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4110" w:type="dxa"/>
            <w:vMerge w:val="restart"/>
            <w:textDirection w:val="lrTb"/>
            <w:noWrap w:val="false"/>
          </w:tcPr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Плановое значение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 показателя определяется исходя из потребности обеспечения территории видами инфраструктуры.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Количество объектов инфраструктуры, созданных для комплексного освоения земельных участков, рассчитывается как сумма объектов инфраструктуры, созданных при строительстве и (или) технологическом присоединении.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В рамках каждого из видов сетей инженер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но - технологического обеспечения учитывается при расчете показателя только один объект инфраструктуры при строительстве и только один объект инфраструктуры при технологическом присоединении, вне зависимости от фактического количества создаваемых объектов.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Фактическое значение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 определяется на основе отчетной информации АО «АРЖС НСО» (новый инвестиционный проект «Территория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поселка Клюквенный (ул. Подневича) в Калининском районе г. Новосибирска»,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инфраструктурны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роект по реализации инвестиционного проекта «Территория инновационной и научно-образовательной деятельности «СмартСити-Новосибирск»).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pStyle w:val="855"/>
              <w:ind w:firstLine="227"/>
              <w:jc w:val="both"/>
              <w:rPr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Мероприятие (результат) - 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000644</w:t>
            </w:r>
            <w:r>
              <w:rPr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, 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00064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7</w:t>
            </w:r>
            <w:r>
              <w:rPr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ind w:firstLine="227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АО «АРЖС НСО»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253"/>
        </w:trPr>
        <w:tc>
          <w:tcPr>
            <w:gridSpan w:val="5"/>
            <w:tcW w:w="1459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Ведомственный проект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«Инфраструктурное обеспечение территорий для жилищного строительства»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3"/>
        </w:trPr>
        <w:tc>
          <w:tcPr>
            <w:tcW w:w="2914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Площадь жилья, ввод которого потенциально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возможен в границах площадок комплексной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застройки, по которым оказано содействие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муниципальным образованиям по обеспечению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инженерной инфраструктурой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17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месячная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дискретный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4110" w:type="dxa"/>
            <w:vMerge w:val="restart"/>
            <w:textDirection w:val="lrTb"/>
            <w:noWrap w:val="false"/>
          </w:tcPr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Плановое значение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показателя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 определяется как площадь жилья, ввод которого потенциально возможен 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границах площадок 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омплексной застройки, по которым оказано содействие муниципальным образованиям по обеспечению инженерной инфраструктурой, определяемой на основании градостроительной документации или на основании документации по архитектурно - строительному проектированию.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Фактическое значение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 определяется на основе отчетной информации муниципальн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ых образований (новы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trike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инвестиционны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 проект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 в микрорайоне «Чистая Слобода»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Ленинско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 район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 города Новосибирска).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pStyle w:val="855"/>
              <w:ind w:firstLine="227"/>
              <w:jc w:val="both"/>
              <w:rPr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Мероприятие (результат) -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000634.</w:t>
            </w:r>
            <w:r>
              <w:rPr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Муниципальное образование (Мэрия г. Новосибирска)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253"/>
        </w:trPr>
        <w:tc>
          <w:tcPr>
            <w:tcW w:w="2914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Площадь земельных участков, по которым оказано содействие муниципальным образованиям по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обеспечению инженерной инфраструктурой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17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месячная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дискретный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4110" w:type="dxa"/>
            <w:vMerge w:val="restart"/>
            <w:textDirection w:val="lrTb"/>
            <w:noWrap w:val="false"/>
          </w:tcPr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Плановое значение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оказателя определяется как  сумма площадей земельных участков, по которым оказано содействие муниципальным образованиям по обеспечению инженерной инфраструктурой.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Фактическое значение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 определяется на основе отчетной информации муниципальных образований (новы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 инвестиционны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 проект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 в микрорайоне «Чистая Слобода»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 Лени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нс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ко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 район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города Новосибирска).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pStyle w:val="855"/>
              <w:ind w:firstLine="227"/>
              <w:jc w:val="both"/>
              <w:rPr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color w:val="000000" w:themeColor="text1"/>
                <w:sz w:val="22"/>
                <w:szCs w:val="22"/>
                <w:highlight w:val="none"/>
                <w:lang w:eastAsia="ru-RU"/>
              </w:rPr>
            </w:r>
            <w:r>
              <w:rPr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Мероприятие (результат) - </w:t>
            </w:r>
            <w:r>
              <w:rPr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000634.</w:t>
            </w:r>
            <w:r>
              <w:rPr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Муниципальное образование (Мэрия г. Новосибирска)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253"/>
        </w:trPr>
        <w:tc>
          <w:tcPr>
            <w:tcW w:w="2914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Площадь жилья, ввод которого потенциально возможен в границах площадок комплексной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застройки, по которым выполнены мероприятия по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обеспечению инженерной инфраструктурой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17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месячная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дискретный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4110" w:type="dxa"/>
            <w:vMerge w:val="restart"/>
            <w:textDirection w:val="lrTb"/>
            <w:noWrap w:val="false"/>
          </w:tcPr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Плановое значение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оказателя определяется как площадь жилья, ввод которого потенциально возможен в границах площадок комплексной застройки, по которым оказано содействие юридическим лицам (за исключением государственных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(муниципальных) образований) по обеспечению инженерной инфраструктурой, определяемой на основании градостроительной документации или на основании документации по архитектурно - строительному проектированию.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pStyle w:val="855"/>
              <w:ind w:firstLine="227"/>
              <w:jc w:val="both"/>
              <w:rPr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Фактическое значение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 определяется на основе отчетной информации юридических лиц, которым предоставляет субсидия (инфраструктурные проекты: «Создание объектов инженерной, эне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ргетической и коммунальной инфраструктуры в целях обеспечения реализации инвестиционного проекта комплексной застройки «Жилой микрорайон Карьер Мочище» в п. Озерный Мочищенского сельсовета Новосибирской области» (ООО «СД Карьер»); «Создание объектов инжене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рной, энергетической и коммунальной инфраструктуры в целях реализации жилищного строительства в п. Озерный Мочищенского сельсовета Новосибирской области» (ООО «СЗ «Антей»); «Создание объекта коммунальной инфраструктуры  в целях реализации строительства мно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гоквартирных жилых домов с помещениями общественного назначения по ул. Зорге в г. Новосибирске» (ООО «СЗ «Темпо»); «Создание объектов инженерной, энергетической и коммунальной инфраструктуры в целях обеспечения реализации инвестиционного проекта жилищного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строительства «Скандинавские кварталы» в Первомайском районе г. Новосибирска» (ООО «Строительные решения. Специализированный застройщик).</w:t>
            </w:r>
            <w:r>
              <w:rPr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855"/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</w:r>
            <w:r>
              <w:rPr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Мероприятие (резул</w:t>
            </w:r>
            <w:r>
              <w:rPr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ьтат)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000636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000638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000640,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000641.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Юридические лица, которым предоставляется субсидия (ООО «СД Карьер», ООО «СЗ «Антей»,ООО «СЗ «Темпо», ООО «Строительные решения.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Специализированный застройщик»)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cyan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cyan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cyan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cyan"/>
              </w:rPr>
            </w:r>
          </w:p>
        </w:tc>
      </w:tr>
      <w:tr>
        <w:tblPrEx/>
        <w:trPr>
          <w:trHeight w:val="253"/>
        </w:trPr>
        <w:tc>
          <w:tcPr>
            <w:tcW w:w="2914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Площадь земельных участков, по которым выполнены мероприятия по обеспечению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инженерной инфраструктурой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17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месячная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дискретный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4110" w:type="dxa"/>
            <w:vMerge w:val="restart"/>
            <w:textDirection w:val="lrTb"/>
            <w:noWrap w:val="false"/>
          </w:tcPr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Плановое значение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оказателя определяется как  сумма площадей земельных участков, по которым оказано содействие юридическим лицам  (за исключением государственных (муниципальных) образований) по обеспечению инженерной инфраструктурой.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Фактическое значение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определяется на основе отчетной информации юридических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 лиц, которым предоставляет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 субсидия  (инфраструктурные проекты: «Создание объектов инженерной, энергетической и коммунальной инфраструктуры в целях обеспечения ре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ализации инвестиционного проекта комплексной застройки «Жилой микрорайон Карьер Мочище» в п. Озерный Мочищенского сельсовета Новосибирской области» (ООО «СД Карьер»); «Создание объектов инженерной, энергетической и коммунальной инфраструктуры в целях реали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зации жилищного строительства в п. Озерный Мочищенского сельсовета Новосибирской области» (ООО «СЗ «Антей»); «Создание объекта коммунальной инфраструктуры  в целях реализации строительства многоквартирных жилых домов с помещениями общественного назначения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по ул. Зорге в г. Новосибирске» (ООО «СЗ «Темпо»); «Создание объектов инж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енерной, энергетической и коммунальной инфраструктуры в целях обеспечения реализации инвестиционного проекта жилищного строительства «Скандинавские кварталы» в Первомайском районе г. Новосибирска» (ООО «Строительные решения. Специализированный застройщик).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pStyle w:val="855"/>
              <w:ind w:firstLine="227"/>
              <w:jc w:val="both"/>
              <w:rPr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color w:val="000000" w:themeColor="text1"/>
                <w:sz w:val="22"/>
                <w:szCs w:val="22"/>
                <w:highlight w:val="none"/>
                <w:lang w:eastAsia="ru-RU"/>
              </w:rPr>
            </w:r>
            <w:r>
              <w:rPr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Мероприятие (резул</w:t>
            </w:r>
            <w:r>
              <w:rPr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ьтат)</w:t>
            </w:r>
            <w:r>
              <w:rPr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000636</w:t>
            </w:r>
            <w:r>
              <w:rPr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, </w:t>
            </w:r>
            <w:r>
              <w:rPr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000638</w:t>
            </w:r>
            <w:r>
              <w:rPr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, </w:t>
            </w:r>
            <w:r>
              <w:rPr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000640</w:t>
            </w:r>
            <w:r>
              <w:rPr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, </w:t>
            </w:r>
            <w:r>
              <w:rPr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000641</w:t>
            </w:r>
            <w:r>
              <w:rPr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.</w:t>
            </w:r>
            <w:r>
              <w:rPr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Юридические лица, которым предоставл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яет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субсидия (ООО «СД Карьер», ООО «СЗ «Антей»,ООО «СЗ «Темпо», ООО «Строительные решения. Специализированный застройщик»)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253"/>
        </w:trPr>
        <w:tc>
          <w:tcPr>
            <w:gridSpan w:val="5"/>
            <w:tcW w:w="1459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Прокси-показатель ведомственного проекта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3"/>
        </w:trPr>
        <w:tc>
          <w:tcPr>
            <w:tcW w:w="291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Количество объектов, созданных органами местного самоуправления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17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месячная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дискретный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4110" w:type="dxa"/>
            <w:vMerge w:val="restart"/>
            <w:textDirection w:val="lrTb"/>
            <w:noWrap w:val="false"/>
          </w:tcPr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Плановое значение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 показателя определяется исходя из потребности обеспечения территории видами инфраструктуры.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Показатель рассчитывается как сумма объектов, необходимых для обеспечения комплексной жилой застройки инженерной инфраструк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турой.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Фактическое значение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 определяется на основе отчетной информации муниципальных образований 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новы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 инвестиционны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 проект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 в микрорайоне «Чистая Слобода»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 Ленинско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 район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 города Новосибирска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).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cyan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cyan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cyan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cyan"/>
              </w:rPr>
            </w:r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Муниципальное образование (Мэрия г. Новосибирска)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</w:tc>
      </w:tr>
    </w:tbl>
    <w:p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  <w:t xml:space="preserve">_________»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sectPr>
      <w:footnotePr/>
      <w:endnotePr/>
      <w:type w:val="nextPage"/>
      <w:pgSz w:w="16838" w:h="11906" w:orient="landscape"/>
      <w:pgMar w:top="1701" w:right="1134" w:bottom="850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6">
    <w:name w:val="Heading 1 Char"/>
    <w:basedOn w:val="683"/>
    <w:link w:val="674"/>
    <w:uiPriority w:val="9"/>
    <w:rPr>
      <w:rFonts w:ascii="Arial" w:hAnsi="Arial" w:eastAsia="Arial" w:cs="Arial"/>
      <w:sz w:val="40"/>
      <w:szCs w:val="40"/>
    </w:rPr>
  </w:style>
  <w:style w:type="character" w:styleId="657">
    <w:name w:val="Heading 2 Char"/>
    <w:basedOn w:val="683"/>
    <w:link w:val="675"/>
    <w:uiPriority w:val="9"/>
    <w:rPr>
      <w:rFonts w:ascii="Arial" w:hAnsi="Arial" w:eastAsia="Arial" w:cs="Arial"/>
      <w:sz w:val="34"/>
    </w:rPr>
  </w:style>
  <w:style w:type="character" w:styleId="658">
    <w:name w:val="Heading 3 Char"/>
    <w:basedOn w:val="683"/>
    <w:link w:val="676"/>
    <w:uiPriority w:val="9"/>
    <w:rPr>
      <w:rFonts w:ascii="Arial" w:hAnsi="Arial" w:eastAsia="Arial" w:cs="Arial"/>
      <w:sz w:val="30"/>
      <w:szCs w:val="30"/>
    </w:rPr>
  </w:style>
  <w:style w:type="character" w:styleId="659">
    <w:name w:val="Heading 4 Char"/>
    <w:basedOn w:val="683"/>
    <w:link w:val="677"/>
    <w:uiPriority w:val="9"/>
    <w:rPr>
      <w:rFonts w:ascii="Arial" w:hAnsi="Arial" w:eastAsia="Arial" w:cs="Arial"/>
      <w:b/>
      <w:bCs/>
      <w:sz w:val="26"/>
      <w:szCs w:val="26"/>
    </w:rPr>
  </w:style>
  <w:style w:type="character" w:styleId="660">
    <w:name w:val="Heading 5 Char"/>
    <w:basedOn w:val="683"/>
    <w:link w:val="678"/>
    <w:uiPriority w:val="9"/>
    <w:rPr>
      <w:rFonts w:ascii="Arial" w:hAnsi="Arial" w:eastAsia="Arial" w:cs="Arial"/>
      <w:b/>
      <w:bCs/>
      <w:sz w:val="24"/>
      <w:szCs w:val="24"/>
    </w:rPr>
  </w:style>
  <w:style w:type="character" w:styleId="661">
    <w:name w:val="Heading 6 Char"/>
    <w:basedOn w:val="683"/>
    <w:link w:val="679"/>
    <w:uiPriority w:val="9"/>
    <w:rPr>
      <w:rFonts w:ascii="Arial" w:hAnsi="Arial" w:eastAsia="Arial" w:cs="Arial"/>
      <w:b/>
      <w:bCs/>
      <w:sz w:val="22"/>
      <w:szCs w:val="22"/>
    </w:rPr>
  </w:style>
  <w:style w:type="character" w:styleId="662">
    <w:name w:val="Heading 7 Char"/>
    <w:basedOn w:val="683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3">
    <w:name w:val="Heading 8 Char"/>
    <w:basedOn w:val="683"/>
    <w:link w:val="681"/>
    <w:uiPriority w:val="9"/>
    <w:rPr>
      <w:rFonts w:ascii="Arial" w:hAnsi="Arial" w:eastAsia="Arial" w:cs="Arial"/>
      <w:i/>
      <w:iCs/>
      <w:sz w:val="22"/>
      <w:szCs w:val="22"/>
    </w:rPr>
  </w:style>
  <w:style w:type="character" w:styleId="664">
    <w:name w:val="Heading 9 Char"/>
    <w:basedOn w:val="683"/>
    <w:link w:val="682"/>
    <w:uiPriority w:val="9"/>
    <w:rPr>
      <w:rFonts w:ascii="Arial" w:hAnsi="Arial" w:eastAsia="Arial" w:cs="Arial"/>
      <w:i/>
      <w:iCs/>
      <w:sz w:val="21"/>
      <w:szCs w:val="21"/>
    </w:rPr>
  </w:style>
  <w:style w:type="character" w:styleId="665">
    <w:name w:val="Title Char"/>
    <w:basedOn w:val="683"/>
    <w:link w:val="695"/>
    <w:uiPriority w:val="10"/>
    <w:rPr>
      <w:sz w:val="48"/>
      <w:szCs w:val="48"/>
    </w:rPr>
  </w:style>
  <w:style w:type="character" w:styleId="666">
    <w:name w:val="Subtitle Char"/>
    <w:basedOn w:val="683"/>
    <w:link w:val="697"/>
    <w:uiPriority w:val="11"/>
    <w:rPr>
      <w:sz w:val="24"/>
      <w:szCs w:val="24"/>
    </w:rPr>
  </w:style>
  <w:style w:type="character" w:styleId="667">
    <w:name w:val="Quote Char"/>
    <w:link w:val="699"/>
    <w:uiPriority w:val="29"/>
    <w:rPr>
      <w:i/>
    </w:rPr>
  </w:style>
  <w:style w:type="character" w:styleId="668">
    <w:name w:val="Intense Quote Char"/>
    <w:link w:val="701"/>
    <w:uiPriority w:val="30"/>
    <w:rPr>
      <w:i/>
    </w:rPr>
  </w:style>
  <w:style w:type="character" w:styleId="669">
    <w:name w:val="Header Char"/>
    <w:basedOn w:val="683"/>
    <w:link w:val="703"/>
    <w:uiPriority w:val="99"/>
  </w:style>
  <w:style w:type="character" w:styleId="670">
    <w:name w:val="Caption Char"/>
    <w:basedOn w:val="707"/>
    <w:link w:val="705"/>
    <w:uiPriority w:val="99"/>
  </w:style>
  <w:style w:type="character" w:styleId="671">
    <w:name w:val="Footnote Text Char"/>
    <w:link w:val="836"/>
    <w:uiPriority w:val="99"/>
    <w:rPr>
      <w:sz w:val="18"/>
    </w:rPr>
  </w:style>
  <w:style w:type="character" w:styleId="672">
    <w:name w:val="Endnote Text Char"/>
    <w:link w:val="839"/>
    <w:uiPriority w:val="99"/>
    <w:rPr>
      <w:sz w:val="20"/>
    </w:rPr>
  </w:style>
  <w:style w:type="paragraph" w:styleId="673" w:default="1">
    <w:name w:val="Normal"/>
    <w:qFormat/>
  </w:style>
  <w:style w:type="paragraph" w:styleId="674">
    <w:name w:val="Heading 1"/>
    <w:basedOn w:val="673"/>
    <w:next w:val="673"/>
    <w:link w:val="686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75">
    <w:name w:val="Heading 2"/>
    <w:basedOn w:val="673"/>
    <w:next w:val="673"/>
    <w:link w:val="687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76">
    <w:name w:val="Heading 3"/>
    <w:basedOn w:val="673"/>
    <w:next w:val="673"/>
    <w:link w:val="688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77">
    <w:name w:val="Heading 4"/>
    <w:basedOn w:val="673"/>
    <w:next w:val="673"/>
    <w:link w:val="689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673"/>
    <w:next w:val="673"/>
    <w:link w:val="690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9">
    <w:name w:val="Heading 6"/>
    <w:basedOn w:val="673"/>
    <w:next w:val="673"/>
    <w:link w:val="691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80">
    <w:name w:val="Heading 7"/>
    <w:basedOn w:val="673"/>
    <w:next w:val="673"/>
    <w:link w:val="692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81">
    <w:name w:val="Heading 8"/>
    <w:basedOn w:val="673"/>
    <w:next w:val="673"/>
    <w:link w:val="693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2">
    <w:name w:val="Heading 9"/>
    <w:basedOn w:val="673"/>
    <w:next w:val="673"/>
    <w:link w:val="694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 w:default="1">
    <w:name w:val="Default Paragraph Font"/>
    <w:uiPriority w:val="1"/>
    <w:semiHidden/>
    <w:unhideWhenUsed/>
  </w:style>
  <w:style w:type="table" w:styleId="68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5" w:default="1">
    <w:name w:val="No List"/>
    <w:uiPriority w:val="99"/>
    <w:semiHidden/>
    <w:unhideWhenUsed/>
  </w:style>
  <w:style w:type="character" w:styleId="686" w:customStyle="1">
    <w:name w:val="Заголовок 1 Знак"/>
    <w:link w:val="674"/>
    <w:uiPriority w:val="9"/>
    <w:rPr>
      <w:rFonts w:ascii="Arial" w:hAnsi="Arial" w:eastAsia="Arial" w:cs="Arial"/>
      <w:sz w:val="40"/>
      <w:szCs w:val="40"/>
    </w:rPr>
  </w:style>
  <w:style w:type="character" w:styleId="687" w:customStyle="1">
    <w:name w:val="Заголовок 2 Знак"/>
    <w:link w:val="675"/>
    <w:uiPriority w:val="9"/>
    <w:rPr>
      <w:rFonts w:ascii="Arial" w:hAnsi="Arial" w:eastAsia="Arial" w:cs="Arial"/>
      <w:sz w:val="34"/>
    </w:rPr>
  </w:style>
  <w:style w:type="character" w:styleId="688" w:customStyle="1">
    <w:name w:val="Заголовок 3 Знак"/>
    <w:link w:val="676"/>
    <w:uiPriority w:val="9"/>
    <w:rPr>
      <w:rFonts w:ascii="Arial" w:hAnsi="Arial" w:eastAsia="Arial" w:cs="Arial"/>
      <w:sz w:val="30"/>
      <w:szCs w:val="30"/>
    </w:rPr>
  </w:style>
  <w:style w:type="character" w:styleId="689" w:customStyle="1">
    <w:name w:val="Заголовок 4 Знак"/>
    <w:link w:val="677"/>
    <w:uiPriority w:val="9"/>
    <w:rPr>
      <w:rFonts w:ascii="Arial" w:hAnsi="Arial" w:eastAsia="Arial" w:cs="Arial"/>
      <w:b/>
      <w:bCs/>
      <w:sz w:val="26"/>
      <w:szCs w:val="26"/>
    </w:rPr>
  </w:style>
  <w:style w:type="character" w:styleId="690" w:customStyle="1">
    <w:name w:val="Заголовок 5 Знак"/>
    <w:link w:val="678"/>
    <w:uiPriority w:val="9"/>
    <w:rPr>
      <w:rFonts w:ascii="Arial" w:hAnsi="Arial" w:eastAsia="Arial" w:cs="Arial"/>
      <w:b/>
      <w:bCs/>
      <w:sz w:val="24"/>
      <w:szCs w:val="24"/>
    </w:rPr>
  </w:style>
  <w:style w:type="character" w:styleId="691" w:customStyle="1">
    <w:name w:val="Заголовок 6 Знак"/>
    <w:link w:val="679"/>
    <w:uiPriority w:val="9"/>
    <w:rPr>
      <w:rFonts w:ascii="Arial" w:hAnsi="Arial" w:eastAsia="Arial" w:cs="Arial"/>
      <w:b/>
      <w:bCs/>
      <w:sz w:val="22"/>
      <w:szCs w:val="22"/>
    </w:rPr>
  </w:style>
  <w:style w:type="character" w:styleId="692" w:customStyle="1">
    <w:name w:val="Заголовок 7 Знак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3" w:customStyle="1">
    <w:name w:val="Заголовок 8 Знак"/>
    <w:link w:val="681"/>
    <w:uiPriority w:val="9"/>
    <w:rPr>
      <w:rFonts w:ascii="Arial" w:hAnsi="Arial" w:eastAsia="Arial" w:cs="Arial"/>
      <w:i/>
      <w:iCs/>
      <w:sz w:val="22"/>
      <w:szCs w:val="22"/>
    </w:rPr>
  </w:style>
  <w:style w:type="character" w:styleId="694" w:customStyle="1">
    <w:name w:val="Заголовок 9 Знак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95">
    <w:name w:val="Title"/>
    <w:basedOn w:val="673"/>
    <w:next w:val="673"/>
    <w:link w:val="696"/>
    <w:uiPriority w:val="10"/>
    <w:qFormat/>
    <w:pPr>
      <w:contextualSpacing/>
      <w:spacing w:before="300"/>
    </w:pPr>
    <w:rPr>
      <w:sz w:val="48"/>
      <w:szCs w:val="48"/>
    </w:rPr>
  </w:style>
  <w:style w:type="character" w:styleId="696" w:customStyle="1">
    <w:name w:val="Заголовок Знак"/>
    <w:link w:val="695"/>
    <w:uiPriority w:val="10"/>
    <w:rPr>
      <w:sz w:val="48"/>
      <w:szCs w:val="48"/>
    </w:rPr>
  </w:style>
  <w:style w:type="paragraph" w:styleId="697">
    <w:name w:val="Subtitle"/>
    <w:basedOn w:val="673"/>
    <w:next w:val="673"/>
    <w:link w:val="698"/>
    <w:uiPriority w:val="11"/>
    <w:qFormat/>
    <w:pPr>
      <w:spacing w:before="200"/>
    </w:pPr>
    <w:rPr>
      <w:sz w:val="24"/>
      <w:szCs w:val="24"/>
    </w:rPr>
  </w:style>
  <w:style w:type="character" w:styleId="698" w:customStyle="1">
    <w:name w:val="Подзаголовок Знак"/>
    <w:link w:val="697"/>
    <w:uiPriority w:val="11"/>
    <w:rPr>
      <w:sz w:val="24"/>
      <w:szCs w:val="24"/>
    </w:rPr>
  </w:style>
  <w:style w:type="paragraph" w:styleId="699">
    <w:name w:val="Quote"/>
    <w:basedOn w:val="673"/>
    <w:next w:val="673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73"/>
    <w:next w:val="673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paragraph" w:styleId="703">
    <w:name w:val="Header"/>
    <w:basedOn w:val="673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 w:customStyle="1">
    <w:name w:val="Верхний колонтитул Знак"/>
    <w:link w:val="703"/>
    <w:uiPriority w:val="99"/>
  </w:style>
  <w:style w:type="paragraph" w:styleId="705">
    <w:name w:val="Footer"/>
    <w:basedOn w:val="673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Footer Char"/>
    <w:uiPriority w:val="99"/>
  </w:style>
  <w:style w:type="paragraph" w:styleId="707">
    <w:name w:val="Caption"/>
    <w:basedOn w:val="673"/>
    <w:next w:val="673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08" w:customStyle="1">
    <w:name w:val="Нижний колонтитул Знак"/>
    <w:link w:val="705"/>
    <w:uiPriority w:val="99"/>
  </w:style>
  <w:style w:type="table" w:styleId="709">
    <w:name w:val="Table Grid"/>
    <w:basedOn w:val="68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10" w:customStyle="1">
    <w:name w:val="Table Grid Light"/>
    <w:basedOn w:val="68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1">
    <w:name w:val="Plain Table 1"/>
    <w:basedOn w:val="68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2"/>
    <w:basedOn w:val="68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3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4">
    <w:name w:val="Plain Table 4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Plain Table 5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6">
    <w:name w:val="Grid Table 1 Light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4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8" w:customStyle="1">
    <w:name w:val="Grid Table 4 - Accent 1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9" w:customStyle="1">
    <w:name w:val="Grid Table 4 - Accent 2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40" w:customStyle="1">
    <w:name w:val="Grid Table 4 - Accent 3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1" w:customStyle="1">
    <w:name w:val="Grid Table 4 - Accent 4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2" w:customStyle="1">
    <w:name w:val="Grid Table 4 - Accent 5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3" w:customStyle="1">
    <w:name w:val="Grid Table 4 - Accent 6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4">
    <w:name w:val="Grid Table 5 Dark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1">
    <w:name w:val="Grid Table 6 Colorful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2" w:customStyle="1">
    <w:name w:val="Grid Table 6 Colorful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3" w:customStyle="1">
    <w:name w:val="Grid Table 6 Colorful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4" w:customStyle="1">
    <w:name w:val="Grid Table 6 Colorful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5" w:customStyle="1">
    <w:name w:val="Grid Table 6 Colorful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6" w:customStyle="1">
    <w:name w:val="Grid Table 6 Colorful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7" w:customStyle="1">
    <w:name w:val="Grid Table 6 Colorful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8">
    <w:name w:val="Grid Table 7 Colorful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7 Colorful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1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2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3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4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5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6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9">
    <w:name w:val="List Table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5 Dark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>
    <w:name w:val="List Table 6 Colorful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1" w:customStyle="1">
    <w:name w:val="List Table 6 Colorful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2" w:customStyle="1">
    <w:name w:val="List Table 6 Colorful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3" w:customStyle="1">
    <w:name w:val="List Table 6 Colorful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4" w:customStyle="1">
    <w:name w:val="List Table 6 Colorful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5" w:customStyle="1">
    <w:name w:val="List Table 6 Colorful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6" w:customStyle="1">
    <w:name w:val="List Table 6 Colorful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7">
    <w:name w:val="List Table 7 Colorful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7 Colorful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ned - Accent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5" w:customStyle="1">
    <w:name w:val="Lined - Accent 1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6" w:customStyle="1">
    <w:name w:val="Lined - Accent 2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7" w:customStyle="1">
    <w:name w:val="Lined - Accent 3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8" w:customStyle="1">
    <w:name w:val="Lined - Accent 4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9" w:customStyle="1">
    <w:name w:val="Lined - Accent 5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0" w:customStyle="1">
    <w:name w:val="Lined - Accent 6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1" w:customStyle="1">
    <w:name w:val="Bordered &amp; Lined - Accent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2" w:customStyle="1">
    <w:name w:val="Bordered &amp; Lined - Accent 1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3" w:customStyle="1">
    <w:name w:val="Bordered &amp; Lined - Accent 2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4" w:customStyle="1">
    <w:name w:val="Bordered &amp; Lined - Accent 3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5" w:customStyle="1">
    <w:name w:val="Bordered &amp; Lined - Accent 4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6" w:customStyle="1">
    <w:name w:val="Bordered &amp; Lined - Accent 5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7" w:customStyle="1">
    <w:name w:val="Bordered &amp; Lined - Accent 6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8" w:customStyle="1">
    <w:name w:val="Bordered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9" w:customStyle="1">
    <w:name w:val="Bordered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30" w:customStyle="1">
    <w:name w:val="Bordered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1" w:customStyle="1">
    <w:name w:val="Bordered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2" w:customStyle="1">
    <w:name w:val="Bordered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3" w:customStyle="1">
    <w:name w:val="Bordered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4" w:customStyle="1">
    <w:name w:val="Bordered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5">
    <w:name w:val="Hyperlink"/>
    <w:uiPriority w:val="99"/>
    <w:unhideWhenUsed/>
    <w:rPr>
      <w:color w:val="0563c1" w:themeColor="hyperlink"/>
      <w:u w:val="single"/>
    </w:rPr>
  </w:style>
  <w:style w:type="paragraph" w:styleId="836">
    <w:name w:val="footnote text"/>
    <w:basedOn w:val="673"/>
    <w:link w:val="837"/>
    <w:uiPriority w:val="99"/>
    <w:semiHidden/>
    <w:unhideWhenUsed/>
    <w:pPr>
      <w:spacing w:after="40" w:line="240" w:lineRule="auto"/>
    </w:pPr>
    <w:rPr>
      <w:sz w:val="18"/>
    </w:rPr>
  </w:style>
  <w:style w:type="character" w:styleId="837" w:customStyle="1">
    <w:name w:val="Текст сноски Знак"/>
    <w:link w:val="836"/>
    <w:uiPriority w:val="99"/>
    <w:rPr>
      <w:sz w:val="18"/>
    </w:rPr>
  </w:style>
  <w:style w:type="character" w:styleId="838">
    <w:name w:val="footnote reference"/>
    <w:uiPriority w:val="99"/>
    <w:unhideWhenUsed/>
    <w:rPr>
      <w:vertAlign w:val="superscript"/>
    </w:rPr>
  </w:style>
  <w:style w:type="paragraph" w:styleId="839">
    <w:name w:val="endnote text"/>
    <w:basedOn w:val="673"/>
    <w:link w:val="840"/>
    <w:uiPriority w:val="99"/>
    <w:semiHidden/>
    <w:unhideWhenUsed/>
    <w:pPr>
      <w:spacing w:after="0" w:line="240" w:lineRule="auto"/>
    </w:pPr>
    <w:rPr>
      <w:sz w:val="20"/>
    </w:rPr>
  </w:style>
  <w:style w:type="character" w:styleId="840" w:customStyle="1">
    <w:name w:val="Текст концевой сноски Знак"/>
    <w:link w:val="839"/>
    <w:uiPriority w:val="99"/>
    <w:rPr>
      <w:sz w:val="20"/>
    </w:rPr>
  </w:style>
  <w:style w:type="character" w:styleId="841">
    <w:name w:val="endnote reference"/>
    <w:uiPriority w:val="99"/>
    <w:semiHidden/>
    <w:unhideWhenUsed/>
    <w:rPr>
      <w:vertAlign w:val="superscript"/>
    </w:rPr>
  </w:style>
  <w:style w:type="paragraph" w:styleId="842">
    <w:name w:val="toc 1"/>
    <w:basedOn w:val="673"/>
    <w:next w:val="673"/>
    <w:uiPriority w:val="39"/>
    <w:unhideWhenUsed/>
    <w:pPr>
      <w:spacing w:after="57"/>
    </w:pPr>
  </w:style>
  <w:style w:type="paragraph" w:styleId="843">
    <w:name w:val="toc 2"/>
    <w:basedOn w:val="673"/>
    <w:next w:val="673"/>
    <w:uiPriority w:val="39"/>
    <w:unhideWhenUsed/>
    <w:pPr>
      <w:ind w:left="283"/>
      <w:spacing w:after="57"/>
    </w:pPr>
  </w:style>
  <w:style w:type="paragraph" w:styleId="844">
    <w:name w:val="toc 3"/>
    <w:basedOn w:val="673"/>
    <w:next w:val="673"/>
    <w:uiPriority w:val="39"/>
    <w:unhideWhenUsed/>
    <w:pPr>
      <w:ind w:left="567"/>
      <w:spacing w:after="57"/>
    </w:pPr>
  </w:style>
  <w:style w:type="paragraph" w:styleId="845">
    <w:name w:val="toc 4"/>
    <w:basedOn w:val="673"/>
    <w:next w:val="673"/>
    <w:uiPriority w:val="39"/>
    <w:unhideWhenUsed/>
    <w:pPr>
      <w:ind w:left="850"/>
      <w:spacing w:after="57"/>
    </w:pPr>
  </w:style>
  <w:style w:type="paragraph" w:styleId="846">
    <w:name w:val="toc 5"/>
    <w:basedOn w:val="673"/>
    <w:next w:val="673"/>
    <w:uiPriority w:val="39"/>
    <w:unhideWhenUsed/>
    <w:pPr>
      <w:ind w:left="1134"/>
      <w:spacing w:after="57"/>
    </w:pPr>
  </w:style>
  <w:style w:type="paragraph" w:styleId="847">
    <w:name w:val="toc 6"/>
    <w:basedOn w:val="673"/>
    <w:next w:val="673"/>
    <w:uiPriority w:val="39"/>
    <w:unhideWhenUsed/>
    <w:pPr>
      <w:ind w:left="1417"/>
      <w:spacing w:after="57"/>
    </w:pPr>
  </w:style>
  <w:style w:type="paragraph" w:styleId="848">
    <w:name w:val="toc 7"/>
    <w:basedOn w:val="673"/>
    <w:next w:val="673"/>
    <w:uiPriority w:val="39"/>
    <w:unhideWhenUsed/>
    <w:pPr>
      <w:ind w:left="1701"/>
      <w:spacing w:after="57"/>
    </w:pPr>
  </w:style>
  <w:style w:type="paragraph" w:styleId="849">
    <w:name w:val="toc 8"/>
    <w:basedOn w:val="673"/>
    <w:next w:val="673"/>
    <w:uiPriority w:val="39"/>
    <w:unhideWhenUsed/>
    <w:pPr>
      <w:ind w:left="1984"/>
      <w:spacing w:after="57"/>
    </w:pPr>
  </w:style>
  <w:style w:type="paragraph" w:styleId="850">
    <w:name w:val="toc 9"/>
    <w:basedOn w:val="673"/>
    <w:next w:val="673"/>
    <w:uiPriority w:val="39"/>
    <w:unhideWhenUsed/>
    <w:pPr>
      <w:ind w:left="2268"/>
      <w:spacing w:after="57"/>
    </w:pPr>
  </w:style>
  <w:style w:type="paragraph" w:styleId="851">
    <w:name w:val="TOC Heading"/>
    <w:uiPriority w:val="39"/>
    <w:unhideWhenUsed/>
  </w:style>
  <w:style w:type="paragraph" w:styleId="852">
    <w:name w:val="table of figures"/>
    <w:basedOn w:val="673"/>
    <w:next w:val="673"/>
    <w:uiPriority w:val="99"/>
    <w:unhideWhenUsed/>
    <w:pPr>
      <w:spacing w:after="0"/>
    </w:pPr>
  </w:style>
  <w:style w:type="paragraph" w:styleId="853">
    <w:name w:val="No Spacing"/>
    <w:basedOn w:val="673"/>
    <w:uiPriority w:val="1"/>
    <w:qFormat/>
    <w:pPr>
      <w:spacing w:after="0" w:line="240" w:lineRule="auto"/>
    </w:pPr>
  </w:style>
  <w:style w:type="paragraph" w:styleId="854">
    <w:name w:val="List Paragraph"/>
    <w:basedOn w:val="673"/>
    <w:uiPriority w:val="34"/>
    <w:qFormat/>
    <w:pPr>
      <w:contextualSpacing/>
      <w:ind w:left="720"/>
    </w:pPr>
  </w:style>
  <w:style w:type="paragraph" w:styleId="855" w:customStyle="1">
    <w:name w:val="Обычный1"/>
    <w:qFormat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Агафонова Наталья Анатольевна</dc:creator>
  <cp:revision>32</cp:revision>
  <dcterms:created xsi:type="dcterms:W3CDTF">2024-02-13T10:04:00Z</dcterms:created>
  <dcterms:modified xsi:type="dcterms:W3CDTF">2025-06-25T04:52:30Z</dcterms:modified>
</cp:coreProperties>
</file>