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4.xml" ContentType="application/vnd.openxmlformats-officedocument.wordprocessingml.footer+xml"/>
  <Override PartName="/word/footer11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039"/>
        <w:outlineLvl w:val="0"/>
      </w:pPr>
      <w:r>
        <w:rPr>
          <w:sz w:val="24"/>
        </w:rPr>
      </w:r>
      <w:r/>
    </w:p>
    <w:p>
      <w:pPr>
        <w:pStyle w:val="2041"/>
        <w:jc w:val="center"/>
        <w:outlineLvl w:val="0"/>
      </w:pPr>
      <w:r>
        <w:rPr>
          <w:sz w:val="24"/>
        </w:rPr>
        <w:t xml:space="preserve">ПРАВИТЕЛЬСТВО НОВОСИБИРСКОЙ ОБЛАСТИ</w:t>
      </w:r>
      <w:r/>
    </w:p>
    <w:p>
      <w:pPr>
        <w:pStyle w:val="2041"/>
        <w:jc w:val="center"/>
      </w:pPr>
      <w:r>
        <w:rPr>
          <w:sz w:val="24"/>
        </w:rPr>
      </w:r>
      <w:r/>
    </w:p>
    <w:p>
      <w:pPr>
        <w:pStyle w:val="2041"/>
        <w:jc w:val="center"/>
      </w:pPr>
      <w:r>
        <w:rPr>
          <w:sz w:val="24"/>
        </w:rPr>
        <w:t xml:space="preserve">ПОСТАНОВЛЕНИЕ</w:t>
      </w:r>
      <w:r/>
    </w:p>
    <w:p>
      <w:pPr>
        <w:pStyle w:val="2041"/>
        <w:jc w:val="center"/>
      </w:pPr>
      <w:r>
        <w:rPr>
          <w:sz w:val="24"/>
        </w:rPr>
        <w:t xml:space="preserve">от 20 февраля 2015 г. N 68-п</w:t>
      </w:r>
      <w:r/>
    </w:p>
    <w:p>
      <w:pPr>
        <w:pStyle w:val="2041"/>
        <w:jc w:val="center"/>
      </w:pPr>
      <w:r>
        <w:rPr>
          <w:sz w:val="24"/>
        </w:rPr>
      </w:r>
      <w:r/>
    </w:p>
    <w:p>
      <w:pPr>
        <w:pStyle w:val="2041"/>
        <w:jc w:val="center"/>
      </w:pPr>
      <w:r>
        <w:rPr>
          <w:sz w:val="24"/>
        </w:rPr>
        <w:t xml:space="preserve">ОБ УТВЕРЖДЕНИИ ГОСУДАРСТВЕННОЙ ПРОГРАММЫ НОВОСИБИРСКОЙ</w:t>
      </w:r>
      <w:r/>
    </w:p>
    <w:p>
      <w:pPr>
        <w:pStyle w:val="2041"/>
        <w:jc w:val="center"/>
      </w:pPr>
      <w:r>
        <w:rPr>
          <w:sz w:val="24"/>
        </w:rPr>
        <w:t xml:space="preserve">ОБЛАСТИ "СТИМУЛИРОВАНИЕ РАЗВИТИЯ ЖИЛИЩНОГО СТРОИТЕЛЬСТВА</w:t>
      </w:r>
      <w:r/>
    </w:p>
    <w:p>
      <w:pPr>
        <w:pStyle w:val="2041"/>
        <w:jc w:val="center"/>
      </w:pPr>
      <w:r>
        <w:rPr>
          <w:sz w:val="24"/>
        </w:rPr>
        <w:t xml:space="preserve">В НОВОСИБИРСКОЙ ОБЛАСТИ"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25.05.2015 </w:t>
            </w:r>
            <w:hyperlink r:id="rId36" w:tooltip="Постановление Правительства Новосибирской области от 25.05.2015 N 198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198-п</w:t>
              </w:r>
            </w:hyperlink>
            <w:r>
              <w:rPr>
                <w:color w:val="392c69"/>
                <w:sz w:val="24"/>
              </w:rPr>
              <w:t xml:space="preserve">, от 15.02.2016 </w:t>
            </w:r>
            <w:hyperlink r:id="rId37" w:tooltip="Постановление Правительства Новосибирской области от 15.02.2016 N 41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41-п</w:t>
              </w:r>
            </w:hyperlink>
            <w:r>
              <w:rPr>
                <w:color w:val="392c69"/>
                <w:sz w:val="24"/>
              </w:rPr>
              <w:t xml:space="preserve">, от 15.02.2017 </w:t>
            </w:r>
            <w:hyperlink r:id="rId38" w:tooltip="Постановление Правительства Новосибирской области от 15.02.2017 N 44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44-п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23.10.2017 </w:t>
            </w:r>
            <w:hyperlink r:id="rId39" w:tooltip="Постановление Правительства Новосибирской области от 23.10.2017 N 399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399-п</w:t>
              </w:r>
            </w:hyperlink>
            <w:r>
              <w:rPr>
                <w:color w:val="392c69"/>
                <w:sz w:val="24"/>
              </w:rPr>
              <w:t xml:space="preserve">, от 27.12.2017 </w:t>
            </w:r>
            <w:hyperlink r:id="rId40" w:tooltip="Постановление Правительства Новосибирской области от 27.12.2017 N 474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474-п</w:t>
              </w:r>
            </w:hyperlink>
            <w:r>
              <w:rPr>
                <w:color w:val="392c69"/>
                <w:sz w:val="24"/>
              </w:rPr>
              <w:t xml:space="preserve">, от 06.07.2018 </w:t>
            </w:r>
            <w:hyperlink r:id="rId41" w:tooltip="Постановление Правительства Новосибирской области от 06.07.2018 N 287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287-п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19.11.2018 </w:t>
            </w:r>
            <w:hyperlink r:id="rId42" w:tooltip="Постановление Правительства Новосибирской области от 19.11.2018 N 481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481-п</w:t>
              </w:r>
            </w:hyperlink>
            <w:r>
              <w:rPr>
                <w:color w:val="392c69"/>
                <w:sz w:val="24"/>
              </w:rPr>
              <w:t xml:space="preserve">, от 05.02.2019 </w:t>
            </w:r>
            <w:hyperlink r:id="rId43" w:tooltip="Постановление Правительства Новосибирской области от 05.02.2019 N 19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19-п</w:t>
              </w:r>
            </w:hyperlink>
            <w:r>
              <w:rPr>
                <w:color w:val="392c69"/>
                <w:sz w:val="24"/>
              </w:rPr>
              <w:t xml:space="preserve">, от 19.03.2019 </w:t>
            </w:r>
            <w:hyperlink r:id="rId44" w:tooltip="Постановление Правительства Новосибирской области от 19.03.2019 N 106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106-п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01.04.2019 </w:t>
            </w:r>
            <w:hyperlink r:id="rId45" w:tooltip="Постановление Правительства Новосибирской области от 01.04.2019 N 121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121-п</w:t>
              </w:r>
            </w:hyperlink>
            <w:r>
              <w:rPr>
                <w:color w:val="392c69"/>
                <w:sz w:val="24"/>
              </w:rPr>
              <w:t xml:space="preserve">, от 28.10.2019 </w:t>
            </w:r>
            <w:hyperlink r:id="rId46" w:tooltip="Постановление Правительства Новосибирской области от 28.10.2019 N 415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415-п</w:t>
              </w:r>
            </w:hyperlink>
            <w:r>
              <w:rPr>
                <w:color w:val="392c69"/>
                <w:sz w:val="24"/>
              </w:rPr>
              <w:t xml:space="preserve">, от 02.06.2020 </w:t>
            </w:r>
            <w:hyperlink r:id="rId47" w:tooltip="Постановление Правительства Новосибирской области от 02.06.2020 N 215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215-п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29.09.2020 </w:t>
            </w:r>
            <w:hyperlink r:id="rId48" w:tooltip="Постановление Правительства Новосибирской области от 29.09.2020 N 411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411-п</w:t>
              </w:r>
            </w:hyperlink>
            <w:r>
              <w:rPr>
                <w:color w:val="392c69"/>
                <w:sz w:val="24"/>
              </w:rPr>
              <w:t xml:space="preserve">, от 10.11.2020 </w:t>
            </w:r>
            <w:hyperlink r:id="rId49" w:tooltip="Постановление Правительства Новосибирской области от 10.11.2020 N 466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466-п</w:t>
              </w:r>
            </w:hyperlink>
            <w:r>
              <w:rPr>
                <w:color w:val="392c69"/>
                <w:sz w:val="24"/>
              </w:rPr>
              <w:t xml:space="preserve">, от 25.03.2021 </w:t>
            </w:r>
            <w:hyperlink r:id="rId50" w:tooltip="Постановление Правительства Новосибирской области от 25.03.2021 N 88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88-п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20.09.2021 </w:t>
            </w:r>
            <w:hyperlink r:id="rId51" w:tooltip="Постановление Правительства Новосибирской области от 20.09.2021 N 367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367-п</w:t>
              </w:r>
            </w:hyperlink>
            <w:r>
              <w:rPr>
                <w:color w:val="392c69"/>
                <w:sz w:val="24"/>
              </w:rPr>
              <w:t xml:space="preserve">, от 15.03.2022 </w:t>
            </w:r>
            <w:hyperlink r:id="rId52" w:tooltip="Постановление Правительства Новосибирской области от 15.03.2022 N 82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82-п</w:t>
              </w:r>
            </w:hyperlink>
            <w:r>
              <w:rPr>
                <w:color w:val="392c69"/>
                <w:sz w:val="24"/>
              </w:rPr>
              <w:t xml:space="preserve">, от 26.04.2022 </w:t>
            </w:r>
            <w:hyperlink r:id="rId53" w:tooltip="Постановление Правительства Новосибирской области от 26.04.2022 N 174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174-п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15.06.2022 </w:t>
            </w:r>
            <w:hyperlink r:id="rId54" w:tooltip="Постановление Правительства Новосибирской области от 15.06.2022 N 266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266-п</w:t>
              </w:r>
            </w:hyperlink>
            <w:r>
              <w:rPr>
                <w:color w:val="392c69"/>
                <w:sz w:val="24"/>
              </w:rPr>
              <w:t xml:space="preserve">, от 26.07.2022 </w:t>
            </w:r>
            <w:hyperlink r:id="rId55" w:tooltip="Постановление Правительства Новосибирской области от 26.07.2022 N 337-п &quot;О внесении изменения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337-п</w:t>
              </w:r>
            </w:hyperlink>
            <w:r>
              <w:rPr>
                <w:color w:val="392c69"/>
                <w:sz w:val="24"/>
              </w:rPr>
              <w:t xml:space="preserve">, от 18.10.2022 </w:t>
            </w:r>
            <w:hyperlink r:id="rId56" w:tooltip="Постановление Правительства Новосибирской области от 18.10.2022 N 481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481-п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29.12.2022 </w:t>
            </w:r>
            <w:hyperlink r:id="rId57" w:tooltip="Постановление Правительства Новосибирской области от 29.12.2022 N 652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652-п</w:t>
              </w:r>
            </w:hyperlink>
            <w:r>
              <w:rPr>
                <w:color w:val="392c69"/>
                <w:sz w:val="24"/>
              </w:rPr>
              <w:t xml:space="preserve">, от 21.03.2023 </w:t>
            </w:r>
            <w:hyperlink r:id="rId58" w:tooltip="Постановление Правительства Новосибирской области от 21.03.2023 N 100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100-п</w:t>
              </w:r>
            </w:hyperlink>
            <w:r>
              <w:rPr>
                <w:color w:val="392c69"/>
                <w:sz w:val="24"/>
              </w:rPr>
              <w:t xml:space="preserve">, от 17.04.2023 </w:t>
            </w:r>
            <w:hyperlink r:id="rId59" w:tooltip="Постановление Правительства Новосибирской области от 17.04.2023 N 158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158-п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23.05.2023 </w:t>
            </w:r>
            <w:hyperlink r:id="rId60" w:tooltip="Постановление Правительства Новосибирской области от 23.05.2023 N 216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216-п</w:t>
              </w:r>
            </w:hyperlink>
            <w:r>
              <w:rPr>
                <w:color w:val="392c69"/>
                <w:sz w:val="24"/>
              </w:rPr>
              <w:t xml:space="preserve">, от 30.05.2023 </w:t>
            </w:r>
            <w:hyperlink r:id="rId61" w:tooltip="Постановление Правительства Новосибирской области от 30.05.2023 N 231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231-п</w:t>
              </w:r>
            </w:hyperlink>
            <w:r>
              <w:rPr>
                <w:color w:val="392c69"/>
                <w:sz w:val="24"/>
              </w:rPr>
              <w:t xml:space="preserve">, от 18.07.2023 </w:t>
            </w:r>
            <w:hyperlink r:id="rId62" w:tooltip="Постановление Правительства Новосибирской области от 18.07.2023 N 309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309-п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14.08.2023 </w:t>
            </w:r>
            <w:hyperlink r:id="rId63" w:tooltip="Постановление Правительства Новосибирской области от 14.08.2023 N 372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372-п</w:t>
              </w:r>
            </w:hyperlink>
            <w:r>
              <w:rPr>
                <w:color w:val="392c69"/>
                <w:sz w:val="24"/>
              </w:rPr>
              <w:t xml:space="preserve">, от 28.11.2023 </w:t>
            </w:r>
            <w:hyperlink r:id="rId64" w:tooltip="Постановление Правительства Новосибирской области от 28.11.2023 N 541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541-п</w:t>
              </w:r>
            </w:hyperlink>
            <w:r>
              <w:rPr>
                <w:color w:val="392c69"/>
                <w:sz w:val="24"/>
              </w:rPr>
              <w:t xml:space="preserve">, от 04.12.2023 </w:t>
            </w:r>
            <w:hyperlink r:id="rId65" w:tooltip="Постановление Правительства Новосибирской области от 04.12.2023 N 56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563-п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25.03.2024 </w:t>
            </w:r>
            <w:hyperlink r:id="rId66" w:tooltip="Постановление Правительства Новосибирской области от 25.03.2024 N 117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117-п</w:t>
              </w:r>
            </w:hyperlink>
            <w:r>
              <w:rPr>
                <w:color w:val="392c69"/>
                <w:sz w:val="24"/>
              </w:rPr>
              <w:t xml:space="preserve">, от 16.04.2024 </w:t>
            </w:r>
            <w:hyperlink r:id="rId67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190-п</w:t>
              </w:r>
            </w:hyperlink>
            <w:r>
              <w:rPr>
                <w:color w:val="392c69"/>
                <w:sz w:val="24"/>
              </w:rPr>
              <w:t xml:space="preserve">, от 31.05.2024 </w:t>
            </w:r>
            <w:hyperlink r:id="rId68" w:tooltip="Постановление Правительства Новосибирской области от 31.05.2024 N 251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251-п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18.06.2024 </w:t>
            </w:r>
            <w:hyperlink r:id="rId69" w:tooltip="Постановление Правительства Новосибирской области от 18.06.2024 N 275-п &quot;О внесении изменения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275-п</w:t>
              </w:r>
            </w:hyperlink>
            <w:r>
              <w:rPr>
                <w:color w:val="392c69"/>
                <w:sz w:val="24"/>
              </w:rPr>
              <w:t xml:space="preserve">, от 20.08.2024 </w:t>
            </w:r>
            <w:hyperlink r:id="rId70" w:tooltip="Постановление Правительства Новосибирской области от 20.08.2024 N 394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394-п</w:t>
              </w:r>
            </w:hyperlink>
            <w:r>
              <w:rPr>
                <w:color w:val="392c69"/>
                <w:sz w:val="24"/>
              </w:rPr>
              <w:t xml:space="preserve">, от 12.12.2024 </w:t>
            </w:r>
            <w:hyperlink r:id="rId71" w:tooltip="Постановление Правительства Новосибирской области от 12.12.2024 N 580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580-п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06.05.2025 </w:t>
            </w:r>
            <w:hyperlink r:id="rId72" w:tooltip="Постановление Правительства Новосибирской области от 06.05.2025 N 211-п &quot;О признании утратившими силу постановления Правительства Новосибирской области от 29.01.2019 N 12-п и отдельных положений постановления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211-п</w:t>
              </w:r>
            </w:hyperlink>
            <w:r>
              <w:rPr>
                <w:color w:val="392c69"/>
                <w:sz w:val="24"/>
              </w:rPr>
              <w:t xml:space="preserve">, от 16.05.2025 </w:t>
            </w:r>
            <w:hyperlink r:id="rId73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223-п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 изм., внесенными </w:t>
            </w:r>
            <w:hyperlink r:id="rId74" w:tooltip="Постановление Правительства Новосибирской области от 16.03.2022 N 94-п (ред. от 11.02.2025) &quot;О приостановлении действия отдельных положений некоторых постановлений Правительства Новосибирской области&quot; {КонсультантПлюс}" w:history="1">
              <w:r>
                <w:rPr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16.03.2022 N 94-п)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jc w:val="center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В соответствии с </w:t>
      </w:r>
      <w:hyperlink r:id="rId75" w:tooltip="Постановление Правительства Новосибирской области от 28.03.2014 N 125-п (ред. от 18.03.2025) &quot;О Порядке принятия решений о разработке государственных программ Новосибирской области, а также формирования и реализации указанных программ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28.03.2014 N 125-п "О Порядке принятия решений о разработке государственных программ Новосибирской области, а также формирования и реализации указанных программ" Правительство Новосибирской области постановляет: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1. Утвердить прилагаемую государственную </w:t>
      </w:r>
      <w:hyperlink w:tooltip="ГОСУДАРСТВЕННАЯ ПРОГРАММА" w:anchor="P53" w:history="1">
        <w:r>
          <w:rPr>
            <w:color w:val="0000ff"/>
            <w:sz w:val="24"/>
          </w:rPr>
          <w:t xml:space="preserve">программу</w:t>
        </w:r>
      </w:hyperlink>
      <w:r>
        <w:rPr>
          <w:sz w:val="24"/>
        </w:rPr>
        <w:t xml:space="preserve"> Новосибирской области "Стимулирование развития жилищного строительства в Новосибирской области" (далее - государственная программа).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76" w:tooltip="Постановление Правительства Новосибирской области от 19.03.2019 N 106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19.03.2019 N 106-п)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2. Установить: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</w:t>
      </w:r>
      <w:hyperlink w:tooltip="ПОРЯДОК" w:anchor="P3002" w:history="1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финансирования мероприятий, предусмотренных государственной программой, согласно приложению N 1 к настоящему постановлению;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утратил силу. - </w:t>
      </w:r>
      <w:hyperlink r:id="rId77" w:tooltip="Постановление Правительства Новосибирской области от 29.09.2020 N 411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Правительства Новосибирской области от 29.09.2020 N 411-п;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утратил силу. - </w:t>
      </w:r>
      <w:hyperlink r:id="rId78" w:tooltip="Постановление Правительства Новосибирской области от 06.05.2025 N 211-п &quot;О признании утратившими силу постановления Правительства Новосибирской области от 29.01.2019 N 12-п и отдельных положений постановления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Правительства Новосибирской области от 06.05.2025 N 211-п;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4) </w:t>
      </w:r>
      <w:hyperlink w:tooltip="ПОРЯДОК" w:anchor="P3069" w:history="1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предоставления из областного бюджета Новосибирской области субсидий юридическим лицам (за исключением государственных (мун</w:t>
      </w:r>
      <w:r>
        <w:rPr>
          <w:sz w:val="24"/>
        </w:rPr>
        <w:t xml:space="preserve">иципальных) учреждений) на финансовое обеспечение реализации инфраструктурных проектов, источником финансового обеспечения расходов на реализацию которых являются бюджетные кредиты из федерального бюджета согласно приложению N 4 к настоящему постановлению;</w:t>
      </w:r>
      <w:r/>
    </w:p>
    <w:p>
      <w:pPr>
        <w:pStyle w:val="2039"/>
        <w:jc w:val="both"/>
      </w:pPr>
      <w:r>
        <w:rPr>
          <w:sz w:val="24"/>
        </w:rPr>
        <w:t xml:space="preserve">(пп. 4 введен </w:t>
      </w:r>
      <w:hyperlink r:id="rId79" w:tooltip="Постановление Правительства Новосибирской области от 30.05.2023 N 231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30.05.2023 N 231-п; в ред. </w:t>
      </w:r>
      <w:hyperlink r:id="rId80" w:tooltip="Постановление Правительства Новосибирской области от 28.11.2023 N 541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28.11.2023 N 541-п)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5) </w:t>
      </w:r>
      <w:hyperlink w:tooltip="ПОРЯДОК" w:anchor="P3277" w:history="1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предоставления субсидий из областного бюджета Новосибирской области акционерному обществу "Агентство развития жилищного строительства Новосибирской области" согласно приложению N 5 к настоящему постановлению.</w:t>
      </w:r>
      <w:r/>
    </w:p>
    <w:p>
      <w:pPr>
        <w:pStyle w:val="2039"/>
        <w:jc w:val="both"/>
      </w:pPr>
      <w:r>
        <w:rPr>
          <w:sz w:val="24"/>
        </w:rPr>
        <w:t xml:space="preserve">(пп. 5 введен </w:t>
      </w:r>
      <w:hyperlink r:id="rId81" w:tooltip="Постановление Правительства Новосибирской области от 31.05.2024 N 251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31.05.2024 N 251-п)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3. Контроль за исполнением настоящего постановления возложить на заместителя Губернатора Новосибирской области Теленчинова Р.А.</w:t>
      </w:r>
      <w:r/>
    </w:p>
    <w:p>
      <w:pPr>
        <w:pStyle w:val="2039"/>
        <w:jc w:val="both"/>
      </w:pPr>
      <w:r>
        <w:rPr>
          <w:sz w:val="24"/>
        </w:rPr>
        <w:t xml:space="preserve">(в ред. постановлений Правительства Новосибирской области от 06.07.2018 </w:t>
      </w:r>
      <w:hyperlink r:id="rId82" w:tooltip="Постановление Правительства Новосибирской области от 06.07.2018 N 287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N 287-п</w:t>
        </w:r>
      </w:hyperlink>
      <w:r>
        <w:rPr>
          <w:sz w:val="24"/>
        </w:rPr>
        <w:t xml:space="preserve">, от 19.11.2018 </w:t>
      </w:r>
      <w:hyperlink r:id="rId83" w:tooltip="Постановление Правительства Новосибирской области от 19.11.2018 N 481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N 481-п</w:t>
        </w:r>
      </w:hyperlink>
      <w:r>
        <w:rPr>
          <w:sz w:val="24"/>
        </w:rPr>
        <w:t xml:space="preserve">, от 15.03.2022 </w:t>
      </w:r>
      <w:hyperlink r:id="rId84" w:tooltip="Постановление Правительства Новосибирской области от 15.03.2022 N 82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N 82-п</w:t>
        </w:r>
      </w:hyperlink>
      <w:r>
        <w:rPr>
          <w:sz w:val="24"/>
        </w:rPr>
        <w:t xml:space="preserve">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</w:pPr>
      <w:r>
        <w:rPr>
          <w:sz w:val="24"/>
        </w:rPr>
        <w:t xml:space="preserve">Губернатор Новосибирской области</w:t>
      </w:r>
      <w:r/>
    </w:p>
    <w:p>
      <w:pPr>
        <w:pStyle w:val="2039"/>
        <w:jc w:val="right"/>
      </w:pPr>
      <w:r>
        <w:rPr>
          <w:sz w:val="24"/>
        </w:rPr>
        <w:t xml:space="preserve">В.Ф.ГОРОДЕЦКИЙ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0"/>
      </w:pPr>
      <w:r>
        <w:rPr>
          <w:sz w:val="24"/>
        </w:rPr>
        <w:t xml:space="preserve">Утверждена</w:t>
      </w:r>
      <w:r/>
    </w:p>
    <w:p>
      <w:pPr>
        <w:pStyle w:val="2039"/>
        <w:jc w:val="right"/>
      </w:pPr>
      <w:r>
        <w:rPr>
          <w:sz w:val="24"/>
        </w:rPr>
        <w:t xml:space="preserve">постановлением</w:t>
      </w:r>
      <w:r/>
    </w:p>
    <w:p>
      <w:pPr>
        <w:pStyle w:val="2039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2039"/>
        <w:jc w:val="right"/>
      </w:pPr>
      <w:r>
        <w:rPr>
          <w:sz w:val="24"/>
        </w:rPr>
        <w:t xml:space="preserve">от 20.02.2015 N 68-п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/>
      <w:bookmarkStart w:id="53" w:name="P53"/>
      <w:r/>
      <w:bookmarkEnd w:id="53"/>
      <w:r>
        <w:rPr>
          <w:sz w:val="24"/>
        </w:rPr>
        <w:t xml:space="preserve">ГОСУДАРСТВЕННАЯ ПРОГРАММА</w:t>
      </w:r>
      <w:r/>
    </w:p>
    <w:p>
      <w:pPr>
        <w:pStyle w:val="2041"/>
        <w:jc w:val="center"/>
      </w:pPr>
      <w:r>
        <w:rPr>
          <w:sz w:val="24"/>
        </w:rPr>
        <w:t xml:space="preserve">НОВОСИБИРСКОЙ ОБЛАСТИ "СТИМУЛИРОВАНИЕ РАЗВИТИЯ</w:t>
      </w:r>
      <w:r/>
    </w:p>
    <w:p>
      <w:pPr>
        <w:pStyle w:val="2041"/>
        <w:jc w:val="center"/>
      </w:pPr>
      <w:r>
        <w:rPr>
          <w:sz w:val="24"/>
        </w:rPr>
        <w:t xml:space="preserve">ЖИЛИЩНОГО СТРОИТЕЛЬСТВА В НОВОСИБИРСКОЙ ОБЛАСТИ"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20.08.2024 </w:t>
            </w:r>
            <w:hyperlink r:id="rId85" w:tooltip="Постановление Правительства Новосибирской области от 20.08.2024 N 394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394-п</w:t>
              </w:r>
            </w:hyperlink>
            <w:r>
              <w:rPr>
                <w:color w:val="392c69"/>
                <w:sz w:val="24"/>
              </w:rPr>
              <w:t xml:space="preserve">, от 12.12.2024 </w:t>
            </w:r>
            <w:hyperlink r:id="rId86" w:tooltip="Постановление Правительства Новосибирской области от 12.12.2024 N 580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580-п</w:t>
              </w:r>
            </w:hyperlink>
            <w:r>
              <w:rPr>
                <w:color w:val="392c69"/>
                <w:sz w:val="24"/>
              </w:rPr>
              <w:t xml:space="preserve">, от 16.05.2025 </w:t>
            </w:r>
            <w:hyperlink r:id="rId87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223-п</w:t>
              </w:r>
            </w:hyperlink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1"/>
      </w:pPr>
      <w:r>
        <w:rPr>
          <w:sz w:val="24"/>
        </w:rPr>
        <w:t xml:space="preserve">Стратегические приоритеты государственной программы</w:t>
      </w:r>
      <w:r/>
    </w:p>
    <w:p>
      <w:pPr>
        <w:pStyle w:val="2041"/>
        <w:jc w:val="center"/>
      </w:pPr>
      <w:r>
        <w:rPr>
          <w:sz w:val="24"/>
        </w:rPr>
        <w:t xml:space="preserve">Новосибирской области "Стимулирование развития</w:t>
      </w:r>
      <w:r/>
    </w:p>
    <w:p>
      <w:pPr>
        <w:pStyle w:val="2041"/>
        <w:jc w:val="center"/>
      </w:pPr>
      <w:r>
        <w:rPr>
          <w:sz w:val="24"/>
        </w:rPr>
        <w:t xml:space="preserve">жилищного строительства в Новосибирской области"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1. Оценка текущего состояния жилищного</w:t>
      </w:r>
      <w:r/>
    </w:p>
    <w:p>
      <w:pPr>
        <w:pStyle w:val="2041"/>
        <w:jc w:val="center"/>
      </w:pPr>
      <w:r>
        <w:rPr>
          <w:sz w:val="24"/>
        </w:rPr>
        <w:t xml:space="preserve">строительства Новосибирской области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Общий совокупный объем ввода жилья на территории Новосибирской области в период с 2015 до 2023 года составил 19,240 млн кв. метров, максимальный объем ввода зафиксирован в 2023 году.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По итогам 2023 года впервые з</w:t>
      </w:r>
      <w:r>
        <w:rPr>
          <w:sz w:val="24"/>
        </w:rPr>
        <w:t xml:space="preserve">а всю историю статистических наблюдений зафиксирован абсолютный рекорд введенного жилья - объем ввода жилья составил 3,016 млн кв. метров, из которых многоквартирные дома - 2,117 млн кв. метров, индивидуальное жилищное строительство - 0,899 млн кв. метров.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Положительное влияние на развитие жилищного строительства оказали введение льготных ипотечных программ, реализация механизмов "инфраструктурного меню", а также сокращение инвестиционно-строительного цикла.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период массового жилищного строительства установлены (обнаружены) факты недобросовестного исполнения застройщ</w:t>
      </w:r>
      <w:r>
        <w:rPr>
          <w:sz w:val="24"/>
        </w:rPr>
        <w:t xml:space="preserve">иками своих обязательств по строительству многоквартирных домов и передаче объектов долевого строительства в них гражданам - участникам долевого строительства, денежные средства которых были привлечены застройщиками для строительства многоквартирных домов.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Так, на конец 2020 года в едином реестре проблемных объектов состояло порядка 110 проблемных объектов.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20 марта 2020 года между Правительством Новосибирской области и публично-правовой компанией "Фонд защиты прав граждан - учас</w:t>
      </w:r>
      <w:r>
        <w:rPr>
          <w:sz w:val="24"/>
        </w:rPr>
        <w:t xml:space="preserve">тников долевого строительства" (далее - ППК "Фонд"), созданной для повышения гарантий защиты прав и законных интересов граждан - участников строительства, в том числе участников долевого строительства, заключено соглашение, предметом которого является пред</w:t>
      </w:r>
      <w:r>
        <w:rPr>
          <w:sz w:val="24"/>
        </w:rPr>
        <w:t xml:space="preserve">оставление ППК "Фонд" из областного бюджета Новосибирской области субсидии для финансирования мероприятий по завершению строительства объектов незавершенного строительства и выплате возмещения денежных средств гражданам - участникам долевого строительства.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Правительством Новосибирской области совместно с ППК "Фонд" в период с 2020 года по настоящее </w:t>
      </w:r>
      <w:r>
        <w:rPr>
          <w:sz w:val="24"/>
        </w:rPr>
        <w:t xml:space="preserve">время приняты решения о восстановлении прав граждан 35 проблемных объектов, из которых граждане по 27 объектам получили денежные компенсации, по 8 объектам принято решение о завершении строительства. На сегодняшний день 4 жилых дома введены в эксплуатацию.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период с 2015 до 2023 года введено в эксплуатацию 142 проблемных объекта.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целях завершения строительства жилых домов на территории Новосибирской области существуют меры поддержки: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оказание государственной поддержки участникам долевого строительства в соответствии с </w:t>
      </w:r>
      <w:hyperlink r:id="rId88" w:tooltip="Постановление администрации Новосибирской области от 09.03.2010 N 80-па (ред. от 11.06.2019) &quot;Об оказании государственной поддержки гражданам, пострадавшим от действий недобросовестных застройщиков в Новосибирской области&quot; (вместе с &quot;Положением об условиях и порядке предоставления гражданам, пострадавшим от действий недобросовестных застройщиков, субсидий на оплату дополнительных расходов, необходимых для завершения строительства многоквартирных домов&quot;)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Новосибирской области от 09.03.2010 N 80-па "Об оказании государственной поддержки гражданам, пострадавшим от действий недобросовестных застройщиков Новосибирской области" (далее - постановление N 80-па) и </w:t>
      </w:r>
      <w:hyperlink r:id="rId89" w:tooltip="Постановление Правительства Новосибирской области от 31.12.2019 N 520-п (ред. от 21.10.2024) &quot;О субсидиях гражданам, пострадавшим от действий недобросовестных застройщиков в Новосибирской области, на компенсацию части расходов по оплате стоимости жилого помещения, подлежащего передаче инициатором масштабного инвестиционного проекта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31.12.2019 N 520-п "О субсидиях гражда</w:t>
      </w:r>
      <w:r>
        <w:rPr>
          <w:sz w:val="24"/>
        </w:rPr>
        <w:t xml:space="preserve">нам, пострадавшим от действий недобросовестных застройщиков в Новосибирской области, на компенсацию части расходов по оплате стоимости жилого помещения, подлежащего передаче инициатором масштабного инвестиционного проекта" (далее - постановление N 520-па).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 начала реализации указанных постановлений в реестр на получение субсидий включено 1 254 человека, сумма субсидий - 243 922,3 тыс. рублей, в том числе в 2023 году включено 20 человек (по </w:t>
      </w:r>
      <w:hyperlink r:id="rId90" w:tooltip="Постановление администрации Новосибирской области от 09.03.2010 N 80-па (ред. от 11.06.2019) &quot;Об оказании государственной поддержки гражданам, пострадавшим от действий недобросовестных застройщиков в Новосибирской области&quot; (вместе с &quot;Положением об условиях и порядке предоставления гражданам, пострадавшим от действий недобросовестных застройщиков, субсидий на оплату дополнительных расходов, необходимых для завершения строительства многоквартирных домов&quot;) {КонсультантПлюс}" w:history="1">
        <w:r>
          <w:rPr>
            <w:color w:val="0000ff"/>
            <w:sz w:val="24"/>
          </w:rPr>
          <w:t xml:space="preserve">постановлению</w:t>
        </w:r>
      </w:hyperlink>
      <w:r>
        <w:rPr>
          <w:sz w:val="24"/>
        </w:rPr>
        <w:t xml:space="preserve"> N 80-па - 19 человек, по </w:t>
      </w:r>
      <w:hyperlink r:id="rId91" w:tooltip="Постановление Правительства Новосибирской области от 31.12.2019 N 520-п (ред. от 21.10.2024) &quot;О субсидиях гражданам, пострадавшим от действий недобросовестных застройщиков в Новосибирской области, на компенсацию части расходов по оплате стоимости жилого помещения, подлежащего передаче инициатором масштабного инвестиционного проекта&quot; {КонсультантПлюс}" w:history="1">
        <w:r>
          <w:rPr>
            <w:color w:val="0000ff"/>
            <w:sz w:val="24"/>
          </w:rPr>
          <w:t xml:space="preserve">постановлению</w:t>
        </w:r>
      </w:hyperlink>
      <w:r>
        <w:rPr>
          <w:sz w:val="24"/>
        </w:rPr>
        <w:t xml:space="preserve"> N 520-п - 1 человек), сумма субсидии - 3 653,4 тыс. рублей;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предоставление субсидий на оплату договоров технологического подключения "проблемных объектов" к инженерно-технологическим сетям, на благоустройство придомовых территорий и установку лифтов</w:t>
      </w:r>
      <w:r>
        <w:rPr>
          <w:sz w:val="24"/>
        </w:rPr>
        <w:t xml:space="preserve">ого оборудования в соответствии с подпрограммой "Государственная поддержка при завершении строительства "проблемных" жилых домов" государственной программы Новосибирской области "Стимулирование развития жилищного строительства в Новосибирской области", утв</w:t>
      </w:r>
      <w:r>
        <w:rPr>
          <w:sz w:val="24"/>
        </w:rPr>
        <w:t xml:space="preserve">ержденной постановлением Правительства Новосибирской области от 20.02.2015 N 68-п "Об утверждении государственной программы Новосибирской области "Стимулирование развития жилищного строительства в Новосибирской области" (далее - государственная программа).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92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рамках реализации государственной программы в целях ввода в эксплуатацию за пер</w:t>
      </w:r>
      <w:r>
        <w:rPr>
          <w:sz w:val="24"/>
        </w:rPr>
        <w:t xml:space="preserve">иод с 2015 до 2023 года предоставлены субсидии на оплату договоров технологического присоединения, установку лифтового оборудования и выполнение работ по благоустройству придомовой территории 33 проблемных жилых домов, из которых 28 введено в эксплуатацию;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предоставление земельных участков инициаторам масштабных инвестиционных проектов в соответствии с </w:t>
      </w:r>
      <w:hyperlink r:id="rId93" w:tooltip="Закон Новосибирской области от 01.07.2015 N 583-ОЗ (ред. от 05.02.2025)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&quot; (принят постановлением Законодательного Собрания Новосибирской области от 25.06.2015 N 583-ЗС)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Новосибирской области от 01.07.2015 N 583-ОЗ "Об установлении критериев, ко</w:t>
      </w:r>
      <w:r>
        <w:rPr>
          <w:sz w:val="24"/>
        </w:rPr>
        <w:t xml:space="preserve">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 (далее - Закон N 583-ОЗ).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 начала действия </w:t>
      </w:r>
      <w:hyperlink r:id="rId94" w:tooltip="Закон Новосибирской области от 01.07.2015 N 583-ОЗ (ред. от 05.02.2025) &quot;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&quot; (принят постановлением Законодательного Собрания Новосибирской области от 25.06.2015 N 583-ЗС) {КонсультантПлюс}" w:history="1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N 583-ОЗ по 49 масштабным инвестиционным проектам изданы распоряжения Губернатора Новосибирской обл</w:t>
      </w:r>
      <w:r>
        <w:rPr>
          <w:sz w:val="24"/>
        </w:rPr>
        <w:t xml:space="preserve">асти о предоставлении мэрией города Новосибирска инициаторам масштабных инвестиционных проектов земельных участков в пределах города Новосибирска общей площадью 1 511 332 кв. м, из них семь распоряжений Губернатора Новосибирской области изданы в 2023 году.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От реализации масштабных инвестиционных </w:t>
      </w:r>
      <w:r>
        <w:rPr>
          <w:sz w:val="24"/>
        </w:rPr>
        <w:t xml:space="preserve">проектов на завершение строительства проблемных объектов направлено не менее 3 650,78 млн рублей, что позволило восстановить права 3 261 семьи в 18 проблемных объектах, начать процесс восстановления нарушенных прав 1 765 семей в десяти проблемных объектах;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4) предоставление жилых помещений гражданам в соответствии с </w:t>
      </w:r>
      <w:hyperlink r:id="rId95" w:tooltip="Постановление мэрии города Новосибирска от 26.02.2018 N 709 (ред. от 21.02.2025) &quot;О Порядке передачи жилых по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города Новосибирска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мэрии города Новосибирска от 26.02.2018 N 709 "О Порядке передачи жилых помещений в собственность гражда</w:t>
      </w:r>
      <w:r>
        <w:rPr>
          <w:sz w:val="24"/>
        </w:rPr>
        <w:t xml:space="preserve">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города Новосибирска" (далее - постановление N 709).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рамках реализации </w:t>
      </w:r>
      <w:hyperlink r:id="rId96" w:tooltip="Постановление мэрии города Новосибирска от 26.02.2018 N 709 (ред. от 21.02.2025) &quot;О Порядке передачи жилых по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города Новосибирска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N 709 инициаторами масштабных инвестиционных проектов будет передано гражданам в сроки, установленные договорами долевого участия, около 48,97 тыс. кв. м жилья, что позволит существенно сократить реестр граждан.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Комиссией проводится работа по восстановлению интересов граждан. В настоящее время 779 граждан дали согласие на получение жилых помещений, из которых </w:t>
      </w:r>
      <w:r>
        <w:rPr>
          <w:sz w:val="24"/>
        </w:rPr>
        <w:t xml:space="preserve">177 граждан получили жилые помещения или переуступили свое право на жилое помещение, со 167 гражданами заключены договоры долевого участия, оставшиеся граждане ожидают заключения договоров долевого участия с инициаторами масштабных инвестиционных проектов.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целях исключения возмо</w:t>
      </w:r>
      <w:r>
        <w:rPr>
          <w:sz w:val="24"/>
        </w:rPr>
        <w:t xml:space="preserve">жности появления новых обманутых граждан - участников долевого строительства проведена масштабная реформа долевого строительства и осуществлен переход на привлечение средств граждан для финансирования жилищного строительства с использованием счетов эскроу.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По состоянию на 29.01.2024 в сфере контроля минис</w:t>
      </w:r>
      <w:r>
        <w:rPr>
          <w:sz w:val="24"/>
        </w:rPr>
        <w:t xml:space="preserve">терства строительства Новосибирской области находится 637 многоквартирных жилых домов, из них 598 домов, строительство которых осуществляется с привлечением денежных средств участников долевого строительства путем размещения таких средств на счетах эскроу.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 начало 2024 года в единый реестр проблемных объектов включено 12 объектов недвижимости, из которых 10 жилых домов. Восстановление прав граждан планируется осуществить до конца 2024 года.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Одной из наиболее острых социальных проблем остается проблема обеспечения жильем категорий граждан, перед которыми государство имеет обязательства по обеспечению жильем в соответствии с законодательством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Так, в рамках данной государственной программы оказывается поддержка жителям области в решении жилищных вопросов за счет средств федерального бюджета и областного бюджетов таких категорий, как молодые семьи, многодетные семьи, работники бюджетной сферы.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Молодым семьям предоставляются социальные выплаты на приобретение жилья в размере до 35% от расчетной стоимости жилого помещения.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За период с 2015 до 2023 года обеспечены жильем 905 молодых семей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  <w:highlight w:val="yellow"/>
        </w:rPr>
        <w:t xml:space="preserve">Обеспечение жилыми помещениями многодетных малоимущих семей, имеющих пять и более несовершеннолетних детей, жилыми помещениями по до</w:t>
      </w:r>
      <w:r>
        <w:rPr>
          <w:sz w:val="24"/>
          <w:highlight w:val="yellow"/>
        </w:rPr>
        <w:t xml:space="preserve">говорам социального найма осуществляется за счет строительства (приобретения) жилых помещений путем предоставления субсидий муниципальным образованиям Новосибирской области и предоставления жилых помещений многодетным семьям по договорам социального найма.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97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За период с 2015 до 2023 года обеспечены жильем 108 многодетных семей.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 2019 года реализуется </w:t>
      </w:r>
      <w:r>
        <w:rPr>
          <w:sz w:val="24"/>
        </w:rPr>
        <w:t xml:space="preserve">мероприятие по обеспечению служебным жильем отдельных категорий граждан, проживающих и работающих на территории Новосибирской области, которое осуществляется путем строительства жилых домов, а также приобретения жилых помещений на первичном рынке в муницип</w:t>
      </w:r>
      <w:r>
        <w:rPr>
          <w:sz w:val="24"/>
        </w:rPr>
        <w:t xml:space="preserve">альную собственность. Служебное жилье предоставляется работникам муниципальных учреждений, предприятий и организаций, государственных учреждений Новосибирской области, гражданам, замещающим должности муниципальной службы, участковым уполномоченным полиции.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За период с 2019 до 2023 года построено и приобретено на первичном рынке 342 жилых помещения.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Также местным бюджетам муниципальных районов и городских округов Новосибирской области из областного бюджета оплачивались расходы, связанные со строительством служебного жилья и жилья для детей-сир</w:t>
      </w:r>
      <w:r>
        <w:rPr>
          <w:sz w:val="24"/>
        </w:rPr>
        <w:t xml:space="preserve">от, в том числе разработка проектной документации, инженерно-геологические, инженерно-экологические изыскания, авторский надзор, государственная экспертиза проектной документации; технологическое присоединение к инженерным сетям; строительный контроль; зат</w:t>
      </w:r>
      <w:r>
        <w:rPr>
          <w:sz w:val="24"/>
        </w:rPr>
        <w:t xml:space="preserve">раты на ввод объекта в эксплуатацию (технический план бюро технической инвентаризации, замеры санитарно-эпидемиологической службы) и благоустройство. В рамках данных мероприятий построены 411 квартир, предоставленных в качестве служебных и для детей-сирот.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  <w:highlight w:val="yellow"/>
        </w:rPr>
        <w:t xml:space="preserve">Абзацы тридцать второй - тридцать третий утратили силу. - </w:t>
      </w:r>
      <w:hyperlink r:id="rId98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  <w:highlight w:val="yellow"/>
          </w:rPr>
          <w:t xml:space="preserve">Постановление</w:t>
        </w:r>
      </w:hyperlink>
      <w:r>
        <w:rPr>
          <w:sz w:val="24"/>
          <w:highlight w:val="yellow"/>
        </w:rPr>
        <w:t xml:space="preserve"> Правительства Новосибирской области от 16.05.2025 N 223-п.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Массовое жилищное строительство и развитие территорий невозможны без осуществления грамотного, экономически и технически обоснованного</w:t>
      </w:r>
      <w:r>
        <w:rPr>
          <w:sz w:val="24"/>
        </w:rPr>
        <w:t xml:space="preserve"> градостроительного планирования. Необходимо обеспечение территорий документацией для осуществления градостроительной деятельности, приведенной в соответствие с требованиями действующего законодательства о градостроительной деятельности. Это является необх</w:t>
      </w:r>
      <w:r>
        <w:rPr>
          <w:sz w:val="24"/>
        </w:rPr>
        <w:t xml:space="preserve">одимым условием для управления территорией, в том числе при принятии решений о резервировании земель, об изъятии земельных участков для государственных и муниципальных нужд, о переводе земель из одной категории в другую, выдаче разрешений на строительство.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перспективе в период с 20</w:t>
      </w:r>
      <w:r>
        <w:rPr>
          <w:sz w:val="24"/>
        </w:rPr>
        <w:t xml:space="preserve">24 до 2030 года на территории Новосибирской области необходимо обеспечить совокупный ввод в эксплуатацию объектов жилищного строительства в объеме не менее 16,756 млн. кв. метров и выйти на уровень годового объема ввода жилья до 2,6 млн. кв. м к 2030 году.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Для обеспечения необходимого ввода жилья предусматриваются дополнительные меры, направленные на инфраструктурное обеспечение застраиваемых земельных участков.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рамках деятельности АО "Агентство развития жилищного строительства Новосибирской области" </w:t>
      </w:r>
      <w:r>
        <w:rPr>
          <w:sz w:val="24"/>
        </w:rPr>
        <w:t xml:space="preserve">(далее - АО "АРЖС НСО") в целях стимулирования жилищного строительства Новосибирской области реализуются проекты комплексного жилищного строительства, в том числе с использованием мер поддержки, предусмотренных федеральным проектом "Инфраструктурное меню".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Основным направлением А</w:t>
      </w:r>
      <w:r>
        <w:rPr>
          <w:sz w:val="24"/>
        </w:rPr>
        <w:t xml:space="preserve">О "АРЖС НСО" является обеспечение сбалансированного и устойчивого развития муниципальных образований путем повышения качества городской среды и улучшения внешнего облика, архитектурно-стилистических и иных характеристик объектов капитального строительства.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 основании документов территориального планирования будут оп</w:t>
      </w:r>
      <w:r>
        <w:rPr>
          <w:sz w:val="24"/>
        </w:rPr>
        <w:t xml:space="preserve">ределены оптимальные варианты видов развития жилищного строительства по муниципальным образованиям Новосибирской области, исходя из перспектив социально-экономического и демографического развития поселений с учетом потребностей и предпочтений их населения.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 01.01.2016 министерство строительства Новосибирской области является уполномоченным органом по подгот</w:t>
      </w:r>
      <w:r>
        <w:rPr>
          <w:sz w:val="24"/>
        </w:rPr>
        <w:t xml:space="preserve">овке и утверждению генеральных планов, внесению в них изменений, а также по утверждению правил землепользования и застройки (далее - ПЗЗ) поселений в отношении 55 муниципальных образований, входящих в состав Новосибирской агломерации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целях обеспечения градостроительного развити</w:t>
      </w:r>
      <w:r>
        <w:rPr>
          <w:sz w:val="24"/>
        </w:rPr>
        <w:t xml:space="preserve">я, а также приведения в соответствие с требованиями законодательства за период с 2015 до 2023 года осуществлена подготовка 89 проектов генеральных планов (в том числе проектов изменений в генеральные планы) и 366 ПЗЗ (в том числе проектов изменений в ПЗЗ).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рамках реализации данной государственной программы осуществляется предоставление субсидий муниципальным образованиям Новосибирской области на градостроительную подготовку территорий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Так, в 2023 году в рамках соглашений о предоставлении из областного бюджета Новосибирской области бюджетам муниципальных районов Новосибирской области субсидий на </w:t>
      </w:r>
      <w:r>
        <w:rPr>
          <w:sz w:val="24"/>
        </w:rPr>
        <w:t xml:space="preserve">финансирование расходов на подготовку градостроительной документации и (или) внесение изменений в нее осуществлена подготовка 31 проекта генеральных планов (в том числе проекта изменений в генеральные планы) и 23 ПЗЗ (в том числе проектов изменений в ПЗЗ).</w:t>
      </w:r>
      <w:r/>
    </w:p>
    <w:p>
      <w:pPr>
        <w:pStyle w:val="2039"/>
        <w:ind w:firstLine="540"/>
        <w:jc w:val="both"/>
        <w:spacing w:before="240"/>
      </w:pPr>
      <w:r/>
      <w:hyperlink r:id="rId99" w:tooltip="Постановление Правительства Новосибирской области от 23.01.2018 N 8-п &quot;О создании Фонда пространственных данных Новосибирской области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23.01.2018 N 8-п "О создании Фонда пространственных данных Новосибирской об</w:t>
      </w:r>
      <w:r>
        <w:rPr>
          <w:sz w:val="24"/>
        </w:rPr>
        <w:t xml:space="preserve">ласти" создан региональный фонд пространственных данных, фондодержателем которого является ГБУ НСО "Геофонд НСО". В Региональный фонд включаются пространственные данные и материалы, полученные в результате выполнения геодезических и картографических работ.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Объем предоставленных заявителям данных составляет 15 249 шт., в том числе: в 2018 году - 38 шт., в 2019 году - 994 шт., в 2020 году - 2661 шт., в 2021 году - 3421 шт., в 2022 году - 3670 шт., в 2023 году - 4465 шт.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Вместе с тем сохранится высокая з</w:t>
      </w:r>
      <w:r>
        <w:rPr>
          <w:sz w:val="24"/>
        </w:rPr>
        <w:t xml:space="preserve">ависимость жилищной сферы от динамики макроэкономических показателей, которые будут оказывать существенное влияние на доходы населения, а также на процентную ставку и иные параметры ипотечного жилищного кредитования, определяющие уровень доступности жилья.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2. Описание приоритетов и целей государственной политики</w:t>
      </w:r>
      <w:r/>
    </w:p>
    <w:p>
      <w:pPr>
        <w:pStyle w:val="2041"/>
        <w:jc w:val="center"/>
      </w:pPr>
      <w:r>
        <w:rPr>
          <w:sz w:val="24"/>
        </w:rPr>
        <w:t xml:space="preserve">в сфере реализации государственной программы</w:t>
      </w:r>
      <w:r/>
    </w:p>
    <w:p>
      <w:pPr>
        <w:pStyle w:val="2039"/>
        <w:jc w:val="center"/>
      </w:pPr>
      <w:r>
        <w:rPr>
          <w:sz w:val="24"/>
        </w:rPr>
      </w:r>
      <w:r/>
    </w:p>
    <w:p>
      <w:pPr>
        <w:pStyle w:val="2039"/>
        <w:jc w:val="center"/>
      </w:pPr>
      <w:r>
        <w:rPr>
          <w:sz w:val="24"/>
        </w:rPr>
        <w:t xml:space="preserve">(в ред. </w:t>
      </w:r>
      <w:hyperlink r:id="rId100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</w:t>
      </w:r>
      <w:r/>
    </w:p>
    <w:p>
      <w:pPr>
        <w:pStyle w:val="2039"/>
        <w:jc w:val="center"/>
      </w:pPr>
      <w:r>
        <w:rPr>
          <w:sz w:val="24"/>
        </w:rPr>
        <w:t xml:space="preserve">от 16.05.2025 N 223-п)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Приоритеты государственной политики Новосибирской области в сфере жилищного строительства сформированы с учетом национальных целей развития на период до 2030 года и перспективу до 2036 года, определенных </w:t>
      </w:r>
      <w:hyperlink r:id="rId101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 w:history="1">
        <w:r>
          <w:rPr>
            <w:color w:val="0000ff"/>
            <w:sz w:val="24"/>
          </w:rPr>
          <w:t xml:space="preserve">Указом</w:t>
        </w:r>
      </w:hyperlink>
      <w:r>
        <w:rPr>
          <w:sz w:val="24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года", а также государственной </w:t>
      </w:r>
      <w:hyperlink r:id="rId102" w:tooltip="Постановление Правительства РФ от 30.12.2017 N 1710 (ред. от 24.03.2025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------------ Недействующая редакция {КонсультантПлюс}" w:history="1">
        <w:r>
          <w:rPr>
            <w:color w:val="0000ff"/>
            <w:sz w:val="24"/>
          </w:rPr>
          <w:t xml:space="preserve">программой</w:t>
        </w:r>
      </w:hyperlink>
      <w:r>
        <w:rPr>
          <w:sz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 основным </w:t>
      </w:r>
      <w:r>
        <w:rPr>
          <w:sz w:val="24"/>
        </w:rPr>
        <w:t xml:space="preserve">приоритетам государственной политики Новосибирской области в жилищной сфере относится доступность жилья для всех категорий граждан, создание условий для роста предложений на рынке жилья, соответствующего потребностям различных групп населения, в том числе: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формирование эффективных рынков земельных участков, обеспеченных градостроительной документацией;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обеспечение участков массового жилищного строительства инженерной, коммунальной и транспортной инфраструктурой, вовлечение в жилищное строительство неиспользуемых или используемых неэффективно государственных и муниципальных земельных участков;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содействие комплексному развитию территорий;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создание необходимых условий для развития транспортной, социальной, инженерной инфраструктур, благоустройства территорий поселений, муниципальных округов, городских округов, повышения территориальной доступности таких инфраструктур;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повышение эффективности использования территорий поселений, муниципальных округов, городских округов;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развитие рынка индивидуального жилищного строительства.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 учетом поло</w:t>
      </w:r>
      <w:r>
        <w:rPr>
          <w:sz w:val="24"/>
        </w:rPr>
        <w:t xml:space="preserve">жений документов стратегического планирования определена цель государственной программы - создание условий для развития жилищного строительства на территории Новосибирской области с увеличением годового объема ввода жилья до 2,6 млн кв. метров к 2030 году.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 территории Новосибирской области осуществляется освоение земельных участков комплексного жилищного строительства, сетевой </w:t>
      </w:r>
      <w:hyperlink w:tooltip="СЕТЕВОЙ ГРАФИК" w:anchor="P187" w:history="1">
        <w:r>
          <w:rPr>
            <w:color w:val="0000ff"/>
            <w:sz w:val="24"/>
          </w:rPr>
          <w:t xml:space="preserve">график</w:t>
        </w:r>
      </w:hyperlink>
      <w:r>
        <w:rPr>
          <w:sz w:val="24"/>
        </w:rPr>
        <w:t xml:space="preserve"> реализации основных мероприятий освоения земельных участков комплексного жилищного строительства в Новосибирской области приведен в приложении N 1 к государственной программе.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Строительство объектов капитального строительства осуществлялось в рамках регионального проекта "Жилье" национального проекта "Жилье и городская среда", </w:t>
      </w:r>
      <w:hyperlink w:tooltip="Информация" w:anchor="P1660" w:history="1">
        <w:r>
          <w:rPr>
            <w:color w:val="0000ff"/>
            <w:sz w:val="24"/>
          </w:rPr>
          <w:t xml:space="preserve">информация</w:t>
        </w:r>
      </w:hyperlink>
      <w:r>
        <w:rPr>
          <w:sz w:val="24"/>
        </w:rPr>
        <w:t xml:space="preserve"> об объектах капитального строительства в рамках реализации мероприятия по стимулированию программ развития жилищного строительства приведена в приложении N 2 к государственной программе.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3. Сведения о взаимосвязи со стратегическими приоритетами,</w:t>
      </w:r>
      <w:r/>
    </w:p>
    <w:p>
      <w:pPr>
        <w:pStyle w:val="2041"/>
        <w:jc w:val="center"/>
      </w:pPr>
      <w:r>
        <w:rPr>
          <w:sz w:val="24"/>
        </w:rPr>
        <w:t xml:space="preserve">целями и показателями государственных</w:t>
      </w:r>
      <w:r/>
    </w:p>
    <w:p>
      <w:pPr>
        <w:pStyle w:val="2041"/>
        <w:jc w:val="center"/>
      </w:pPr>
      <w:r>
        <w:rPr>
          <w:sz w:val="24"/>
        </w:rPr>
        <w:t xml:space="preserve">программ Российской Федерации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Достижение национальных целей осуществляется путем решения следующих задач в рамках реализации государственной программы: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создание условий для осуществления градостроительной деятельности на территории Новосибирской области;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содействие эффективному использованию земельных участков под жилищное строительство;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улучшение жилищных условий различных категорий граждан.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4. Задачи государственного управления (задачи (направления)</w:t>
      </w:r>
      <w:r/>
    </w:p>
    <w:p>
      <w:pPr>
        <w:pStyle w:val="2041"/>
        <w:jc w:val="center"/>
      </w:pPr>
      <w:r>
        <w:rPr>
          <w:sz w:val="24"/>
        </w:rPr>
        <w:t xml:space="preserve">государственной программы), способы их эффективного решения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Задачами в рамках структурных элементов государственной программы являются: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обеспечение градостроительного развития Новосибирской области;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обеспечение инженерной и (или) коммунальной инфраструктурой площадок комплексной застройки, в том числе в целях строительства жилья;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содействие инженерному обеспечению комплексного освоения земельных участков в муниципальных образованиях Новосибирской области;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участие в реализации инфраструктурных проектов в рамках комплексного жилищного строительства;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обеспечение инженерной инфраструктурой "проблемных" объектов незавершенного строительства;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оказание государственной поддержки гражданам, пострадавшим от действий недобросовестных застройщиков;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оказание государственной поддержки отдельным категориям граждан при строительстве и приобретении жилья;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стимулирование строительства специализированного жилищного фонда для отдельных категорий граждан;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предоставление молодым семьям - участникам программы социальных выплат на приобретение (строительство) жилья.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  <w:highlight w:val="yellow"/>
        </w:rPr>
        <w:t xml:space="preserve">К способам эффективного решения задач в рамках структурных элементов государственной программы относятся: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  <w:highlight w:val="yellow"/>
        </w:rPr>
        <w:t xml:space="preserve">актуализация градостроительной документации муниципальных образований в целях обеспечения градостроительной деятельности в Новосибирской области;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  <w:highlight w:val="yellow"/>
        </w:rPr>
        <w:t xml:space="preserve">обеспечение ввода жилья на территории Новосибирской области;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03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  <w:highlight w:val="yellow"/>
        </w:rPr>
        <w:t xml:space="preserve">обеспечение необходимой инженерной и (или) коммунальной инфраструктурой площадок комплексной застройки территорий;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  <w:highlight w:val="yellow"/>
        </w:rPr>
        <w:t xml:space="preserve">оказание содействия муниципальным образованиям Новосибирской области в инженерном обеспечении комплексного освоения земельных участков;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  <w:highlight w:val="yellow"/>
        </w:rPr>
        <w:t xml:space="preserve">предоставление субсидий юридическим лицам на финансовое обеспечение их затрат на выполнение работ по технологическому присоединению к сетям инженерной инфраструктуры;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  <w:highlight w:val="yellow"/>
        </w:rPr>
        <w:t xml:space="preserve">предоставление субсидии жилищно-строительным кооперативам, осуществляющим завершение строительства "проблемных" объектов;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  <w:highlight w:val="yellow"/>
        </w:rPr>
        <w:t xml:space="preserve">предоставление мер государственной поддержки гражданам, пострадавшим от действий недобросовестных застройщиков;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  <w:highlight w:val="yellow"/>
        </w:rPr>
        <w:t xml:space="preserve">предоставление государственной поддержки на улучшение жилищных условий отдельных категорий граждан;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  <w:highlight w:val="yellow"/>
        </w:rPr>
        <w:t xml:space="preserve">предоставление субсидий и иных межбюджетных трансфертов местным бюджетам на проектирование, строительство и приобретение жилых помещений специализированного жилищного фонда;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  <w:highlight w:val="yellow"/>
        </w:rPr>
        <w:t xml:space="preserve">предоставление социальных выплат молодым семьям на приобретение (строительство) жилья.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  <w:highlight w:val="yellow"/>
        </w:rPr>
        <w:t xml:space="preserve">В целях эффективного решения задач государственной программы предоставляются межбюджетные трансферты в форме:</w:t>
      </w:r>
      <w:r/>
    </w:p>
    <w:p>
      <w:pPr>
        <w:pStyle w:val="2039"/>
        <w:jc w:val="both"/>
      </w:pPr>
      <w:r>
        <w:rPr>
          <w:sz w:val="24"/>
        </w:rPr>
        <w:t xml:space="preserve">(абзац введен </w:t>
      </w:r>
      <w:hyperlink r:id="rId104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субсидий муниципальным образованиям Новосибирской области в соответствии с </w:t>
      </w:r>
      <w:hyperlink w:tooltip="ПОРЯДОК" w:anchor="P1958" w:history="1">
        <w:r>
          <w:rPr>
            <w:color w:val="0000ff"/>
            <w:sz w:val="24"/>
          </w:rPr>
          <w:t xml:space="preserve">приложениями N 3</w:t>
        </w:r>
      </w:hyperlink>
      <w:r>
        <w:rPr>
          <w:sz w:val="24"/>
        </w:rPr>
        <w:t xml:space="preserve"> - </w:t>
      </w:r>
      <w:hyperlink w:tooltip="ПОРЯДОК" w:anchor="P2361" w:history="1">
        <w:r>
          <w:rPr>
            <w:color w:val="0000ff"/>
            <w:sz w:val="24"/>
          </w:rPr>
          <w:t xml:space="preserve">7</w:t>
        </w:r>
      </w:hyperlink>
      <w:r>
        <w:rPr>
          <w:sz w:val="24"/>
        </w:rPr>
        <w:t xml:space="preserve"> к государственной программе;</w:t>
      </w:r>
      <w:r/>
    </w:p>
    <w:p>
      <w:pPr>
        <w:pStyle w:val="2039"/>
        <w:jc w:val="both"/>
      </w:pPr>
      <w:r>
        <w:rPr>
          <w:sz w:val="24"/>
        </w:rPr>
        <w:t xml:space="preserve">(абзац введен </w:t>
      </w:r>
      <w:hyperlink r:id="rId105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иных межбюджетных трансфертов муниципальным образованиям Новосибирской области в соответствии с </w:t>
      </w:r>
      <w:hyperlink w:tooltip="МЕТОДИКА" w:anchor="P2421" w:history="1">
        <w:r>
          <w:rPr>
            <w:color w:val="0000ff"/>
            <w:sz w:val="24"/>
          </w:rPr>
          <w:t xml:space="preserve">приложениями N 8</w:t>
        </w:r>
      </w:hyperlink>
      <w:r>
        <w:rPr>
          <w:sz w:val="24"/>
        </w:rPr>
        <w:t xml:space="preserve"> - </w:t>
      </w:r>
      <w:hyperlink w:tooltip="МЕТОДИКА" w:anchor="P2562" w:history="1">
        <w:r>
          <w:rPr>
            <w:color w:val="0000ff"/>
            <w:sz w:val="24"/>
          </w:rPr>
          <w:t xml:space="preserve">10</w:t>
        </w:r>
      </w:hyperlink>
      <w:r>
        <w:rPr>
          <w:sz w:val="24"/>
        </w:rPr>
        <w:t xml:space="preserve"> к государственной программе.</w:t>
      </w:r>
      <w:r/>
    </w:p>
    <w:p>
      <w:pPr>
        <w:pStyle w:val="2039"/>
        <w:jc w:val="both"/>
      </w:pPr>
      <w:r>
        <w:rPr>
          <w:sz w:val="24"/>
        </w:rPr>
        <w:t xml:space="preserve">(абзац введен </w:t>
      </w:r>
      <w:hyperlink r:id="rId106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Предоставление социальных выплат молодым семьям на приобретение (строительство) жилого помещения, а также дополнительных социальных выплат молодым семьям при рождении (усыновлении) одного ребенка регламентировано в рамках </w:t>
      </w:r>
      <w:hyperlink w:tooltip="ПОРЯДОК" w:anchor="P2651" w:history="1">
        <w:r>
          <w:rPr>
            <w:color w:val="0000ff"/>
            <w:sz w:val="24"/>
          </w:rPr>
          <w:t xml:space="preserve">приложения N 11</w:t>
        </w:r>
      </w:hyperlink>
      <w:r>
        <w:rPr>
          <w:sz w:val="24"/>
        </w:rPr>
        <w:t xml:space="preserve"> к государственной программе.</w:t>
      </w:r>
      <w:r/>
    </w:p>
    <w:p>
      <w:pPr>
        <w:pStyle w:val="2039"/>
        <w:jc w:val="both"/>
      </w:pPr>
      <w:r>
        <w:rPr>
          <w:sz w:val="24"/>
        </w:rPr>
        <w:t xml:space="preserve">(абзац введен </w:t>
      </w:r>
      <w:hyperlink r:id="rId107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1"/>
      </w:pPr>
      <w:r>
        <w:rPr>
          <w:sz w:val="24"/>
        </w:rPr>
        <w:t xml:space="preserve">Приложение N 1</w:t>
      </w:r>
      <w:r/>
    </w:p>
    <w:p>
      <w:pPr>
        <w:pStyle w:val="2039"/>
        <w:jc w:val="right"/>
      </w:pPr>
      <w:r>
        <w:rPr>
          <w:sz w:val="24"/>
        </w:rPr>
        <w:t xml:space="preserve">к государственной программе</w:t>
      </w:r>
      <w:r/>
    </w:p>
    <w:p>
      <w:pPr>
        <w:pStyle w:val="2039"/>
        <w:jc w:val="right"/>
      </w:pPr>
      <w:r>
        <w:rPr>
          <w:sz w:val="24"/>
        </w:rPr>
        <w:t xml:space="preserve">Новосибирской области "Стимулирование</w:t>
      </w:r>
      <w:r/>
    </w:p>
    <w:p>
      <w:pPr>
        <w:pStyle w:val="2039"/>
        <w:jc w:val="right"/>
      </w:pPr>
      <w:r>
        <w:rPr>
          <w:sz w:val="24"/>
        </w:rPr>
        <w:t xml:space="preserve">развития жилищного строительства</w:t>
      </w:r>
      <w:r/>
    </w:p>
    <w:p>
      <w:pPr>
        <w:pStyle w:val="2039"/>
        <w:jc w:val="right"/>
      </w:pPr>
      <w:r>
        <w:rPr>
          <w:sz w:val="24"/>
        </w:rPr>
        <w:t xml:space="preserve">в Новосибирской области"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/>
      <w:bookmarkStart w:id="187" w:name="P187"/>
      <w:r/>
      <w:bookmarkEnd w:id="187"/>
      <w:r>
        <w:rPr>
          <w:sz w:val="24"/>
        </w:rPr>
        <w:t xml:space="preserve">СЕТЕВОЙ ГРАФИК</w:t>
      </w:r>
      <w:r/>
    </w:p>
    <w:p>
      <w:pPr>
        <w:pStyle w:val="2041"/>
        <w:jc w:val="center"/>
      </w:pPr>
      <w:r>
        <w:rPr>
          <w:sz w:val="24"/>
        </w:rPr>
        <w:t xml:space="preserve">реализации основных мероприятий освоения земельных участков</w:t>
      </w:r>
      <w:r/>
    </w:p>
    <w:p>
      <w:pPr>
        <w:pStyle w:val="2041"/>
        <w:jc w:val="center"/>
      </w:pPr>
      <w:r>
        <w:rPr>
          <w:sz w:val="24"/>
        </w:rPr>
        <w:t xml:space="preserve">комплексного жилищного строительства в Новосибирской области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108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16.05.2025 N 223-п)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sectPr>
          <w:headerReference w:type="default" r:id="rId8"/>
          <w:headerReference w:type="first" r:id="rId9"/>
          <w:footerReference w:type="default" r:id="rId22"/>
          <w:footerReference w:type="first" r:id="rId23"/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907"/>
        <w:gridCol w:w="907"/>
        <w:gridCol w:w="1247"/>
        <w:gridCol w:w="907"/>
        <w:gridCol w:w="832"/>
        <w:gridCol w:w="832"/>
        <w:gridCol w:w="907"/>
        <w:gridCol w:w="964"/>
        <w:gridCol w:w="1701"/>
        <w:gridCol w:w="850"/>
        <w:gridCol w:w="850"/>
        <w:gridCol w:w="856"/>
        <w:gridCol w:w="856"/>
        <w:gridCol w:w="856"/>
        <w:gridCol w:w="850"/>
        <w:gridCol w:w="763"/>
      </w:tblGrid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Месторасположение площадки комплексного жилищного строительства, наименование проекта</w:t>
            </w:r>
            <w:r/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Площадь участка (га)</w:t>
            </w:r>
            <w:r/>
          </w:p>
        </w:tc>
        <w:tc>
          <w:tcPr>
            <w:gridSpan w:val="6"/>
            <w:tcW w:w="56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Общая площадь жилищного строительства в границах участка, тыс. кв. м</w:t>
            </w:r>
            <w:r/>
          </w:p>
        </w:tc>
        <w:tc>
          <w:tcPr>
            <w:tcW w:w="964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Тип застройки (индивидуальное жилищное строительство, малоэтажная, многоэтажная)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Информация о застройщиках</w:t>
            </w:r>
            <w:r/>
          </w:p>
        </w:tc>
        <w:tc>
          <w:tcPr>
            <w:gridSpan w:val="7"/>
            <w:tcW w:w="588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График реализации мероприятий освоения земельных участков комплексного жилищного строительства, включая строительство объектов капитального строительства, инженерной, транспортной и социальной инфраструктуры (по годам)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емкость площадки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факт по состоянию на 01.01.2024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фактический ввод за 2021 - 2023 годы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 том числе план на 2024 год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 том числе план на 2024 - 2027 годы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 том числе план на 2028 - 2030 годы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подготовка и утверждение документации по планировке территории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получение ТУ на подключение к сетям инженерно-технической инфраструктуры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подготовка проектной документации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оформление разрешительной документации, получение разрешения на строительство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выполнение работ по строительству инженерной и транспортной инфраструктуры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строительство объектов жилищного строительства и социальной инфраструктуры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выполнение благоустройства, ввод в эксплуатацию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13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14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17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18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Баганский район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Площадка юго-восточного квартала в с. Баган Баганского района Новосибирской области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42,0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17,7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14,2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14,2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1,5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ИЖС, малоэтажная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2030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Барабинский район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Г. Барабинск, мкр. Усадебный, кадастровый квартал 54:31:011060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4,1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1,8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0,394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0,394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1,406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2027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2029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2030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Болотнинский район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Город Болотное, площадка комплексной застройки (ул. Новая, ул. К. Бабахина, ул. Николая Борисова, ул. Василия Иванова, ул. Луговая)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29,89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19,5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0,4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0,8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4,1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13,8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утверждены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2023 - 2030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2023 - 2030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2021 - 2030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2030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Искитимский район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П. Мичуринский, Мичуринский с/с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228,0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650,0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550,0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малоэтажная многоквартирная застройка, таунхаусы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Малоэтажное строительство "Мичуринский"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2022 - 2030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2022 - 2030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Карасукский муниципальный округ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Г. Карасук, микрорайон Юго-Западный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367,0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367,0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2024 - 2027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2024 - 2027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2024 - 2027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2024 - 2027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Коченевский район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Р.п. Коченево, южная сторона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3,2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2,4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0,6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2023 - 2029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2023 - 2029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Р.п. Коченево, Заречный жилмассив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25,0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1,4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0,5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13,8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2023 - 2029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2023 - 2029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2023 - 2029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С. Прокудское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32,0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16,3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0,6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2,10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2023 - 2029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2023 - 2029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С. Чистополье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8,0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1,5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3,00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2023 - 2029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2023 - 2029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2023 - 2029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2023 - 2030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Краснозерский район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Р.п. Краснозерское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168,61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60,49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60,49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2027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2028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2036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С. Колыбелька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5,5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1,8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1,8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ИЖС/малоэтажная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2027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2028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2036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Мошковский район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Р.п. Мошково, микрорайон Черемушки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29,8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16,9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0,6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13,1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ИЖС/малоэтажная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13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С. Новомошковское, Новомошковский с/с, микрорайон Новомошковская Слобода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62,0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24,6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0,407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2,30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22,29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ИЖС/малоэтажная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ИП Глинский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14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П. Октябрьский, Барлакский с/с, микрорайон Светлый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123,8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147,8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95,9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17,4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10,5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41,4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ИЖС/малоэтажная/многоэтажная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"Антар"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2021 - 2030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2021 - 2030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2021 - 2030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2021 - 2030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П. Октябрьский, Барлакский с/с, микрорайон Заречный, деревня Мира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18,6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25,76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4,3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4,3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4,3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9,86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11,6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ИЖС/малоэтажная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П. Октябрьский, Барлакский с/с, микрорайон Рябиновый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354,4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100,0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1,6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83,4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ИЖС/малоэтажная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17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П. Октябрьский, Барлакский с/с, микрорайон Заречный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354,4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100,0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14,2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55,8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ИЖС/малоэтажная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Новосибирский район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18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Площадка "Пригородная" Новосибирского района (с. Верх-Тула, п. Тулинский, с. Толмачево)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167,0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980,0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39,0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39,0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420,0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521,0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малоэтажная застройка (индивидуальные жилые дома, жилые дома блокированной застройки, многоквартирные жилые дома), среднеэтажная застройка (многоквартирные дома), 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"Барселона"/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"СЗ Экополис"/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Пригородный простор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2017 - 2022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2018 - 2022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2018 - 2023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2018 - 2024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2018 - 2030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2018 - 2030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2019 - 2030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19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НСО, Новосибирский район, Каменский сельсовет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117,3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335,0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2,2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2,2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95,8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237,0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малоэтажные, многоэтажные, многоквартирные дома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"Гелеон Строй", ООО фирма "Арго"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2023 - 2027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2023 - 2027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Р.п. Краснообск и п. Элитный Мичуринского сельсовета Новосибирского района, часть Кировского района города Новосибирска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153,1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771,0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224,30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224,30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62,04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68,8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5,66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малоэтажная, среднеэтажная, 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"Дар"/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"Жилищная инициатива"/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"Брусника"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2039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2039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21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Комплексная жилая застройка по адресу: Новосибирская область, Новосибирский район, Новолуговской сельсовет, село Новолуговое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176,4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152,152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80,152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80,152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29,0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малоэтажная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"Дар"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2032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22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Новосибирская область, Новосибирский район, Барышевский сельсовет, п. Ложок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49,1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152,2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152,2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ИЖС/малоэтажная/многоквартирные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АО "АРЖС НСО",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"СЗ "Академ-Развитие"/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"Технопарк Новосибирского Академгородка"/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аренда ООО "Дома Сибири"/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 частично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 частично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23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Новосибирская область, Новосибирский район, Барышевский сельсовет, п. Каинская Заимка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66,6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60,0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53,1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53,1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ИЖС/малоэтажная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АО "ДОМ.РФ"/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ЖСК "Сигма"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2016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2042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Ордынский район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24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НСО, Ордынский район, р.п. Ордынское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30,1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21,7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16,5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2,2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ИЖС/малоэтажная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III кв. 2026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 кв. 2027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 кв. 2028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II кв. 2028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II кв. 2028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III кв. 2028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25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НСО, Ордынский район, Новошарапский с/с, д. Новый Шарап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35,0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25,0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0,16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0,16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12,84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III кв. 2027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2027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 кв. 2028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 кв. 2029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II кв. 2029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II кв. 2029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III кв. 2029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Сузунский муниципальный округ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26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Р.п. Сузун, ул. Булгакова, ул. Комарова, ул. Овчукова-Суворова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12,5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3,3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3,3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4,62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4,58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2015 - 2028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2017 - 2028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2015 - 2028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2016 - 2028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2019 - 2028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27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р.п. Сузун, жилмассив ул. Зайцева - пер. Октябрьский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5,3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0,2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2,5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2,8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2020 - 2028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2020 - 2028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2020 - 2028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2020 - 2028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2020 - 2028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Тогучинский район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28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Г. Тогучин, микрорайон Южный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33,69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37,8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1,34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1,11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0,5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1,5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34,96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2024 - 2028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29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Р.п. Горный Тогучинского района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44,0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16,49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0,36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0,25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2,5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5,4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10,7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2024 - 2030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2024 - 2030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30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Р.п. Горный, площадка, ограниченная улицами Строительной, Октябрьской, Юбилейной и железнодорожным путем в р.п. Горный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21,0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12,6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0,81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0,81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1,00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4,5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7,29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2024 - 2030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2024 - 2030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2026 - 2030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2030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Усть-Таркский район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31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Северо-западная часть с. Усть-Тарка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44,0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23,6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6,31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0,159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0,754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16,536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2026 - 2027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2027 - 2028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2028 - 2029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2029 - 2030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Чановский муниципальный округ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32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К.п. Озеро-Карачи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30,0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2027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Черепановский район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33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Г. Черепаново, мкр. Южный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25,0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7,6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0,8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6,8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имеется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 (газоснабжение, водоснабжение)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2024 - 2030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34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П. Пушной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11,8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4,8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3,5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0,7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0,3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имеется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2024 - 2030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35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П. Пятилетка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6,3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6,3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2027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2025 - 2029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2026 - 2030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2026 - 2030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2026 - 2030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36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П. Искра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24,0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5,8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5,8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2026 - 2027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2028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2025 - 2030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2028 - 2030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2028 - 2030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2028 - 2030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2030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Чистоозерный район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37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Р.п. Чистоозерное, ул. Сорокина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12,5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4,3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4,3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ИЖС/малоэтажная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2025 - 2028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2025 - 2028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Чулымский район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38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Г. Чулым, Чулымский район. Микрорайон "Дорожный"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50,1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35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3,5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16,5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ИЖС, малоэтажная, 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2028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2028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Г. Новосибирск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39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Жилые микрорайоны "Родники", "Клюквенный" г. Новосибирска и Новосибирского района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531,9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4210,1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1549,4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313,8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112,7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718,8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1624,9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малоэтажная, 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"Энергомонтаж",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ОАО "Главновосибирскстрой",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"Сибакадемстрой Холдинг",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ЗАО "СД Альфа-Капитал",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"Новоторг-Сиб",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"Мера Новосибирск",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ХК "ГК "СТРИЖИ",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"ОНЕГА",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"Квартал",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"ВИРА-Строй-Девелопмент",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"Энергострой",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"Инфинити",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"ВейкПарк",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"ПЕРВЫЙ",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"Фадеев",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"СЗ "КПД-Газстрой Сити",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"Дар",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"СЗ "Антей",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"СД Карьер"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2022 - 2024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2022 - 2026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2022 - 2030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2022 - 2026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2022 - 2028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2022 - 2042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2022 - 2042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40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Береговой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89,1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1030,3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639,7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144,8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54,2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158,9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231,7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"Брусника",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ЗАО "Береговое",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"Гранит",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ОАО "Фонд жилищного строительства НСО",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МЖК "Энергетик",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"УСК Обская 82 стр",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"ГАММА",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Строительная компания "Мета-Обская",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"РАСЦВЕТАЙ НА ОБСКОЙ",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"Европейский берег. Большевичка. Новосибирск. СЗ",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АО "СЗ "Береговое",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"Брусника". Специализированный застройщик"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2026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2026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41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Ключ-Камышенский, жилой микрорайон Устье реки Ини по ул. Большевистской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199,6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1776,8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238,6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19,2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21,3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1516,9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"Эверест-Н",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"Новосибирский строительный трест",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ЗАО "ЭкоИнвест",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"Сибирьстройинвест",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ЖСК "Родник",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"Специализированный застройщик "ЭРА ИНВЕСТ"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42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Плющихинский по ул. В. Высоцкого, Татьяны Снежиной, Виталия Потылицына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1800,0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1403,4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149,4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97,1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162,1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234,5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"Дискус плюс",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"Дирекция стройки",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АО "МСК"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43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Тихвинский по ул. Титова, жилой микрорайон Телецентр (РЗТ, КРТ)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20,4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230,0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72,9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14,8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142,3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ЗАО "Сибсервисстройреконструкция" (ЗАО "ИнвестТЭК"),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ОАО "Строительный трест N 43",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"Комфортный дом",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"Строй-Плюс"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44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Весенний по ул. Заречной, ул. Первомайской, ул. 2-й Марата, ул. Марии Ульяновой, ул. Героев Революции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70,3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750,0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519,4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43,0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19,7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210,9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МЖК "Энергетик",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"Краснообск. Монтажспецстрой",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"ПРОГРЕСС",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"Строительные решения",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"Инские зори"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45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Стартовый-Горский по ул. Горской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65,1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400,0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358,8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41,2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"Уникон",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МЖК "Энергетик",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НП МЖК "Афганец",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"Компания "Сибирь-Развитие",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ЗС "ГРАНДПАРК"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 кв.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46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Южно-Чемской (Просторный) по ул. Бронной, Виктора Шевелева, Александра Чистякова, Николая Сотникова, Дмитрия Шмонина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218,6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1967,2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1128,4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456,9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31,8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98,2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740,6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СК "ВИРА-Строй",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"Дискус плюс",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АО "СЗ "БК ЖБИ 2",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"Трест Востокгидроспецстрой",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"Строительная компания АТЛАНТ-СТРОЙ",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"СЗ "СОЮЗ-ИНВЕСТ",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"ВИРА-Строй-Эстейт",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"МСК НА БРОННОМ",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"ВИРА НА БРОННОМ"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47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Акатуйский по ул. Петухова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29,6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700,0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464,7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51,5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34,3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48,7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186,6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ЗАО "Корпорация СИТЕХ",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"ВИРА-Строй-Билдинг"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2026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2026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48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Чистая Слобода по ул. Титова, жилой микрорайон Ереснинский г. Новосибирска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238,5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2170,7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1159,5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257,3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127,1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320,2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691,0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"КПД-Газстрой",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"Развитие",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"Вертикаль-НСК",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"КПД-Газстрой-Инвест",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"Специализированный застройщик "СОЮЗ-ИНВЕСТ",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МКУ г. Новосибирска "Управление капитального строительства"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2029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2029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49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Стрижи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25,8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400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165,6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51,5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14,5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21,1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213,3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ГК "Стрижи" (ИСК "Мочище", ООО "Квартал", ООО "Комфорт"),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"Экострой",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"Солнечные часы"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50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комплекс Новомарусино по ул. Большой, жилой микрорайон Дивногорский по ул. Дивногорской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78,2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790,0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348,1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63,3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20,9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82,6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359,3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"Доступное жилье Новосибирск",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"СЛК",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"Дивногорский",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ИП Логинов Валерий Сергеевич, ИП Сотов Константин Геннадьевич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51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комплекс Ясный берег по ул. 1-й Чулымской в Ленинском районе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36,1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723,1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394,3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162,6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79,8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249,0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"АКВА-СИТИ",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"СДС-Строй",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специализированный застройщик "Аква-Девелопмент",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"СДС-Финанс",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"ПРОГРЕСС"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52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Площадка по ул. Радиостанция N 2 г. Новосибирска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18,49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484,2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15,8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67,7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416,5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"Строительные решения. Специализированный застройщик",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АО "Завод сборного железобетона N 6",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"ПРОЕКТ С-41"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2026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2026</w:t>
            </w:r>
            <w:r/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53</w:t>
            </w:r>
            <w:r/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по ул. Никитина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2,7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27,2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27,2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2024</w:t>
            </w:r>
            <w:r/>
          </w:p>
        </w:tc>
        <w:tc>
          <w:tcPr>
            <w:tcW w:w="856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2024</w:t>
            </w:r>
            <w:r/>
          </w:p>
        </w:tc>
        <w:tc>
          <w:tcPr>
            <w:tcW w:w="856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 кв. 2025</w:t>
            </w:r>
            <w:r/>
          </w:p>
        </w:tc>
        <w:tc>
          <w:tcPr>
            <w:tcW w:w="856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2027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2027</w:t>
            </w:r>
            <w:r/>
          </w:p>
        </w:tc>
        <w:tc>
          <w:tcPr>
            <w:tcW w:w="763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 кв. 2028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46,4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46,4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54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Аэропорт по ул. Аэропорт в Заельцовском районе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260,0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2500,0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78,6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58,7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38,0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96,4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2325,0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"Квартал. Авиатор. Новосибирск. СЗ",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"СДС-Финанс",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"Нормандия-Неман",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СК "ВИРА-Строй"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2028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55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Территория, ограниченная улицами: ул. Грибоедова, ул. Кирова, ул. Автогенной, ул. Коммунстроевской, ул. III Интернационала в Октябрьском районе (КРТ)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21,56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377,6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377,6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II кв. 2025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II кв. 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II кв. 2027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II кв. 2027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2029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2032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56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Прибрежный Затон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36,49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670,0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670,0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"Сибстрой",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"Ариста",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Загорный Игорь Геннадьевич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2024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2024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2028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57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Территория, ограниченная ул. Военной, ул. Ипподромской в Центральном районе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27,2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407,5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407,5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 кв. 2030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II кв. 2030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II кв. 2032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2034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2037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58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по ул. Кропоткина в Калининском районе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18,0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208,0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208,0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"Сибсельмаш"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III кв. 2024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2024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2024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2027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2027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Г. Бердск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59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Г. Бердск, в пойме реки Раздельная (в районе автодрома), кадастровые номера: 54:32:010197:648, 54:32:010197:649, 54:32:010197:656, 54:32:010197:646, 54:32:010197:650, 54:32:010197:857, 54:32:010197:858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27,0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120,0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60,0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малоэтажная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"Бердские скалы"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2021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2021 - 2025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2021 - 2025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2021 - 2025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2021 - 2025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2021 - 2025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60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Г. Бердск, урочище "Лысая гора", в районе п. Новый (присоединенные к территории г. Бердска земли МО Барышевского с/с)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30,47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24,7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24,7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малоэтажная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ЖСК Новый, Бердский залив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2018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2021 - 2025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2021 - 2025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2021 - 2025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2021 - 2025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2021 - 2025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61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Г. Бердск, микрорайон "Южный", в районе ул. Салаирской, кадастровый номер 54:32:010447:3484 и др.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7,4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74,8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30,4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30,4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8,8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44,4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"Специализированный застройщик "СтройРегионСервис"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2018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2020 - 2026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2020 - 2026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Г. Искитим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62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Жилмассив Западный, кадастровый номер 54:33:000000:41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12,018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55,93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3,01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3,01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1,34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12,02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40,90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малоэтажная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Голубев В.А.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2022 - 2029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2022 - 2029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2022 - 2029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2022 - 2032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2022 - 2032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2023 - 2032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63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В районе жилмассива Ясный, кадастровый номер 54:33:040302:938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3,6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31,1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18,78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12,3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ПКФ "Агросервис"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2024 - 2031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2025 - 2031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2025 - 2031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2025 - 2033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2025 - 2033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2025 - 2033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64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В районе жилмассива Ясный, кадастровые номера: 54:33:040302:1214, 54:33:040302:1255, 54:33:040302:1256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3,9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17,19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17,19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"Квартал С"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2024 - 2029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65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В районе улицы Советской, кадастровый квартал 54:33:050191 (земельные участки 54:33:050191:27, 54:33:050191:29, 54:33:050191:377, земельный участок, государственная собственность на который не разграничена)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0,84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4,56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4,6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"СЗ "СитиСтрой"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2024 - 2031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2025 - 2031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2025 - 2031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2025 - 2034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2025 - 2034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2025 - 2034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Г. Обь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66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Г. Обь, ул. Строительная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5,78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34,0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правообладатели земельных участков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2025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2026 - 2031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2026 - 2031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2031</w:t>
            </w:r>
            <w:r/>
          </w:p>
        </w:tc>
      </w:tr>
      <w:tr>
        <w:tblPrEx/>
        <w:trPr/>
        <w:tc>
          <w:tcPr>
            <w:gridSpan w:val="18"/>
            <w:tcW w:w="17863" w:type="dxa"/>
            <w:textDirection w:val="lrTb"/>
            <w:noWrap w:val="false"/>
          </w:tcPr>
          <w:p>
            <w:pPr>
              <w:pStyle w:val="2039"/>
              <w:outlineLvl w:val="2"/>
            </w:pPr>
            <w:r>
              <w:rPr>
                <w:sz w:val="24"/>
              </w:rPr>
              <w:t xml:space="preserve">Р.п. Кольцово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67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Микрорайон IX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17,4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100,6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54,75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20,37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5,3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малоэтажная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Специализированный застройщик "АКД",</w:t>
            </w:r>
            <w:r/>
          </w:p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СЗ "Спектр"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III кв. 2035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2035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2035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68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Микрорайон V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31,2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245,2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98,84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92,72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16,78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90,46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55,90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Специализированный застройщик "Проспект"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2036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2038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2038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69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Микрорайон Vа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26,1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227,0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53,20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173,80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многоэтажная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"Специализированный застройщик "Эталон-Новосибирск"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2028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2028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2030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70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Микрорайон X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12,5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39,84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10,0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39,84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малоэтажная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ООО "Ботаника-Девелопмент"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выполнено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2026</w:t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IV кв. 2026</w:t>
            </w:r>
            <w:r/>
          </w:p>
        </w:tc>
      </w:tr>
      <w:tr>
        <w:tblPrEx/>
        <w:trPr/>
        <w:tc>
          <w:tcPr>
            <w:gridSpan w:val="2"/>
            <w:tcW w:w="2778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Итого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5026,8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26940,7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9322,9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2432,5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683,2</w:t>
            </w:r>
            <w:r/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3465,4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13282,7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6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24"/>
          <w:footerReference w:type="first" r:id="rId25"/>
          <w:footnotePr/>
          <w:endnotePr/>
          <w:type w:val="nextPage"/>
          <w:pgSz w:w="16838" w:h="11906" w:orient="landscape"/>
          <w:pgMar w:top="1133" w:right="397" w:bottom="566" w:left="397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Применяемые сокращения: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АО "АРЖС НСО" - акционерное общество "Агентство развития жилищного строительства Новосибирской области";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АО "ДОМ.РФ" - Акционерное общество "ДОМ.РФ";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г. - город;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ГК - группа компаний;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ЖСК - жилищно-строительный кооператив;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ЗАО - закрытое акционерное общество;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ИЖС - индивидуальное жилищное строительство;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кв. - квартал;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к.п. - курортный поселок;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КРТ - комплексное развитие территории;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ОАО - открытое акционерное общество;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ООО - общество с ограниченной ответственностью;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п. - поселок;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р.п. - рабочий поселок;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РЗТ - развитие застроенных территорий;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с. - село;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с/с - сельсовет;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СЗ - специализированный застройщик;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ТУ - технические условия;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ул. - улица.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1"/>
      </w:pPr>
      <w:r>
        <w:rPr>
          <w:sz w:val="24"/>
        </w:rPr>
        <w:t xml:space="preserve">Приложение N 2</w:t>
      </w:r>
      <w:r/>
    </w:p>
    <w:p>
      <w:pPr>
        <w:pStyle w:val="2039"/>
        <w:jc w:val="right"/>
      </w:pPr>
      <w:r>
        <w:rPr>
          <w:sz w:val="24"/>
        </w:rPr>
        <w:t xml:space="preserve">к государственной программе</w:t>
      </w:r>
      <w:r/>
    </w:p>
    <w:p>
      <w:pPr>
        <w:pStyle w:val="2039"/>
        <w:jc w:val="right"/>
      </w:pPr>
      <w:r>
        <w:rPr>
          <w:sz w:val="24"/>
        </w:rPr>
        <w:t xml:space="preserve">Новосибирской области "Стимулирование</w:t>
      </w:r>
      <w:r/>
    </w:p>
    <w:p>
      <w:pPr>
        <w:pStyle w:val="2039"/>
        <w:jc w:val="right"/>
      </w:pPr>
      <w:r>
        <w:rPr>
          <w:sz w:val="24"/>
        </w:rPr>
        <w:t xml:space="preserve">развития жилищного строительства</w:t>
      </w:r>
      <w:r/>
    </w:p>
    <w:p>
      <w:pPr>
        <w:pStyle w:val="2039"/>
        <w:jc w:val="right"/>
      </w:pPr>
      <w:r>
        <w:rPr>
          <w:sz w:val="24"/>
        </w:rPr>
        <w:t xml:space="preserve">в Новосибирской области"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/>
      <w:bookmarkStart w:id="1660" w:name="P1660"/>
      <w:r/>
      <w:bookmarkEnd w:id="1660"/>
      <w:r>
        <w:rPr>
          <w:sz w:val="24"/>
        </w:rPr>
        <w:t xml:space="preserve">Информация</w:t>
      </w:r>
      <w:r/>
    </w:p>
    <w:p>
      <w:pPr>
        <w:pStyle w:val="2041"/>
        <w:jc w:val="center"/>
      </w:pPr>
      <w:r>
        <w:rPr>
          <w:sz w:val="24"/>
        </w:rPr>
        <w:t xml:space="preserve">об объектах капитального строительства в рамках федерального</w:t>
      </w:r>
      <w:r/>
    </w:p>
    <w:p>
      <w:pPr>
        <w:pStyle w:val="2041"/>
        <w:jc w:val="center"/>
      </w:pPr>
      <w:r>
        <w:rPr>
          <w:sz w:val="24"/>
        </w:rPr>
        <w:t xml:space="preserve">проекта "Жилье" национального проекта "Жилье и городская</w:t>
      </w:r>
      <w:r/>
    </w:p>
    <w:p>
      <w:pPr>
        <w:pStyle w:val="2041"/>
        <w:jc w:val="center"/>
      </w:pPr>
      <w:r>
        <w:rPr>
          <w:sz w:val="24"/>
        </w:rPr>
        <w:t xml:space="preserve">среда" по реализации мероприятия по стимулированию программ</w:t>
      </w:r>
      <w:r/>
    </w:p>
    <w:p>
      <w:pPr>
        <w:pStyle w:val="2041"/>
        <w:jc w:val="center"/>
      </w:pPr>
      <w:r>
        <w:rPr>
          <w:sz w:val="24"/>
        </w:rPr>
        <w:t xml:space="preserve">развития жилищного строительства в Новосибирской области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109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16.05.2025 N 223-п)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sectPr>
          <w:headerReference w:type="default" r:id="rId12"/>
          <w:headerReference w:type="first" r:id="rId13"/>
          <w:footerReference w:type="default" r:id="rId26"/>
          <w:footerReference w:type="first" r:id="rId27"/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2324"/>
        <w:gridCol w:w="794"/>
        <w:gridCol w:w="2437"/>
        <w:gridCol w:w="623"/>
        <w:gridCol w:w="793"/>
        <w:gridCol w:w="850"/>
        <w:gridCol w:w="1303"/>
        <w:gridCol w:w="1303"/>
        <w:gridCol w:w="1303"/>
        <w:gridCol w:w="1303"/>
      </w:tblGrid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2324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Наименование проекта жилищного строительства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Объем ввода жилья (тыс. кв. метров)</w:t>
            </w:r>
            <w:r/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Наименование объекта капитального строительства/мероприятия</w:t>
            </w:r>
            <w:r/>
          </w:p>
        </w:tc>
        <w:tc>
          <w:tcPr>
            <w:gridSpan w:val="2"/>
            <w:tcW w:w="141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Мощность объекта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Срок строительства объекта</w:t>
            </w:r>
            <w:r/>
          </w:p>
        </w:tc>
        <w:tc>
          <w:tcPr>
            <w:gridSpan w:val="4"/>
            <w:tcW w:w="521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Объем денежных средств, предусмотренных на строительство объектов капитального строительства, тыс. рублей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23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793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показатель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03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gridSpan w:val="3"/>
            <w:tcW w:w="3909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 том числе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федеральный бюджет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бюджет субъекта Российской Федерации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местный бюджет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</w:t>
            </w:r>
            <w:r/>
          </w:p>
        </w:tc>
      </w:tr>
      <w:tr>
        <w:tblPrEx/>
        <w:trPr/>
        <w:tc>
          <w:tcPr>
            <w:gridSpan w:val="11"/>
            <w:tcW w:w="13599" w:type="dxa"/>
            <w:textDirection w:val="lrTb"/>
            <w:noWrap w:val="false"/>
          </w:tcPr>
          <w:p>
            <w:pPr>
              <w:pStyle w:val="2039"/>
              <w:jc w:val="center"/>
              <w:outlineLvl w:val="2"/>
            </w:pPr>
            <w:r>
              <w:rPr>
                <w:sz w:val="24"/>
              </w:rPr>
              <w:t xml:space="preserve">2019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Микрорайон Южный, г. Бердск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30,0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Разработка типовой проектной документации по объектам образования. Школа в микрорайоне Южном, г. Бердск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мест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2019 - 2020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222 857,4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156 000,0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66 857,4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по 1-му Мочищенскому шоссе г. Новосибирска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25,0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Детский сад по ул. Охотской в Заельцовском районе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мест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2019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159 596,7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111 717,7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47 879,0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Р.п. Краснообск и п. Элитный Мичуринского сельсовета Новосибирского района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85,0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Школа в р.п. Краснообске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мест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2019 - 2020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636 562,4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445 593,7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190 968,7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Родники г. Новосибирска и Станционного сельсовета Новосибирского района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60,0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Школа по ул. Тюленина в Калининском районе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мест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2019 - 2020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429 000,0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300 000,0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75 792,2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53 207,8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200,0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1 448 016,5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1 013 311,4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381 497,3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53 207,8</w:t>
            </w:r>
            <w:r/>
          </w:p>
        </w:tc>
      </w:tr>
      <w:tr>
        <w:tblPrEx/>
        <w:trPr/>
        <w:tc>
          <w:tcPr>
            <w:gridSpan w:val="11"/>
            <w:tcW w:w="13599" w:type="dxa"/>
            <w:textDirection w:val="lrTb"/>
            <w:noWrap w:val="false"/>
          </w:tcPr>
          <w:p>
            <w:pPr>
              <w:pStyle w:val="2039"/>
              <w:jc w:val="center"/>
              <w:outlineLvl w:val="2"/>
            </w:pPr>
            <w:r>
              <w:rPr>
                <w:sz w:val="24"/>
              </w:rPr>
              <w:t xml:space="preserve">2020 год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Береговой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35,1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Школа по ул. Большевистской в Октябрьском районе г. Новосибирска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мест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825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2020 - 2021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250 000,0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175 000,0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75 000,0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2324" w:type="dxa"/>
            <w:vMerge w:val="restart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Родники г. Новосибирска, п. Клюквенный и Станционный сельсовет Новосибирского района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135,6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Школа по ул. Тюленина в Калининском районе г. Новосибирска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мест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2019 - 2020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200 000,0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140 000,0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30 000,0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30 000,0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Здание школы по ул. Михаила Немыткина в г. Новосибирске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мест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2020 - 2021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642 857,1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450 000,0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192 857,1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Детский сад на 160 мест по ул. Краузе в Калининском районе г. Новосибирска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мест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144 854,4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101 398,1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43 456,3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Площадка "Пригородная" Новосибирского района</w:t>
            </w:r>
            <w:r/>
          </w:p>
          <w:p>
            <w:pPr>
              <w:pStyle w:val="2039"/>
            </w:pPr>
            <w:r>
              <w:rPr>
                <w:sz w:val="24"/>
              </w:rPr>
              <w:t xml:space="preserve">(с. Верх-Тула,</w:t>
            </w:r>
            <w:r/>
          </w:p>
          <w:p>
            <w:pPr>
              <w:pStyle w:val="2039"/>
            </w:pPr>
            <w:r>
              <w:rPr>
                <w:sz w:val="24"/>
              </w:rPr>
              <w:t xml:space="preserve">с. Толмачево,</w:t>
            </w:r>
            <w:r/>
          </w:p>
          <w:p>
            <w:pPr>
              <w:pStyle w:val="2039"/>
            </w:pPr>
            <w:r>
              <w:rPr>
                <w:sz w:val="24"/>
              </w:rPr>
              <w:t xml:space="preserve">п. Тулинский,</w:t>
            </w:r>
            <w:r/>
          </w:p>
          <w:p>
            <w:pPr>
              <w:pStyle w:val="2039"/>
            </w:pPr>
            <w:r>
              <w:rPr>
                <w:sz w:val="24"/>
              </w:rPr>
              <w:t xml:space="preserve">п. Элитный)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55,0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Школа в с. Верх-Тула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мест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2020 - 2021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437 500,0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420 000,0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17 500,0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"Чистая Слобода" по ул. Титова, жилой микрорайон "Ереснинский" г. Новосибирска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49,2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Строительство автомобильной дороги общего пользования по ул. Титова в Ленинском районе г. Новосибирска от ул. Бийская до ул. Дукача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км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2,22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2019 - 2021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133 331,6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119 831,6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13 500,0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Южно-Чемской (Просторный) по ул. Бронной, Виктора Шевелева, Александра Чистякова, Николая Сотникова, Дмитрия Шмонина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65,0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Строительство по ул. Петухова от железнодорожного переезда до земельного участка ООО "Дискус-Строй" в Кировском районе г. Новосибирска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км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1,71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2019 - 2021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265 167,2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176 767,2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65 000,0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23 400,0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339,9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2 073 710,3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1 582 996,9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423 813,4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66 900,0</w:t>
            </w:r>
            <w:r/>
          </w:p>
        </w:tc>
      </w:tr>
      <w:tr>
        <w:tblPrEx/>
        <w:trPr/>
        <w:tc>
          <w:tcPr>
            <w:gridSpan w:val="11"/>
            <w:tcW w:w="13599" w:type="dxa"/>
            <w:textDirection w:val="lrTb"/>
            <w:noWrap w:val="false"/>
          </w:tcPr>
          <w:p>
            <w:pPr>
              <w:pStyle w:val="2039"/>
              <w:jc w:val="center"/>
              <w:outlineLvl w:val="2"/>
            </w:pPr>
            <w:r>
              <w:rPr>
                <w:sz w:val="24"/>
              </w:rPr>
              <w:t xml:space="preserve">2021 год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Береговой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75,86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Школа по ул. Большевистской в Октябрьском районе г. Новосибирска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мест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825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2020 - 2022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628 398,6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628 398,6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Родники г. Новосибирска, п. Клюквенный и Станционный сельсовет Новосибирского района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35,87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Здание школы по ул. Михаила Немыткина в г. Новосибирске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мест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2020 - 2021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178 690,87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112 217,83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66 473,04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Площадка "Пригородная" Новосибирского района</w:t>
            </w:r>
            <w:r/>
          </w:p>
          <w:p>
            <w:pPr>
              <w:pStyle w:val="2039"/>
            </w:pPr>
            <w:r>
              <w:rPr>
                <w:sz w:val="24"/>
              </w:rPr>
              <w:t xml:space="preserve">(с. Верх-Тула,</w:t>
            </w:r>
            <w:r/>
          </w:p>
          <w:p>
            <w:pPr>
              <w:pStyle w:val="2039"/>
            </w:pPr>
            <w:r>
              <w:rPr>
                <w:sz w:val="24"/>
              </w:rPr>
              <w:t xml:space="preserve">с. Толмачево,</w:t>
            </w:r>
            <w:r/>
          </w:p>
          <w:p>
            <w:pPr>
              <w:pStyle w:val="2039"/>
            </w:pPr>
            <w:r>
              <w:rPr>
                <w:sz w:val="24"/>
              </w:rPr>
              <w:t xml:space="preserve">п. Тулинский,</w:t>
            </w:r>
            <w:r/>
          </w:p>
          <w:p>
            <w:pPr>
              <w:pStyle w:val="2039"/>
            </w:pPr>
            <w:r>
              <w:rPr>
                <w:sz w:val="24"/>
              </w:rPr>
              <w:t xml:space="preserve">п. Элитный)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54,0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Школа в с. Верх-Тула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мест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2020 - 2021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798 073,83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487 388,07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310 685,76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165,73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1 610 892,4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603 203,8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1 007 688,6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</w:tr>
      <w:tr>
        <w:tblPrEx/>
        <w:trPr/>
        <w:tc>
          <w:tcPr>
            <w:gridSpan w:val="11"/>
            <w:tcW w:w="13599" w:type="dxa"/>
            <w:textDirection w:val="lrTb"/>
            <w:noWrap w:val="false"/>
          </w:tcPr>
          <w:p>
            <w:pPr>
              <w:pStyle w:val="2039"/>
              <w:jc w:val="center"/>
              <w:outlineLvl w:val="2"/>
            </w:pPr>
            <w:r>
              <w:rPr>
                <w:sz w:val="24"/>
              </w:rPr>
              <w:t xml:space="preserve">2022 год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"Чистая Слобода" по ул. Титова, жилой микрорайон Ереснинский г. Новосибирска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68,3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Строительство ливневого коллектора по ул. Порт-Артурской до очистных сооружений для обеспечения жилмассивов "Чистая Слобода" и "Ереснинский"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589,5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2022 - 2023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100 670,9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96 644,0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4 026,9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Береговой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Школа по ул. Большевистской в Октябрьском районе г. Новосибирска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мест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825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2020 - 2022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1 406 839,6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1 406 839,6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0,0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68,3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1 507 510,5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96 644,0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1 406 839,6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4 026,9</w:t>
            </w:r>
            <w:r/>
          </w:p>
        </w:tc>
      </w:tr>
      <w:tr>
        <w:tblPrEx/>
        <w:trPr/>
        <w:tc>
          <w:tcPr>
            <w:gridSpan w:val="11"/>
            <w:tcW w:w="13599" w:type="dxa"/>
            <w:textDirection w:val="lrTb"/>
            <w:noWrap w:val="false"/>
          </w:tcPr>
          <w:p>
            <w:pPr>
              <w:pStyle w:val="2039"/>
              <w:jc w:val="center"/>
              <w:outlineLvl w:val="2"/>
            </w:pPr>
            <w:r>
              <w:rPr>
                <w:sz w:val="24"/>
              </w:rPr>
              <w:t xml:space="preserve">2023 год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Жилой микрорайон "Чистая Слобода" по ул. Титова, жилой микрорайон Ереснинский г. Новосибирска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15,60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Строительство ливневого коллектора по ул. Порт-Артурской до очистных сооружений для обеспечения жилмассивов "Чистая Слобода" и "Ереснинский"</w:t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м</w:t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589,5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2022 - 2023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47 285,4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45 394,0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1 891,4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15,6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62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47 285,4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45 394,0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0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1 891,4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11"/>
            <w:tcBorders>
              <w:bottom w:val="none" w:color="000000" w:sz="4" w:space="0"/>
            </w:tcBorders>
            <w:tcW w:w="13599" w:type="dxa"/>
            <w:textDirection w:val="lrTb"/>
            <w:noWrap w:val="false"/>
          </w:tcPr>
          <w:p>
            <w:pPr>
              <w:pStyle w:val="2039"/>
              <w:jc w:val="center"/>
              <w:outlineLvl w:val="2"/>
            </w:pPr>
            <w:r>
              <w:rPr>
                <w:sz w:val="24"/>
              </w:rPr>
              <w:t xml:space="preserve">2024 год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11"/>
            <w:tcBorders>
              <w:top w:val="none" w:color="000000" w:sz="4" w:space="0"/>
            </w:tcBorders>
            <w:tcW w:w="13599" w:type="dxa"/>
            <w:textDirection w:val="lrTb"/>
            <w:noWrap w:val="false"/>
          </w:tcPr>
          <w:p>
            <w:pPr>
              <w:pStyle w:val="2039"/>
              <w:jc w:val="both"/>
            </w:pPr>
            <w:r>
              <w:rPr>
                <w:sz w:val="24"/>
              </w:rPr>
              <w:t xml:space="preserve">Утратил силу. - </w:t>
            </w:r>
            <w:hyperlink r:id="rId110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Постановление</w:t>
              </w:r>
            </w:hyperlink>
            <w:r>
              <w:rPr>
                <w:sz w:val="24"/>
              </w:rPr>
              <w:t xml:space="preserve"> Правительства Новосибирской области от 16.05.2025 N 223-п</w:t>
            </w:r>
            <w:r/>
          </w:p>
        </w:tc>
      </w:tr>
    </w:tbl>
    <w:p>
      <w:pPr>
        <w:sectPr>
          <w:headerReference w:type="default" r:id="rId14"/>
          <w:headerReference w:type="first" r:id="rId15"/>
          <w:footerReference w:type="default" r:id="rId28"/>
          <w:footerReference w:type="first" r:id="rId29"/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1"/>
      </w:pPr>
      <w:r>
        <w:rPr>
          <w:sz w:val="24"/>
        </w:rPr>
        <w:t xml:space="preserve">Приложение N 3</w:t>
      </w:r>
      <w:r/>
    </w:p>
    <w:p>
      <w:pPr>
        <w:pStyle w:val="2039"/>
        <w:jc w:val="right"/>
      </w:pPr>
      <w:r>
        <w:rPr>
          <w:sz w:val="24"/>
        </w:rPr>
        <w:t xml:space="preserve">к государственной программе</w:t>
      </w:r>
      <w:r/>
    </w:p>
    <w:p>
      <w:pPr>
        <w:pStyle w:val="2039"/>
        <w:jc w:val="right"/>
      </w:pPr>
      <w:r>
        <w:rPr>
          <w:sz w:val="24"/>
        </w:rPr>
        <w:t xml:space="preserve">Новосибирской области "Стимулирование</w:t>
      </w:r>
      <w:r/>
    </w:p>
    <w:p>
      <w:pPr>
        <w:pStyle w:val="2039"/>
        <w:jc w:val="right"/>
      </w:pPr>
      <w:r>
        <w:rPr>
          <w:sz w:val="24"/>
        </w:rPr>
        <w:t xml:space="preserve">развития жилищного строительства</w:t>
      </w:r>
      <w:r/>
    </w:p>
    <w:p>
      <w:pPr>
        <w:pStyle w:val="2039"/>
        <w:jc w:val="right"/>
      </w:pPr>
      <w:r>
        <w:rPr>
          <w:sz w:val="24"/>
        </w:rPr>
        <w:t xml:space="preserve">в Новосибирской области"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/>
      <w:bookmarkStart w:id="1958" w:name="P1958"/>
      <w:r/>
      <w:bookmarkEnd w:id="1958"/>
      <w:r>
        <w:rPr>
          <w:sz w:val="24"/>
        </w:rPr>
        <w:t xml:space="preserve">ПОРЯДОК</w:t>
      </w:r>
      <w:r/>
    </w:p>
    <w:p>
      <w:pPr>
        <w:pStyle w:val="2041"/>
        <w:jc w:val="center"/>
      </w:pPr>
      <w:r>
        <w:rPr>
          <w:sz w:val="24"/>
        </w:rPr>
        <w:t xml:space="preserve">предоставления и распределения субсидий из областного</w:t>
      </w:r>
      <w:r/>
    </w:p>
    <w:p>
      <w:pPr>
        <w:pStyle w:val="2041"/>
        <w:jc w:val="center"/>
      </w:pPr>
      <w:r>
        <w:rPr>
          <w:sz w:val="24"/>
        </w:rPr>
        <w:t xml:space="preserve">бюджета Новосибирской области местным бюджетам на реализацию</w:t>
      </w:r>
      <w:r/>
    </w:p>
    <w:p>
      <w:pPr>
        <w:pStyle w:val="2041"/>
        <w:jc w:val="center"/>
      </w:pPr>
      <w:r>
        <w:rPr>
          <w:sz w:val="24"/>
        </w:rPr>
        <w:t xml:space="preserve">мероприятий по подготовке градостроительной документации</w:t>
      </w:r>
      <w:r/>
    </w:p>
    <w:p>
      <w:pPr>
        <w:pStyle w:val="2041"/>
        <w:jc w:val="center"/>
      </w:pPr>
      <w:r>
        <w:rPr>
          <w:sz w:val="24"/>
        </w:rPr>
        <w:t xml:space="preserve">и (или) внесению изменений в нее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111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16.05.2025 N 223-п)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I. Общие положения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1. Настоя</w:t>
      </w:r>
      <w:r>
        <w:rPr>
          <w:sz w:val="24"/>
        </w:rPr>
        <w:t xml:space="preserve">щий Порядок регламентирует предоставление субсидий муниципальным образованиям Новосибирской области на софинансирование расходов, связанных с подготовкой градостроительной документации и (или) внесением изменений в нее, в рамках реализации государственной </w:t>
      </w:r>
      <w:hyperlink w:tooltip="ГОСУДАРСТВЕННАЯ ПРОГРАММА" w:anchor="P53" w:history="1">
        <w:r>
          <w:rPr>
            <w:color w:val="0000ff"/>
            <w:sz w:val="24"/>
          </w:rPr>
          <w:t xml:space="preserve">программы</w:t>
        </w:r>
      </w:hyperlink>
      <w:r>
        <w:rPr>
          <w:sz w:val="24"/>
        </w:rPr>
        <w:t xml:space="preserve"> "Стимулирование развития жилищного строительства в Новосибирской области" (далее - государственная программа).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II. Целевое назначение субсидий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/>
      <w:bookmarkStart w:id="1973" w:name="P1973"/>
      <w:r/>
      <w:bookmarkEnd w:id="1973"/>
      <w:r>
        <w:rPr>
          <w:sz w:val="24"/>
        </w:rPr>
        <w:t xml:space="preserve">2. Субсидии предоставляются в целях софинансирования муниципальных районов, муниципальных и городских округов Новосибирской области (далее - муниципальные образования) для подготовки: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документов территориального планирования и градостроительного зонирования либо внесения изменений в документы территориального планирования и градостроительного зонирования;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документации по планировке территории.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3. Субсидии предоставляются муниципальным образованиям в пределах бюджетных ассигнований и лимитов бюджетных обязательств, предусмотренных министерству строительства Новосибирской области (далее - Министерство).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4. Средства субсидии носят целевой характер и не могут быть использованы на цели, не предусмотренные </w:t>
      </w:r>
      <w:hyperlink w:tooltip="2. Субсидии предоставляются в целях софинансирования муниципальных районов, муниципальных и городских округов Новосибирской области (далее - муниципальные образования) для подготовки:" w:anchor="P1973" w:history="1">
        <w:r>
          <w:rPr>
            <w:color w:val="0000ff"/>
            <w:sz w:val="24"/>
          </w:rPr>
          <w:t xml:space="preserve">пунктом 2</w:t>
        </w:r>
      </w:hyperlink>
      <w:r>
        <w:rPr>
          <w:sz w:val="24"/>
        </w:rPr>
        <w:t xml:space="preserve"> настоящего Порядка.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III. Порядок предоставления, распределения</w:t>
      </w:r>
      <w:r/>
    </w:p>
    <w:p>
      <w:pPr>
        <w:pStyle w:val="2041"/>
        <w:jc w:val="center"/>
      </w:pPr>
      <w:r>
        <w:rPr>
          <w:sz w:val="24"/>
        </w:rPr>
        <w:t xml:space="preserve">и условия расходования субсидий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5. Субсидии предоставляются муниципальным образованиям по результатам отбора. Отбор муниципальных образований для предоставления субсидий проводится в порядке и в сроки, установленные </w:t>
      </w:r>
      <w:hyperlink r:id="rId112" w:tooltip="Постановление Правительства Новосибирской области от 27.12.2017 N 466-п (ред. от 06.08.2024) &quot;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&quot; {КонсультантПлюс}" w:history="1">
        <w:r>
          <w:rPr>
            <w:color w:val="0000ff"/>
            <w:sz w:val="24"/>
          </w:rPr>
          <w:t xml:space="preserve">Порядком</w:t>
        </w:r>
      </w:hyperlink>
      <w:r>
        <w:rPr>
          <w:sz w:val="24"/>
        </w:rPr>
        <w:t xml:space="preserve">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области, утвержденным постановлением Правительства Новосибирской области от 27.12.2017 N 466-п.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6. По результатам отбора с муниципальными образованиями заключаются </w:t>
      </w:r>
      <w:hyperlink r:id="rId113" w:tooltip="Приказ МФ и НП Новосибирской области от 09.01.2020 N 1-НПА (ред. от 09.01.2025) &quot;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&quot; {КонсультантПлюс}" w:history="1">
        <w:r>
          <w:rPr>
            <w:color w:val="0000ff"/>
            <w:sz w:val="24"/>
          </w:rPr>
          <w:t xml:space="preserve">соглашения</w:t>
        </w:r>
      </w:hyperlink>
      <w:r>
        <w:rPr>
          <w:sz w:val="24"/>
        </w:rPr>
        <w:t xml:space="preserve"> о предоставлении из областного бюджета Новосибирской области бюджету муниципального образования субсидий на финансиро</w:t>
      </w:r>
      <w:r>
        <w:rPr>
          <w:sz w:val="24"/>
        </w:rPr>
        <w:t xml:space="preserve">вание расходов на подготовку градостроительной документации и (или) внесение изменений в нее в соответствии с типовой формой, утвержденной приказом министерства финансов и налоговой политики Новосибирской области от 09.01.2020 N 1-НПА (далее - Соглашение).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Соглашение с муниципальными образованиями заключается в сроки, установленные бюджетным законодательством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Соглашение с муниципальными образованиями заключается на бумажном носителе.</w:t>
      </w:r>
      <w:r/>
    </w:p>
    <w:p>
      <w:pPr>
        <w:pStyle w:val="2039"/>
        <w:jc w:val="both"/>
      </w:pPr>
      <w:r>
        <w:rPr>
          <w:sz w:val="24"/>
        </w:rPr>
        <w:t xml:space="preserve">(абзац введен </w:t>
      </w:r>
      <w:hyperlink r:id="rId114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7. Уровень софинансирования расходных обязательств муниципальных образований, в </w:t>
      </w:r>
      <w:r>
        <w:rPr>
          <w:sz w:val="24"/>
        </w:rPr>
        <w:t xml:space="preserve">целях софинансирования которых предоставляется субсидия, применяется в соответствии с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</w:t>
      </w:r>
      <w:r>
        <w:rPr>
          <w:sz w:val="24"/>
        </w:rPr>
        <w:t xml:space="preserve">униципального образования, действующим на дату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области, по результатам которого предоставляется субсидия.</w:t>
      </w:r>
      <w:r/>
    </w:p>
    <w:p>
      <w:pPr>
        <w:pStyle w:val="2039"/>
        <w:jc w:val="both"/>
      </w:pPr>
      <w:r>
        <w:rPr>
          <w:sz w:val="24"/>
        </w:rPr>
        <w:t xml:space="preserve">(п. 7 в ред. </w:t>
      </w:r>
      <w:hyperlink r:id="rId115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8. Субсидии предоставляются в соответствии с </w:t>
      </w:r>
      <w:hyperlink r:id="rId116" w:tooltip="Постановление Правительства Новосибирской области от 03.03.2020 N 40-п (ред. от 13.05.2025) &quot;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&quot; {КонсультантПлюс}" w:history="1">
        <w:r>
          <w:rPr>
            <w:color w:val="0000ff"/>
            <w:sz w:val="24"/>
          </w:rPr>
          <w:t xml:space="preserve">Правилами</w:t>
        </w:r>
      </w:hyperlink>
      <w:r>
        <w:rPr>
          <w:sz w:val="24"/>
        </w:rPr>
        <w:t xml:space="preserve"> формирования, предоставления </w:t>
      </w:r>
      <w:r>
        <w:rPr>
          <w:sz w:val="24"/>
        </w:rPr>
        <w:t xml:space="preserve">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N 40-п (далее - Правила предоставления субсидии).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9. Финансирование осуществляется Министерством в пределах бюджетных ассигнований и лимитов бюджетных обязательств, утвержденных на эти цели</w:t>
      </w:r>
      <w:r>
        <w:rPr>
          <w:sz w:val="24"/>
        </w:rPr>
        <w:t xml:space="preserve"> законом Новосибирской области об областном бюджете Новосибирской области на текущий финансовый год и плановый период (далее - Закон об областном бюджете). Распределение субсидий между муниципальными образованиями утверждается Законом об областном бюджете.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10. Субсидии предоставляются в соответс</w:t>
      </w:r>
      <w:r>
        <w:rPr>
          <w:sz w:val="24"/>
        </w:rPr>
        <w:t xml:space="preserve">твии с заявкой о перечислении субсидий, направленной в адрес Министерства посредством государственной информационной системы "Система электронного документооборота и делопроизводства Правительства Новосибирской области", содержащей наименование проекта док</w:t>
      </w:r>
      <w:r>
        <w:rPr>
          <w:sz w:val="24"/>
        </w:rPr>
        <w:t xml:space="preserve">умента, подготовка которого осуществляется в рамках Соглашения (далее - Проект), этап Проекта, сумму перечисления субсидии в соответствии с условиями муниципального контракта на подготовку Проекта, с приложением копии документа о приемке, предусмотренного </w:t>
      </w:r>
      <w:hyperlink r:id="rId11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 w:history="1">
        <w:r>
          <w:rPr>
            <w:color w:val="0000ff"/>
            <w:sz w:val="24"/>
          </w:rPr>
          <w:t xml:space="preserve">частями 7</w:t>
        </w:r>
      </w:hyperlink>
      <w:r>
        <w:rPr>
          <w:sz w:val="24"/>
        </w:rPr>
        <w:t xml:space="preserve"> и </w:t>
      </w:r>
      <w:hyperlink r:id="rId1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 w:history="1">
        <w:r>
          <w:rPr>
            <w:color w:val="0000ff"/>
            <w:sz w:val="24"/>
          </w:rPr>
          <w:t xml:space="preserve">13 статьи 94</w:t>
        </w:r>
      </w:hyperlink>
      <w:r>
        <w:rPr>
          <w:sz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документ о приемке).</w:t>
      </w:r>
      <w:r/>
    </w:p>
    <w:p>
      <w:pPr>
        <w:pStyle w:val="2039"/>
        <w:jc w:val="both"/>
      </w:pPr>
      <w:r>
        <w:rPr>
          <w:sz w:val="24"/>
        </w:rPr>
        <w:t xml:space="preserve">(п. 10 в ред. </w:t>
      </w:r>
      <w:hyperlink r:id="rId119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11. Средства субсидии могут быть направлены на предоставление из местного бюджета муниципального района Новосибирской области межбюджетных транс</w:t>
      </w:r>
      <w:r>
        <w:rPr>
          <w:sz w:val="24"/>
        </w:rPr>
        <w:t xml:space="preserve">фертов бюджетам городских поселений Новосибирской области, входящим в данный муниципальный район Новосибирской области, в рамках установленных направлений расходования субсидии с заключением соответствующих Соглашений. В указанные Соглашения включаются усл</w:t>
      </w:r>
      <w:r>
        <w:rPr>
          <w:sz w:val="24"/>
        </w:rPr>
        <w:t xml:space="preserve">овия (обязательства сторон), установление которых обеспечивает исполнение муниципальными районами, в которые входят эти городские поселения, требований целевого использования средств субсидии и соблюдение иных обязательств в рамках заключенного Соглашения.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12. Субсидия предоставляется и расходуется на следующих условиях: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правовых акт</w:t>
      </w:r>
      <w:r>
        <w:rPr>
          <w:sz w:val="24"/>
        </w:rPr>
        <w:t xml:space="preserve">ов муниципальных образований, утверждающих порядок использования средств в целях софинансирования расходных обязательств, по которым предоставляется субсидия, соответствующих бюджетному законодательству Российской Федерации и нормативным правовым актам, ре</w:t>
      </w:r>
      <w:r>
        <w:rPr>
          <w:sz w:val="24"/>
        </w:rPr>
        <w:t xml:space="preserve">гулирующим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поселений Новосибирской области);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</w:t>
      </w:r>
      <w:r>
        <w:rPr>
          <w:sz w:val="24"/>
        </w:rPr>
        <w:t xml:space="preserve">х софинансирования которых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централизация закупок товаров, работ, услуг для обеспечения муниципальных нужд, финансовое обеспечение которых частично или полностью осуществляется за счет средств субсидии, в соответствии с </w:t>
      </w:r>
      <w:hyperlink r:id="rId120" w:tooltip="Постановление Правительства Новосибирской области от 19.01.2015 N 12-п (ред. от 23.05.2022) &quot;О наделении полномочиями министерства строительства Новосибирской области&quot; (вместе с &quot;Порядком взаимодействия заказчиков с уполномоченным органом при осуществлении закупок товаров, работ, услуг, финансовое обеспечение которых частично или полностью осуществляется за счет межбюджетных трансфертов, главным распорядителем бюджетных средств по которым является министерство строительства Новосибирской области&quot;)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19.01.2015 N 12-п "О наделении полномочиями министерства строительства Новосибирской области";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в местном бюджете неиспользованного остатка субсидий, предоставленных ранее на аналогичные цели, в объеме, не превышающем 5% от общего объема субсидии, запланированного к предоставлению в соответствующем финансовом году, или его отсутствие;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предоставляется субси</w:t>
      </w:r>
      <w:r>
        <w:rPr>
          <w:sz w:val="24"/>
        </w:rPr>
        <w:t xml:space="preserve">дия, установлен в местном бюджете ниже уровня, предусмотренного Порядком предоставления субсидии,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документа о приемке.</w:t>
      </w:r>
      <w:r/>
    </w:p>
    <w:p>
      <w:pPr>
        <w:pStyle w:val="2039"/>
        <w:jc w:val="both"/>
      </w:pPr>
      <w:r>
        <w:rPr>
          <w:sz w:val="24"/>
        </w:rPr>
        <w:t xml:space="preserve">(абзац введен </w:t>
      </w:r>
      <w:hyperlink r:id="rId121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IV. Результаты использования субсидий и порядок оценки</w:t>
      </w:r>
      <w:r/>
    </w:p>
    <w:p>
      <w:pPr>
        <w:pStyle w:val="2041"/>
        <w:jc w:val="center"/>
      </w:pPr>
      <w:r>
        <w:rPr>
          <w:sz w:val="24"/>
        </w:rPr>
        <w:t xml:space="preserve">эффективности использования средств субсидий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13. Результат использования субсидии - "Муниципальные образования Новосибирской области обеспечены актуальной градостроительной документацией".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Показателем результата использования субсидии является количество подготовленной градостроительной документации.</w:t>
      </w:r>
      <w:r/>
    </w:p>
    <w:p>
      <w:pPr>
        <w:pStyle w:val="2039"/>
        <w:jc w:val="both"/>
      </w:pPr>
      <w:r>
        <w:rPr>
          <w:sz w:val="24"/>
        </w:rPr>
        <w:t xml:space="preserve">(п. 13 в ред. </w:t>
      </w:r>
      <w:hyperlink r:id="rId122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14. Оценка эффективности использования субсидии осуществляется Министерством на основе отчета о расходовании субсидии, представляемого муниципальным образованием в сроки, установленные в Соглашении.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15. Критерием оценки эффективности использования субсидии является достижение показателя результата использования субсидии, установленного в Соглашении.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23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V. Основания и порядок применения (освобождения) мер</w:t>
      </w:r>
      <w:r/>
    </w:p>
    <w:p>
      <w:pPr>
        <w:pStyle w:val="2041"/>
        <w:jc w:val="center"/>
      </w:pPr>
      <w:r>
        <w:rPr>
          <w:sz w:val="24"/>
        </w:rPr>
        <w:t xml:space="preserve">ответственности за нарушение условий соглашения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16. Министерство и органы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муниципальным образованиям.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17. Остаток бюджетных средств, не использованный муниципальным образованием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18. В с</w:t>
      </w:r>
      <w:r>
        <w:rPr>
          <w:sz w:val="24"/>
        </w:rPr>
        <w:t xml:space="preserve">лучае нецелевого использования субсидии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19. Муниципальные образования несут ответственность за недостижение показателя результата использования субсидии в соответствии с Соглашением.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24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20. Муниципальные образования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21. Муниципальные образования освобождаются от применения мер ответственности за нарушения условий Соглашения: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по основаниям, установленным Правилами предоставления субсидии;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при наличии документально подтвержденного превышения регламентированного срока согласования проекта градостроительной документации федеральными и региональными органами власти, повлекшего недостижение результатов использования субсидий;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при наличии отказа в постановке на государственный кадастровый учет границ населенных пунктов и границ территориальных зон при пересечении</w:t>
      </w:r>
      <w:r>
        <w:rPr>
          <w:sz w:val="24"/>
        </w:rPr>
        <w:t xml:space="preserve"> с границами земельных участков, поставленных на государственный кадастровый учет после даты размещения проекта градостроительной документации в федеральной государственной информационной системе территориального планирования и направления на согласование;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both"/>
            </w:pPr>
            <w:r>
              <w:rPr>
                <w:color w:val="392c69"/>
                <w:sz w:val="24"/>
              </w:rPr>
              <w:t xml:space="preserve">Действие абз. пятого п. 21, введенного </w:t>
            </w:r>
            <w:hyperlink r:id="rId125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 от 16.05.2025 N 223-п, </w:t>
            </w:r>
            <w:hyperlink r:id="rId126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распространяется</w:t>
              </w:r>
            </w:hyperlink>
            <w:r>
              <w:rPr>
                <w:color w:val="392c69"/>
                <w:sz w:val="24"/>
              </w:rPr>
              <w:t xml:space="preserve"> на правоотношения, возникшие с 01.01.2025.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  <w:spacing w:before="300"/>
      </w:pPr>
      <w:r>
        <w:rPr>
          <w:sz w:val="24"/>
        </w:rPr>
        <w:t xml:space="preserve">при утрате статуса муниципального образования в соответствии с законом Новосибирской области.</w:t>
      </w:r>
      <w:r/>
    </w:p>
    <w:p>
      <w:pPr>
        <w:pStyle w:val="2039"/>
        <w:jc w:val="both"/>
      </w:pPr>
      <w:r>
        <w:rPr>
          <w:sz w:val="24"/>
        </w:rPr>
        <w:t xml:space="preserve">(абзац введен </w:t>
      </w:r>
      <w:hyperlink r:id="rId127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1"/>
      </w:pPr>
      <w:r>
        <w:rPr>
          <w:sz w:val="24"/>
        </w:rPr>
        <w:t xml:space="preserve">Приложение N 4</w:t>
      </w:r>
      <w:r/>
    </w:p>
    <w:p>
      <w:pPr>
        <w:pStyle w:val="2039"/>
        <w:jc w:val="right"/>
      </w:pPr>
      <w:r>
        <w:rPr>
          <w:sz w:val="24"/>
        </w:rPr>
        <w:t xml:space="preserve">к государственной программе</w:t>
      </w:r>
      <w:r/>
    </w:p>
    <w:p>
      <w:pPr>
        <w:pStyle w:val="2039"/>
        <w:jc w:val="right"/>
      </w:pPr>
      <w:r>
        <w:rPr>
          <w:sz w:val="24"/>
        </w:rPr>
        <w:t xml:space="preserve">Новосибирской области "Стимулирование</w:t>
      </w:r>
      <w:r/>
    </w:p>
    <w:p>
      <w:pPr>
        <w:pStyle w:val="2039"/>
        <w:jc w:val="right"/>
      </w:pPr>
      <w:r>
        <w:rPr>
          <w:sz w:val="24"/>
        </w:rPr>
        <w:t xml:space="preserve">развития жилищного строительства</w:t>
      </w:r>
      <w:r/>
    </w:p>
    <w:p>
      <w:pPr>
        <w:pStyle w:val="2039"/>
        <w:jc w:val="right"/>
      </w:pPr>
      <w:r>
        <w:rPr>
          <w:sz w:val="24"/>
        </w:rPr>
        <w:t xml:space="preserve">в Новосибирской области"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>
        <w:rPr>
          <w:sz w:val="24"/>
        </w:rPr>
        <w:t xml:space="preserve">ПОРЯДОК</w:t>
      </w:r>
      <w:r/>
    </w:p>
    <w:p>
      <w:pPr>
        <w:pStyle w:val="2041"/>
        <w:jc w:val="center"/>
      </w:pPr>
      <w:r>
        <w:rPr>
          <w:sz w:val="24"/>
        </w:rPr>
        <w:t xml:space="preserve">предоставления и распределения субсидий из областного</w:t>
      </w:r>
      <w:r/>
    </w:p>
    <w:p>
      <w:pPr>
        <w:pStyle w:val="2041"/>
        <w:jc w:val="center"/>
      </w:pPr>
      <w:r>
        <w:rPr>
          <w:sz w:val="24"/>
        </w:rPr>
        <w:t xml:space="preserve">бюджета Новосибирской области местным бюджетам на реализацию</w:t>
      </w:r>
      <w:r/>
    </w:p>
    <w:p>
      <w:pPr>
        <w:pStyle w:val="2041"/>
        <w:jc w:val="center"/>
      </w:pPr>
      <w:r>
        <w:rPr>
          <w:sz w:val="24"/>
        </w:rPr>
        <w:t xml:space="preserve">мероприятий по исполнению обязательств застройщика</w:t>
      </w:r>
      <w:r/>
    </w:p>
    <w:p>
      <w:pPr>
        <w:pStyle w:val="2041"/>
        <w:jc w:val="center"/>
      </w:pPr>
      <w:r>
        <w:rPr>
          <w:sz w:val="24"/>
        </w:rPr>
        <w:t xml:space="preserve">по вводу многоквартирного дома в эксплуатацию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128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16.05.2025 N 223-п)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I. Общие положения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1. Настоящий Порядок регламентирует предоставление и распределение субсидий из областного бюджета Новосибирской области муниципал</w:t>
      </w:r>
      <w:r>
        <w:rPr>
          <w:sz w:val="24"/>
        </w:rPr>
        <w:t xml:space="preserve">ьным районам, муниципальным и городским округам Новосибирской области (далее - муниципальные образования) на софинансирование расходов, связанных с исполнением обязательств застройщика по вводу многоквартирного дома в эксплуатацию в рамках государственной </w:t>
      </w:r>
      <w:hyperlink w:tooltip="ГОСУДАРСТВЕННАЯ ПРОГРАММА" w:anchor="P53" w:history="1">
        <w:r>
          <w:rPr>
            <w:color w:val="0000ff"/>
            <w:sz w:val="24"/>
          </w:rPr>
          <w:t xml:space="preserve">программы</w:t>
        </w:r>
      </w:hyperlink>
      <w:r>
        <w:rPr>
          <w:sz w:val="24"/>
        </w:rPr>
        <w:t xml:space="preserve"> "Стимулирование развития жилищного строительства в Новосибирской области" (далее - Порядок, государственная программа).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II. Целевое назначение субсидий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/>
      <w:bookmarkStart w:id="2055" w:name="P2055"/>
      <w:r/>
      <w:bookmarkEnd w:id="2055"/>
      <w:r>
        <w:rPr>
          <w:sz w:val="24"/>
        </w:rPr>
        <w:t xml:space="preserve">2. Субсидии предоставляются муниципальным образованиям в целях софинансирования: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расходных обязательств муниципальных образований, связанных с реализацией муниципальных правовых актов, предусматрив</w:t>
      </w:r>
      <w:r>
        <w:rPr>
          <w:sz w:val="24"/>
        </w:rPr>
        <w:t xml:space="preserve">ающих предоставление средств из местных бюджетов юридическим лицам для покрытия части расходов на оплату по договорам технологического присоединения, на установку лифтового оборудования, а также на проведение работ по благоустройству придомовой территории;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расходных обязательств муниципальных образований, связанных с реализацией муниципальных правовых актов, предусматривающих предоставление средств из местных бюджетов юридическим лицам для покрытия части расходов на погашение дебиторской задолж</w:t>
      </w:r>
      <w:r>
        <w:rPr>
          <w:sz w:val="24"/>
        </w:rPr>
        <w:t xml:space="preserve">енности указанных юридических лиц по договорам технологического присоединения, на установку лифтового оборудования, а также на проведение работ по благоустройству придомовой территории, в отношении введенных в эксплуатацию объектов жилищного строительства.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3. Субсидии предоставляются муниципальным образованиям в пределах бюджетных ассигнований и лимитов бюджетных обязательств, предусмотренных министерству строительства Новосибирской области (далее - Министерство).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4. Средства субсидии носят целевой характер и не могут быть использованы на цели, не предусмотренные </w:t>
      </w:r>
      <w:hyperlink w:tooltip="2. Субсидии предоставляются муниципальным образованиям в целях софинансирования:" w:anchor="P2055" w:history="1">
        <w:r>
          <w:rPr>
            <w:color w:val="0000ff"/>
            <w:sz w:val="24"/>
          </w:rPr>
          <w:t xml:space="preserve">пунктом 2</w:t>
        </w:r>
      </w:hyperlink>
      <w:r>
        <w:rPr>
          <w:sz w:val="24"/>
        </w:rPr>
        <w:t xml:space="preserve"> настоящего Порядка.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III. Порядок предоставления, распределения</w:t>
      </w:r>
      <w:r/>
    </w:p>
    <w:p>
      <w:pPr>
        <w:pStyle w:val="2041"/>
        <w:jc w:val="center"/>
      </w:pPr>
      <w:r>
        <w:rPr>
          <w:sz w:val="24"/>
        </w:rPr>
        <w:t xml:space="preserve">и условия расходования субсидий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5. Субсидии предоставляются на основании отбора, проведенного муниципальными образованиями.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6. Критерием отбора для предоставления субсидии является наличие многоквартирных жилых домов,</w:t>
      </w:r>
      <w:r>
        <w:rPr>
          <w:sz w:val="24"/>
        </w:rPr>
        <w:t xml:space="preserve"> расположенных на территории муниципального образования, строительство которых осуществляется силами созданных в рамках процедуры банкротства застройщика жилищно-строительными кооперативами, включенных в план-график ("дорожная карта") по осуществлению мер </w:t>
      </w:r>
      <w:r>
        <w:rPr>
          <w:sz w:val="24"/>
        </w:rPr>
        <w:t xml:space="preserve">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включенных в единый реестр проблемных объектов, предусмотренных </w:t>
      </w:r>
      <w:hyperlink r:id="rId129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 w:history="1">
        <w:r>
          <w:rPr>
            <w:color w:val="0000ff"/>
            <w:sz w:val="24"/>
          </w:rPr>
          <w:t xml:space="preserve">частью 1.1 статьи 23.1</w:t>
        </w:r>
      </w:hyperlink>
      <w:r>
        <w:rPr>
          <w:sz w:val="24"/>
        </w:rPr>
        <w:t xml:space="preserve"> Федерального закона</w:t>
      </w:r>
      <w:r>
        <w:rPr>
          <w:sz w:val="24"/>
        </w:rP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утвержденный Губернатором Новосибирской области, в соответствии с </w:t>
      </w:r>
      <w:hyperlink r:id="rId130" w:tooltip="Распоряжение Правительства РФ от 26.05.2017 N 1063-р (ред. от 24.08.2021) &lt;Об утверждении формы плана-графика 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&gt; {КонсультантПлюс}" w:history="1">
        <w:r>
          <w:rPr>
            <w:color w:val="0000ff"/>
            <w:sz w:val="24"/>
          </w:rPr>
          <w:t xml:space="preserve">распоряжением</w:t>
        </w:r>
      </w:hyperlink>
      <w:r>
        <w:rPr>
          <w:sz w:val="24"/>
        </w:rPr>
        <w:t xml:space="preserve"> Правительства Российской Федерации от 26.05.2017 N 1063-р (далее - план-график).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7. Распред</w:t>
      </w:r>
      <w:r>
        <w:rPr>
          <w:sz w:val="24"/>
        </w:rPr>
        <w:t xml:space="preserve">еление субсидий между муниципальными образованиями с учетом предельных уровней софинансирования, включая критерии отбора муниципальных образований для предоставления субсидий, осуществляется на основании информации, представленной органами местного самоупр</w:t>
      </w:r>
      <w:r>
        <w:rPr>
          <w:sz w:val="24"/>
        </w:rPr>
        <w:t xml:space="preserve">авления муниципальных образований, о предварительной потребности в денежных средствах, необходимых для предоставления субсидий жилищно-строительным кооперативам, осуществляющим завершение строительства многоквартирных жилых домов, включенных в план-график.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8. Уровень софинансирования расходных обязательств муниципальных образований, в целях софинансирования кото</w:t>
      </w:r>
      <w:r>
        <w:rPr>
          <w:sz w:val="24"/>
        </w:rPr>
        <w:t xml:space="preserve">рых предоставляется субсидия, применяется в соответствии с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период, для соответствующего муниципального образования.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9. Субсидии предоставляются в соответствии с </w:t>
      </w:r>
      <w:hyperlink r:id="rId131" w:tooltip="Постановление Правительства Новосибирской области от 03.03.2020 N 40-п (ред. от 13.05.2025) &quot;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&quot; {КонсультантПлюс}" w:history="1">
        <w:r>
          <w:rPr>
            <w:color w:val="0000ff"/>
            <w:sz w:val="24"/>
          </w:rPr>
          <w:t xml:space="preserve">Правилами</w:t>
        </w:r>
      </w:hyperlink>
      <w:r>
        <w:rPr>
          <w:sz w:val="24"/>
        </w:rPr>
        <w:t xml:space="preserve"> формирования, предоставления </w:t>
      </w:r>
      <w:r>
        <w:rPr>
          <w:sz w:val="24"/>
        </w:rPr>
        <w:t xml:space="preserve">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N 40-п (далее - Правила предоставления субсидии).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10. Финансирование осуществляется Министерством в пределах бюджетных ассигнований и лимитов бюджетных обязательств, утвержденных на эти цели</w:t>
      </w:r>
      <w:r>
        <w:rPr>
          <w:sz w:val="24"/>
        </w:rPr>
        <w:t xml:space="preserve"> законом Новосибирской области об областном бюджете Новосибирской области на текущий финансовый год и плановый период (далее - Закон об областном бюджете). Распределение субсидий между муниципальными образованиями утверждается Законом об областном бюджете.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both"/>
            </w:pPr>
            <w:r>
              <w:rPr>
                <w:color w:val="392c69"/>
                <w:sz w:val="24"/>
              </w:rPr>
              <w:t xml:space="preserve">Действие изменений, внесенных в п. 11 </w:t>
            </w:r>
            <w:hyperlink r:id="rId132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 от 16.05.2025 N 223-п, </w:t>
            </w:r>
            <w:hyperlink r:id="rId133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распространяется</w:t>
              </w:r>
            </w:hyperlink>
            <w:r>
              <w:rPr>
                <w:color w:val="392c69"/>
                <w:sz w:val="24"/>
              </w:rPr>
              <w:t xml:space="preserve"> на правоотношения, возникшие с 01.01.2025.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  <w:spacing w:before="300"/>
      </w:pPr>
      <w:r>
        <w:rPr>
          <w:sz w:val="24"/>
        </w:rPr>
        <w:t xml:space="preserve">11. Основанием для предоставления субсидии является </w:t>
      </w:r>
      <w:hyperlink r:id="rId134" w:tooltip="Приказ МФ и НП Новосибирской области от 09.01.2020 N 1-НПА (ред. от 09.01.2025) &quot;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&quot; {КонсультантПлюс}" w:history="1">
        <w:r>
          <w:rPr>
            <w:color w:val="0000ff"/>
            <w:sz w:val="24"/>
          </w:rPr>
          <w:t xml:space="preserve">соглашение</w:t>
        </w:r>
      </w:hyperlink>
      <w:r>
        <w:rPr>
          <w:sz w:val="24"/>
        </w:rPr>
        <w:t xml:space="preserve"> о предоставлении субсидий, заключаемое между Министерством и муниципальным образованием, в соответствии с типовой формой, утвержденной приказом министерства финансов и налоговой по</w:t>
      </w:r>
      <w:r>
        <w:rPr>
          <w:sz w:val="24"/>
        </w:rPr>
        <w:t xml:space="preserve">литики Новосибирской области от 09.01.2020 N 1-НПА "Об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области" (далее - Соглашение). Соглашение с м</w:t>
      </w:r>
      <w:r>
        <w:rPr>
          <w:sz w:val="24"/>
        </w:rPr>
        <w:t xml:space="preserve">униципальными образованиями заключается в форме электронного документа в государственной интегрированной информационной системе управления общественными финансами "Электронный бюджет" в сроки, установленные бюджетным законодательством Российской Федерации.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35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11.1. Субсидия предоставляется в соответ</w:t>
      </w:r>
      <w:r>
        <w:rPr>
          <w:sz w:val="24"/>
        </w:rPr>
        <w:t xml:space="preserve">ствии с заявкой о перечислении субсидии, направленной в адрес Министерства посредством государственной информационной системы "Система электронного документооборота и делопроизводства Правительства Новосибирской области" с приложением следующих документов: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копий разрешений на строительство объектов жилищного строительства;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документов, п</w:t>
      </w:r>
      <w:r>
        <w:rPr>
          <w:sz w:val="24"/>
        </w:rPr>
        <w:t xml:space="preserve">одтверждающих привлечение денежных средств, вкладываемых гражданами, пострадавшими от действий недобросовестных застройщиков, сверх цены договора об участии в строительстве многоквартирного дома в целях ввода объекта жилищного строительства в эксплуатацию;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копий решений об отборе объектов жилищного строительства, проведенном муниципальным образованием в порядке, установленном муниципальным правовым актом;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копий договоров технологического присоединения объектов жилищного строительства (в случае предоставления субсидий на оплату по договорам технологического присоединения);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сметной документации на выполнение работ по благоустройству придомовой территории, на установку лифтового оборудования (в случае предоставления субсидий на проведение работ по благоустройству придомовой территории или установку лифтового оборудования);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копий унифицированных форм N КС-3 "Справка о стоимости выполненных работ и затра</w:t>
      </w:r>
      <w:r>
        <w:rPr>
          <w:sz w:val="24"/>
        </w:rPr>
        <w:t xml:space="preserve">т", актов выполненных работ на выполнение работ по благоустройству придомовой территории, установку лифтового оборудования (в случае предоставления субсидий на проведение работ по благоустройству придомовой территории или установку лифтового оборудования);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копий соглашений о предоставлении субсидий юридическим лицам для покрытия части расходов на оплату по договорам технологического присоединения (в случае предоставления субсидий на оплату по договорам технологического присоединения);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копий соглашений о предоставлении субсидий юридическим лицам для покрытия части расходов на выполнение работ по благоустройству придомовой территории (в случае предоставления субсидий на проведение работ по благоустройству придомовой территории);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копий соглашений о предоставлении субсидий юридическим лицам для покрытия части расходов на установку лифтового оборудования (в случае предоставления субсидий на установку лифтового оборудования).</w:t>
      </w:r>
      <w:r/>
    </w:p>
    <w:p>
      <w:pPr>
        <w:pStyle w:val="2039"/>
        <w:jc w:val="both"/>
      </w:pPr>
      <w:r>
        <w:rPr>
          <w:sz w:val="24"/>
        </w:rPr>
        <w:t xml:space="preserve">(п. 11.1 введен </w:t>
      </w:r>
      <w:hyperlink r:id="rId136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12. Условия предоставления субсидии: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</w:t>
      </w:r>
      <w:r>
        <w:rPr>
          <w:sz w:val="24"/>
        </w:rPr>
        <w:t xml:space="preserve"> актами, регулирующими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</w:t>
      </w:r>
      <w:r>
        <w:rPr>
          <w:sz w:val="24"/>
        </w:rPr>
        <w:t xml:space="preserve">Новосибирской области (далее - поселения),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</w:t>
      </w:r>
      <w:r>
        <w:rPr>
          <w:sz w:val="24"/>
        </w:rPr>
        <w:t xml:space="preserve">х софинансирования которых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включение в соглашения о предоставлении субси</w:t>
      </w:r>
      <w:r>
        <w:rPr>
          <w:sz w:val="24"/>
        </w:rPr>
        <w:t xml:space="preserve">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</w:t>
      </w:r>
      <w:r>
        <w:rPr>
          <w:sz w:val="24"/>
        </w:rPr>
        <w:t xml:space="preserve">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</w:t>
      </w:r>
      <w:r>
        <w:rPr>
          <w:sz w:val="24"/>
        </w:rPr>
        <w:t xml:space="preserve">ии, 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строительство объекта жилищного строительства ведется с привлечением денежных средств, вкладываемых гражданами, пострадавшими от действий недобросовестных застройщиков, сверх цены договора об участии в строительстве мн</w:t>
      </w:r>
      <w:r>
        <w:rPr>
          <w:sz w:val="24"/>
        </w:rPr>
        <w:t xml:space="preserve">огоквартирного дома в целях ввода объекта жилищного строительства в эксплуатацию, рассчитанных на основе проектной документации на строительство многоквартирного дома, в том числе сметной документации, выполненной по утвержденным государственным расценкам;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разрешения на строительство объекта жилищного строительства;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действующих технических условий и договоров технологического присоединения (в случае предоставления субсидии для покрытия части расходов на подключение к сетям инженерно-технической инфраструктуры);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проектно-сметной документации на установку лифтового оборудования и (или)</w:t>
      </w:r>
      <w:r>
        <w:rPr>
          <w:sz w:val="24"/>
        </w:rPr>
        <w:t xml:space="preserve"> выполнение работ по благоустройству придомовой территории объекта жилищного строительства (в случае предоставления субсидии для покрытия части расходов на установку лифтового оборудования и (или) выполнение работ по благоустройству придомовой территории).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13. Условием расходования субсидий является предоставление субсидий юридическим лицам для покрытия части расходов на оплату по договорам технологического присоединения к сетям электро-, тепло-, водоснабжения и </w:t>
      </w:r>
      <w:r>
        <w:rPr>
          <w:sz w:val="24"/>
        </w:rPr>
        <w:t xml:space="preserve">водоотведения (далее - договоры технологического присоединения),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</w:t>
      </w:r>
      <w:r>
        <w:rPr>
          <w:sz w:val="24"/>
        </w:rPr>
        <w:t xml:space="preserve">оительства, по которым застройщиком по истечении шести месяцев со дня, установленного договором об участии в строительстве многоквартирного дома, не исполнены обязательства по вводу многоквартирного дома в эксплуатацию и передаче гражданам жилых помещений.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IV. Результаты использования субсидий и порядок оценки</w:t>
      </w:r>
      <w:r/>
    </w:p>
    <w:p>
      <w:pPr>
        <w:pStyle w:val="2041"/>
        <w:jc w:val="center"/>
      </w:pPr>
      <w:r>
        <w:rPr>
          <w:sz w:val="24"/>
        </w:rPr>
        <w:t xml:space="preserve">эффективности использования средств субсидий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both"/>
            </w:pPr>
            <w:r>
              <w:rPr>
                <w:color w:val="392c69"/>
                <w:sz w:val="24"/>
              </w:rPr>
              <w:t xml:space="preserve">Действие изменений, внесенных в п. 14 </w:t>
            </w:r>
            <w:hyperlink r:id="rId137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 от 16.05.2025 N 223-п, </w:t>
            </w:r>
            <w:hyperlink r:id="rId138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распространяется</w:t>
              </w:r>
            </w:hyperlink>
            <w:r>
              <w:rPr>
                <w:color w:val="392c69"/>
                <w:sz w:val="24"/>
              </w:rPr>
              <w:t xml:space="preserve"> на правоотношения, возникшие с 01.01.2025.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  <w:spacing w:before="300"/>
      </w:pPr>
      <w:r>
        <w:rPr>
          <w:sz w:val="24"/>
        </w:rPr>
        <w:t xml:space="preserve">14. Результат использования субсидии - "Обеспечены объекты незавершенного строительства инженерной инфраструктурой и благоустройством".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Показателями результата использования субсидии являются: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количество "проблемных" объектов, обеспеченных инженерной инфраструктурой;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количество "проблемных" объектов, обеспеченных лифтами;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количество "проблемных" объектов, обеспеченных благоустройством придомовой территории.</w:t>
      </w:r>
      <w:r/>
    </w:p>
    <w:p>
      <w:pPr>
        <w:pStyle w:val="2039"/>
        <w:jc w:val="both"/>
      </w:pPr>
      <w:r>
        <w:rPr>
          <w:sz w:val="24"/>
        </w:rPr>
        <w:t xml:space="preserve">(п. 14 в ред. </w:t>
      </w:r>
      <w:hyperlink r:id="rId139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both"/>
            </w:pPr>
            <w:r>
              <w:rPr>
                <w:color w:val="392c69"/>
                <w:sz w:val="24"/>
              </w:rPr>
              <w:t xml:space="preserve">Действие изменений, внесенных в п. 15 </w:t>
            </w:r>
            <w:hyperlink r:id="rId140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 от 16.05.2025 N 223-п, </w:t>
            </w:r>
            <w:hyperlink r:id="rId141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распространяется</w:t>
              </w:r>
            </w:hyperlink>
            <w:r>
              <w:rPr>
                <w:color w:val="392c69"/>
                <w:sz w:val="24"/>
              </w:rPr>
              <w:t xml:space="preserve"> на правоотношения, возникшие с 01.01.2025.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  <w:spacing w:before="300"/>
      </w:pPr>
      <w:r>
        <w:rPr>
          <w:sz w:val="24"/>
        </w:rPr>
        <w:t xml:space="preserve">15. Оценка эффективности использования субсидии осуществляется Министерством на основе отчета о достижении значений показателей результата использования субсидии, предоставляемого муниципальным образованием по форме и в сроки, установленные в Соглашении.</w:t>
      </w:r>
      <w:r/>
    </w:p>
    <w:p>
      <w:pPr>
        <w:pStyle w:val="2039"/>
        <w:jc w:val="both"/>
      </w:pPr>
      <w:r>
        <w:rPr>
          <w:sz w:val="24"/>
        </w:rPr>
        <w:t xml:space="preserve">(п. 15 в ред. </w:t>
      </w:r>
      <w:hyperlink r:id="rId142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15.1. Муниципальные образования предоставляют отчеты о расходах, в целях софинансирования которых предоставляются субсидии (далее - отчеты о расходах), по формам и в сроки, установленные в Соглашении.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 ежемесячному отчету о расходах должны быть приложены копии платежных документов, подтверждающих финансирование расходов за счет средств областного бюджета и долевое софинансирование р</w:t>
      </w:r>
      <w:r>
        <w:rPr>
          <w:sz w:val="24"/>
        </w:rPr>
        <w:t xml:space="preserve">асходов по соглашениям о предоставлении субсидий юридическим лицам для покрытия части расходов на оплату по договорам технологического присоединения, на установку лифтового оборудования, а также на проведение работ по благоустройству придомовой территории.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 годовому отчету о расходах по окончании финансового года должны быть приложены: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акты сверки расчетов за отчетный год с юридическими лицами - получателями с</w:t>
      </w:r>
      <w:r>
        <w:rPr>
          <w:sz w:val="24"/>
        </w:rPr>
        <w:t xml:space="preserve">убсидий, с которыми заключены соглашения о предоставлении субсидий для покрытия части расходов на оплату по договорам технологического присоединения, на установку лифтового оборудования, а также на проведение работ по благоустройству придомовой территории;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сводный отчет о расходах за счет средств областного и местного бюджетов, подтверждающий софинансирование расходов о предоставлении субс</w:t>
      </w:r>
      <w:r>
        <w:rPr>
          <w:sz w:val="24"/>
        </w:rPr>
        <w:t xml:space="preserve">идий юридическим лицам для покрытия части расходов на оплату по договорам технологического присоединения, на установку лифтового оборудования, а также на проведение работ по благоустройству придомовой территории, с приложением реестров платежных поручений.</w:t>
      </w:r>
      <w:r/>
    </w:p>
    <w:p>
      <w:pPr>
        <w:pStyle w:val="2039"/>
        <w:jc w:val="both"/>
      </w:pPr>
      <w:r>
        <w:rPr>
          <w:sz w:val="24"/>
        </w:rPr>
        <w:t xml:space="preserve">(п. 15.1 введен </w:t>
      </w:r>
      <w:hyperlink r:id="rId143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16. Критерием оценки эффективности использования субсидии является достижение показателей результата использования субсидии, установленных в Соглашении.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44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V. Основания и порядок применения (освобождения) мер</w:t>
      </w:r>
      <w:r/>
    </w:p>
    <w:p>
      <w:pPr>
        <w:pStyle w:val="2041"/>
        <w:jc w:val="center"/>
      </w:pPr>
      <w:r>
        <w:rPr>
          <w:sz w:val="24"/>
        </w:rPr>
        <w:t xml:space="preserve">ответственности за нарушение условий соглашения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17. Министерство и органы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муниципальным образованиям.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18. Остаток бюджетных средств, не использованный муниципальным образованием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19. В с</w:t>
      </w:r>
      <w:r>
        <w:rPr>
          <w:sz w:val="24"/>
        </w:rPr>
        <w:t xml:space="preserve">лучае нецелевого использования субсидии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20. Муниципальные образования несут ответственность за недостижение показателей результата использования субсидии в соответствии с Соглашением.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45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21. Муниципальные образования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22. Муниципальные образования освобождаются от применения мер ответственности за нарушения условий Соглашения по основаниям, установленным Правилами предоставления субсидии.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1"/>
      </w:pPr>
      <w:r>
        <w:rPr>
          <w:sz w:val="24"/>
        </w:rPr>
        <w:t xml:space="preserve">Приложение N 5</w:t>
      </w:r>
      <w:r/>
    </w:p>
    <w:p>
      <w:pPr>
        <w:pStyle w:val="2039"/>
        <w:jc w:val="right"/>
      </w:pPr>
      <w:r>
        <w:rPr>
          <w:sz w:val="24"/>
        </w:rPr>
        <w:t xml:space="preserve">к государственной программе</w:t>
      </w:r>
      <w:r/>
    </w:p>
    <w:p>
      <w:pPr>
        <w:pStyle w:val="2039"/>
        <w:jc w:val="right"/>
      </w:pPr>
      <w:r>
        <w:rPr>
          <w:sz w:val="24"/>
        </w:rPr>
        <w:t xml:space="preserve">Новосибирской области "Стимулирование</w:t>
      </w:r>
      <w:r/>
    </w:p>
    <w:p>
      <w:pPr>
        <w:pStyle w:val="2039"/>
        <w:jc w:val="right"/>
      </w:pPr>
      <w:r>
        <w:rPr>
          <w:sz w:val="24"/>
        </w:rPr>
        <w:t xml:space="preserve">развития жилищного строительства</w:t>
      </w:r>
      <w:r/>
    </w:p>
    <w:p>
      <w:pPr>
        <w:pStyle w:val="2039"/>
        <w:jc w:val="right"/>
      </w:pPr>
      <w:r>
        <w:rPr>
          <w:sz w:val="24"/>
        </w:rPr>
        <w:t xml:space="preserve">в Новосибирской области"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>
        <w:rPr>
          <w:sz w:val="24"/>
        </w:rPr>
        <w:t xml:space="preserve">ПОРЯДОК</w:t>
      </w:r>
      <w:r/>
    </w:p>
    <w:p>
      <w:pPr>
        <w:pStyle w:val="2041"/>
        <w:jc w:val="center"/>
      </w:pPr>
      <w:r>
        <w:rPr>
          <w:sz w:val="24"/>
        </w:rPr>
        <w:t xml:space="preserve">предоставления и распределения субсидий</w:t>
      </w:r>
      <w:r/>
    </w:p>
    <w:p>
      <w:pPr>
        <w:pStyle w:val="2041"/>
        <w:jc w:val="center"/>
      </w:pPr>
      <w:r>
        <w:rPr>
          <w:sz w:val="24"/>
        </w:rPr>
        <w:t xml:space="preserve">из областного бюджета Новосибирской области местным</w:t>
      </w:r>
      <w:r/>
    </w:p>
    <w:p>
      <w:pPr>
        <w:pStyle w:val="2041"/>
        <w:jc w:val="center"/>
      </w:pPr>
      <w:r>
        <w:rPr>
          <w:sz w:val="24"/>
        </w:rPr>
        <w:t xml:space="preserve">бюджетам на реализацию мероприятий по обеспечению</w:t>
      </w:r>
      <w:r/>
    </w:p>
    <w:p>
      <w:pPr>
        <w:pStyle w:val="2041"/>
        <w:jc w:val="center"/>
      </w:pPr>
      <w:r>
        <w:rPr>
          <w:sz w:val="24"/>
        </w:rPr>
        <w:t xml:space="preserve">жилыми помещениями многодетных семей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146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16.05.2025 N 223-п)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I. Общие положения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1. Настоящий Порядок регламентирует предоставление и распределение субсидий из областного бюджета Новосибирской области муниципальным р</w:t>
      </w:r>
      <w:r>
        <w:rPr>
          <w:sz w:val="24"/>
        </w:rPr>
        <w:t xml:space="preserve">айонам, муниципальным и городским округам Новосибирской области (далее - муниципальное образование) на обеспечение жилыми помещениями многодетных малоимущих семей по договорам социального найма за счет приобретения жилых помещений в рамках государственной </w:t>
      </w:r>
      <w:hyperlink w:tooltip="ГОСУДАРСТВЕННАЯ ПРОГРАММА" w:anchor="P53" w:history="1">
        <w:r>
          <w:rPr>
            <w:color w:val="0000ff"/>
            <w:sz w:val="24"/>
          </w:rPr>
          <w:t xml:space="preserve">программы</w:t>
        </w:r>
      </w:hyperlink>
      <w:r>
        <w:rPr>
          <w:sz w:val="24"/>
        </w:rPr>
        <w:t xml:space="preserve"> "Стимулирование развития жилищного строительства в Новосибирской области" (далее - Порядок, многодетная малоимущая семья, государственная программа).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47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II. Целевое назначение субсидий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/>
      <w:bookmarkStart w:id="2155" w:name="P2155"/>
      <w:r/>
      <w:bookmarkEnd w:id="2155"/>
      <w:r>
        <w:rPr>
          <w:sz w:val="24"/>
        </w:rPr>
        <w:t xml:space="preserve">2. Субсидии предоставляются на софинансирование расходов местных бюджетов в обеспечении жилыми помещениями многодетных малоимущих семей по договорам социального найма в соответствии с </w:t>
      </w:r>
      <w:hyperlink r:id="rId148" w:tooltip="Постановление Правительства Новосибирской области от 22.02.2019 N 47-п (ред. от 14.02.2023) &quot;О мерах по обеспечению жильем в Новосибирской области многодетных семей, имеющих пять и более несовершеннолетних детей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22.02.2019 N 47-п.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49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3. Субсидии предоставляются муниципальным образованиям в пределах бюджетных ассигнований и лимитов бюджетных обязательств, предусмотренных министерству строительства Новосибирской области (далее - Министерство).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4. Средства субсидии носят целевой характер и не могут быть использованы на цели, не предусмотренные </w:t>
      </w:r>
      <w:hyperlink w:tooltip="2. Субсидии предоставляются на софинансирование расходов местных бюджетов в обеспечении жилыми помещениями многодетных малоимущих семей по договорам социального найма в соответствии с постановлением Правительства Новосибирской области от 22.02.2019 N 47-п." w:anchor="P2155" w:history="1">
        <w:r>
          <w:rPr>
            <w:color w:val="0000ff"/>
            <w:sz w:val="24"/>
          </w:rPr>
          <w:t xml:space="preserve">пунктом 2</w:t>
        </w:r>
      </w:hyperlink>
      <w:r>
        <w:rPr>
          <w:sz w:val="24"/>
        </w:rPr>
        <w:t xml:space="preserve"> настоящего Порядка.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III. Порядок предоставления, распределения</w:t>
      </w:r>
      <w:r/>
    </w:p>
    <w:p>
      <w:pPr>
        <w:pStyle w:val="2041"/>
        <w:jc w:val="center"/>
      </w:pPr>
      <w:r>
        <w:rPr>
          <w:sz w:val="24"/>
        </w:rPr>
        <w:t xml:space="preserve">и условия расходования субсидий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/>
      <w:bookmarkStart w:id="2163" w:name="P2163"/>
      <w:r/>
      <w:bookmarkEnd w:id="2163"/>
      <w:r>
        <w:rPr>
          <w:sz w:val="24"/>
        </w:rPr>
        <w:t xml:space="preserve">5. Субсидии распределяются муниципальным образованиям согласно сводному списку семей, имеющих пять или более несовершеннолетних детей, по состоянию на 1 января текущего финансового года по Новосибирской области, который формируется в срок до 15 а</w:t>
      </w:r>
      <w:r>
        <w:rPr>
          <w:sz w:val="24"/>
        </w:rPr>
        <w:t xml:space="preserve">вгуста года, предшествующего планируемому, на основании списков муниципальных образований, по дате постановки семей на учет в качестве нуждающихся в улучшении жилищных условий с учетом права на предоставление жилого помещения вне очереди в соответствии со </w:t>
      </w:r>
      <w:hyperlink r:id="rId150" w:tooltip="&quot;Жилищный кодекс Российской Федерации&quot; от 29.12.2004 N 188-ФЗ (ред. от 03.02.2025) (с изм. и доп., вступ. в силу с 01.03.2025) {КонсультантПлюс}" w:history="1">
        <w:r>
          <w:rPr>
            <w:color w:val="0000ff"/>
            <w:sz w:val="24"/>
          </w:rPr>
          <w:t xml:space="preserve">статьей 57</w:t>
        </w:r>
      </w:hyperlink>
      <w:r>
        <w:rPr>
          <w:sz w:val="24"/>
        </w:rPr>
        <w:t xml:space="preserve"> Жилищного кодекса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Критерием отбора муниципальных образований является наличие списко</w:t>
      </w:r>
      <w:r>
        <w:rPr>
          <w:sz w:val="24"/>
        </w:rPr>
        <w:t xml:space="preserve">в семей, имеющих пять или более несовершеннолетних детей по состоянию на 1 января текущего финансового года, по дате постановки семей на учет в качестве нуждающихся в улучшении жилищных условий с учетом права на предоставление жилого помещения вне очереди.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Субсидия для о</w:t>
      </w:r>
      <w:r>
        <w:rPr>
          <w:sz w:val="24"/>
        </w:rPr>
        <w:t xml:space="preserve">беспечения жилым помещением 1 семьи рассчитывается исходя из состава семьи, нормы предоставления общей площади жилого помещения 15 кв. м, размера средней рыночной стоимости 1 кв. м общей площади жилья, установленной на территории муниципального образования</w:t>
      </w:r>
      <w:r>
        <w:rPr>
          <w:sz w:val="24"/>
        </w:rPr>
        <w:t xml:space="preserve"> по месту жительства семьи, но не более размера средней рыночной стоимости 1 кв. м общей площади жилья, установленной федеральным органом исполнительной власти, уполномоченным Правительством Российской Федерации, на дату утверждения сводного списка семей, </w:t>
      </w:r>
      <w:r>
        <w:rPr>
          <w:sz w:val="24"/>
        </w:rPr>
        <w:t xml:space="preserve">имеющих пять или более несовершеннолетних детей, и коэффициента, предусмотренного в связи с необходимостью софинансирования местными бюджетами, в размере предельного уровня софинансирования, установленного распоряжением Правительства Новосибирской области.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51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Внесение изменений в сводный список семей, имеющих пять или более несовершеннолетних детей, после его утверждения допускается на основании списк</w:t>
      </w:r>
      <w:r>
        <w:rPr>
          <w:sz w:val="24"/>
        </w:rPr>
        <w:t xml:space="preserve">ов муниципальных образований с учетом внесенных изменений, направленных в министерство в срок до 31 декабря года, предшествующего планируемому, с соблюдением хронологической последовательности формирования указанного списка, установленной в соответствии с </w:t>
      </w:r>
      <w:hyperlink w:tooltip="5. Субсидии распределяются муниципальным образованиям согласно сводному списку семей, имеющих пять или более несовершеннолетних детей, по состоянию на 1 января текущего финансового года по Новосибирской области, который формируется в срок до 15 августа года, предшествующего планируемому, на основании списков муниципальных образований, по дате постановки семей на учет в качестве нуждающихся в улучшении жилищных условий с учетом права на предоставление жилого помещения вне очереди в соответствии со статьей..." w:anchor="P2163" w:history="1">
        <w:r>
          <w:rPr>
            <w:color w:val="0000ff"/>
            <w:sz w:val="24"/>
          </w:rPr>
          <w:t xml:space="preserve">абзацем первым</w:t>
        </w:r>
      </w:hyperlink>
      <w:r>
        <w:rPr>
          <w:sz w:val="24"/>
        </w:rPr>
        <w:t xml:space="preserve"> настоящего пункта.</w:t>
      </w:r>
      <w:r/>
    </w:p>
    <w:p>
      <w:pPr>
        <w:pStyle w:val="2039"/>
        <w:jc w:val="both"/>
      </w:pPr>
      <w:r>
        <w:rPr>
          <w:sz w:val="24"/>
        </w:rPr>
        <w:t xml:space="preserve">(абзац введен </w:t>
      </w:r>
      <w:hyperlink r:id="rId152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6. С муниципальными образованиями заключаются </w:t>
      </w:r>
      <w:hyperlink r:id="rId153" w:tooltip="Приказ МФ и НП Новосибирской области от 09.01.2020 N 1-НПА (ред. от 09.01.2025) &quot;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&quot; {КонсультантПлюс}" w:history="1">
        <w:r>
          <w:rPr>
            <w:color w:val="0000ff"/>
            <w:sz w:val="24"/>
          </w:rPr>
          <w:t xml:space="preserve">соглашения</w:t>
        </w:r>
      </w:hyperlink>
      <w:r>
        <w:rPr>
          <w:sz w:val="24"/>
        </w:rPr>
        <w:t xml:space="preserve"> о предоставлении из областного бюджета Новосибирской области бюджету муниципального образован</w:t>
      </w:r>
      <w:r>
        <w:rPr>
          <w:sz w:val="24"/>
        </w:rPr>
        <w:t xml:space="preserve">ия субсидий на софинансирование расходов на обеспечение жилыми помещениями многодетных семей в соответствии с типовой формой, утвержденной приказом министерства финансов и налоговой политики Новосибирской области от 09.01.2020 N 1-НПА (далее - Соглашение).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54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Соглашения с муниципальными образованиями заключаются на бумажном носителе.</w:t>
      </w:r>
      <w:r/>
    </w:p>
    <w:p>
      <w:pPr>
        <w:pStyle w:val="2039"/>
        <w:jc w:val="both"/>
      </w:pPr>
      <w:r>
        <w:rPr>
          <w:sz w:val="24"/>
        </w:rPr>
        <w:t xml:space="preserve">(абзац введен </w:t>
      </w:r>
      <w:hyperlink r:id="rId155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7. Уровень софинансирования расходных обязательств муниципальных образований, в целях софинансирования кот</w:t>
      </w:r>
      <w:r>
        <w:rPr>
          <w:sz w:val="24"/>
        </w:rPr>
        <w:t xml:space="preserve">орых предоставляется субсидия, применяется в соответствии с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8. Субсидии предоставляются в соответствии с </w:t>
      </w:r>
      <w:hyperlink r:id="rId156" w:tooltip="Постановление Правительства Новосибирской области от 03.03.2020 N 40-п (ред. от 13.05.2025) &quot;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&quot; {КонсультантПлюс}" w:history="1">
        <w:r>
          <w:rPr>
            <w:color w:val="0000ff"/>
            <w:sz w:val="24"/>
          </w:rPr>
          <w:t xml:space="preserve">Правилами</w:t>
        </w:r>
      </w:hyperlink>
      <w:r>
        <w:rPr>
          <w:sz w:val="24"/>
        </w:rPr>
        <w:t xml:space="preserve"> формирования, предоставления</w:t>
      </w:r>
      <w:r>
        <w:rPr>
          <w:sz w:val="24"/>
        </w:rPr>
        <w:t xml:space="preserve"> и распределения субсидий из областного бюджета Новосибирской области бюджетам муниципальных образований Новосибирской области, утвержденными постановлением Правительства Новосибирской области от 03.03.2020 N 40-п (далее - Правила предоставления субсидии).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9</w:t>
      </w:r>
      <w:r>
        <w:rPr>
          <w:sz w:val="24"/>
        </w:rPr>
        <w:t xml:space="preserve">. Финансирование осуществляется Министерством в пределах бюджетных ассигнований и лимитов бюджетных обязательств, утвержденных на эти цели законом Новосибирской области об областном бюджете Новосибирской области на текущий финансовый год и плановый период.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10. Средства субсидии могут быть направлены на предоставление из местного бюджета муниципального района, из местного бюджета муниципального округа Новосибирской области межбюджетных трансфертов бюджетам городских и сельских поселений Новосибирской области</w:t>
      </w:r>
      <w:r>
        <w:rPr>
          <w:sz w:val="24"/>
        </w:rPr>
        <w:t xml:space="preserve">, входящим в данный муниципальный район, муниципальный округ Новосибирской области, в рамках установленных направлений расходования субсидии с заключением соответствующих Соглашений. В указанные Соглашения включаются условия (обязательства сторон), установ</w:t>
      </w:r>
      <w:r>
        <w:rPr>
          <w:sz w:val="24"/>
        </w:rPr>
        <w:t xml:space="preserve">ление которых обеспечивает исполнение муниципальными районами, муниципальными округами, в которые входят эти городские и сельские поселения, требований целевого использования средств субсидии и соблюдение иных обязательств в рамках заключенного Соглашения.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11. Субсидия предоставляется и расходуется на следующих условиях: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прав</w:t>
      </w:r>
      <w:r>
        <w:rPr>
          <w:sz w:val="24"/>
        </w:rPr>
        <w:t xml:space="preserve">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</w:t>
      </w:r>
      <w:r>
        <w:rPr>
          <w:sz w:val="24"/>
        </w:rPr>
        <w:t xml:space="preserve">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- поселения);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</w:t>
      </w:r>
      <w:r>
        <w:rPr>
          <w:sz w:val="24"/>
        </w:rPr>
        <w:t xml:space="preserve">х софинансирования которых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централизация закупок товаров, работ, услуг для обеспечения муниципальных нужд, финансовое обеспечение которых частично или полностью осуществляется за счет межбюджетных трансфертов, в соответствии с </w:t>
      </w:r>
      <w:hyperlink r:id="rId157" w:tooltip="Постановление Правительства Новосибирской области от 19.01.2015 N 12-п (ред. от 23.05.2022) &quot;О наделении полномочиями министерства строительства Новосибирской области&quot; (вместе с &quot;Порядком взаимодействия заказчиков с уполномоченным органом при осуществлении закупок товаров, работ, услуг, финансовое обеспечение которых частично или полностью осуществляется за счет межбюджетных трансфертов, главным распорядителем бюджетных средств по которым является министерство строительства Новосибирской области&quot;)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19.01.2015 N 12-п "О наделении полномочиями министерства строительства Новосибирской области";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муниципального контракта на приобретение жилых помещений;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58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софинансирование за счет местного бюджета с учетом предельного уровня софинансирования, установленного распоряжением Правительства Новосибирской области "О предельных уровнях софинанси</w:t>
      </w:r>
      <w:r>
        <w:rPr>
          <w:sz w:val="24"/>
        </w:rPr>
        <w:t xml:space="preserve">рования Новосибирской области объемов расходных обязательств муниципальных образований на плановый год и плановый период" (далее - распоряжение Правительства Новосибирской области) от размера ассигнований, предусмотренных на соответствующий финансовый год;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</w:t>
      </w:r>
      <w:r>
        <w:rPr>
          <w:sz w:val="24"/>
        </w:rPr>
        <w:t xml:space="preserve">ии, 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расходование субсидий осуществляется</w:t>
      </w:r>
      <w:r>
        <w:rPr>
          <w:sz w:val="24"/>
        </w:rPr>
        <w:t xml:space="preserve"> на основании сводного списка очередности по Новосибирской области семей, сформированного по дате постановки семей на учет в качестве нуждающихся в жилых помещениях с учетом права на предоставление жилого помещения вне очереди, и расчетной стоимости жилья;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случае высвобождения средств, предназначенных для обеспечения жилыми помещениями семей в муниципальном образовании, в том числе в случае отказа семьи или исключения из сводного списка семьи или возн</w:t>
      </w:r>
      <w:r>
        <w:rPr>
          <w:sz w:val="24"/>
        </w:rPr>
        <w:t xml:space="preserve">икновения экономии по результатам проведенных торгов на приобретение жилого помещения, по письменному сообщению главы администрации соответствующего муниципального образования высвободившиеся средства подлежат использованию для обеспечения жилыми помещения</w:t>
      </w:r>
      <w:r>
        <w:rPr>
          <w:sz w:val="24"/>
        </w:rPr>
        <w:t xml:space="preserve">ми следующей семьи в соответствии с очередностью, сформировавшейся по муниципальному образованию, в пределах объема субсидий, утвержденных законом об областном бюджете на текущий финансовый год и плановый период соответствующему муниципальному образованию.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59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IV. Результаты использования субсидий и порядок оценки</w:t>
      </w:r>
      <w:r/>
    </w:p>
    <w:p>
      <w:pPr>
        <w:pStyle w:val="2041"/>
        <w:jc w:val="center"/>
      </w:pPr>
      <w:r>
        <w:rPr>
          <w:sz w:val="24"/>
        </w:rPr>
        <w:t xml:space="preserve">эффективности использования средств субсидий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12. Результат использования субсидии - "Обеспечены жилыми помещениями многодетные семьи, имеющие пять и более детей".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Показателем результата использования субсидии является количество многодетных малоимущих семей, обеспеченных жилыми помещениями.</w:t>
      </w:r>
      <w:r/>
    </w:p>
    <w:p>
      <w:pPr>
        <w:pStyle w:val="2039"/>
        <w:jc w:val="both"/>
      </w:pPr>
      <w:r>
        <w:rPr>
          <w:sz w:val="24"/>
        </w:rPr>
        <w:t xml:space="preserve">(п. 12 в ред. </w:t>
      </w:r>
      <w:hyperlink r:id="rId160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13. Оцен</w:t>
      </w:r>
      <w:r>
        <w:rPr>
          <w:sz w:val="24"/>
        </w:rPr>
        <w:t xml:space="preserve">ка эффективности использования субсидии осуществляется Министерством на основе отчета о расходовании субсидии, представляемого муниципальным образованием в сроки, установленные в Соглашении, а также представляемых администрацией муниципального образования: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копии выписки из Единого государственного реестра недвижимости на приобретенное жилое помещение;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61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копии (копий) договора (договоров) социального найма, заключенного (заключенных) с многодетной семьей, либо гарантийного письма администрации муниципального образования с указанием срока заключения договора (договоров) социального найма.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62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14. Критерием оценки эффективности использования субсидии является достижение показателя результата использования субсидии, установленного в Соглашении.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63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V. Основания и порядок применения (освобождения) мер</w:t>
      </w:r>
      <w:r/>
    </w:p>
    <w:p>
      <w:pPr>
        <w:pStyle w:val="2041"/>
        <w:jc w:val="center"/>
      </w:pPr>
      <w:r>
        <w:rPr>
          <w:sz w:val="24"/>
        </w:rPr>
        <w:t xml:space="preserve">ответственности за нарушение условий соглашения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15. Министерство и органы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муниципальным образованиям.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16. Остаток бюджетных средств, не использованный муниципальным образованием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17. В с</w:t>
      </w:r>
      <w:r>
        <w:rPr>
          <w:sz w:val="24"/>
        </w:rPr>
        <w:t xml:space="preserve">лучае нецелевого использования субсидии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18. Муниципальные образования несут ответственность за недостижение показателя результата использования субсидии в соответствии с Соглашением.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64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19. Муниципальные образования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20. Муниципальные образования освобождаются от применения мер ответственности за нарушения условий Соглашения по основаниям, установленным Правилами предоставления субсидии.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21. Дополнительными основаниями к осно</w:t>
      </w:r>
      <w:r>
        <w:rPr>
          <w:sz w:val="24"/>
        </w:rPr>
        <w:t xml:space="preserve">ваниям для освобождения муниципальных образований от применения мер ответственности, установленным Правилами предоставления субсидий, являются следующие документально подтвержденные обстоятельства, повлекшие недостижение результатов использования субсидий: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расторжение муниципального контракта на приобретение жилого помещения в связи с нарушениями муниципального контракта продавцом жилого помещения;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отсутствие заявок по результатам проведенных торгов на приобретение жилого помещения в случае проведения торгов более двух раз;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документально подтвержденного увеличения средней рыночной стоимости 1 кв. м общей площади жилья, установленной на территории</w:t>
      </w:r>
      <w:r>
        <w:rPr>
          <w:sz w:val="24"/>
        </w:rPr>
        <w:t xml:space="preserve"> муниципального образования по месту жительства семьи на соответствующий период приобретения жилого помещения, более чем в два раза, повлекшего недостижение результата использования субсидии в соответствии с показателями результатов использования субсидии.</w:t>
      </w:r>
      <w:r/>
    </w:p>
    <w:p>
      <w:pPr>
        <w:pStyle w:val="2039"/>
        <w:jc w:val="both"/>
      </w:pPr>
      <w:r>
        <w:rPr>
          <w:sz w:val="24"/>
        </w:rPr>
        <w:t xml:space="preserve">(п. 21 введен </w:t>
      </w:r>
      <w:hyperlink r:id="rId165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1"/>
      </w:pPr>
      <w:r>
        <w:rPr>
          <w:sz w:val="24"/>
        </w:rPr>
        <w:t xml:space="preserve">Приложение N 6</w:t>
      </w:r>
      <w:r/>
    </w:p>
    <w:p>
      <w:pPr>
        <w:pStyle w:val="2039"/>
        <w:jc w:val="right"/>
      </w:pPr>
      <w:r>
        <w:rPr>
          <w:sz w:val="24"/>
        </w:rPr>
        <w:t xml:space="preserve">к государственной программе</w:t>
      </w:r>
      <w:r/>
    </w:p>
    <w:p>
      <w:pPr>
        <w:pStyle w:val="2039"/>
        <w:jc w:val="right"/>
      </w:pPr>
      <w:r>
        <w:rPr>
          <w:sz w:val="24"/>
        </w:rPr>
        <w:t xml:space="preserve">Новосибирской области "Стимулирование</w:t>
      </w:r>
      <w:r/>
    </w:p>
    <w:p>
      <w:pPr>
        <w:pStyle w:val="2039"/>
        <w:jc w:val="right"/>
      </w:pPr>
      <w:r>
        <w:rPr>
          <w:sz w:val="24"/>
        </w:rPr>
        <w:t xml:space="preserve">развития жилищного строительства</w:t>
      </w:r>
      <w:r/>
    </w:p>
    <w:p>
      <w:pPr>
        <w:pStyle w:val="2039"/>
        <w:jc w:val="right"/>
      </w:pPr>
      <w:r>
        <w:rPr>
          <w:sz w:val="24"/>
        </w:rPr>
        <w:t xml:space="preserve">в Новосибирской области"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>
        <w:rPr>
          <w:sz w:val="24"/>
        </w:rPr>
        <w:t xml:space="preserve">Порядок</w:t>
      </w:r>
      <w:r/>
    </w:p>
    <w:p>
      <w:pPr>
        <w:pStyle w:val="2041"/>
        <w:jc w:val="center"/>
      </w:pPr>
      <w:r>
        <w:rPr>
          <w:sz w:val="24"/>
        </w:rPr>
        <w:t xml:space="preserve">предоставления и распределения субсидий из</w:t>
      </w:r>
      <w:r/>
    </w:p>
    <w:p>
      <w:pPr>
        <w:pStyle w:val="2041"/>
        <w:jc w:val="center"/>
      </w:pPr>
      <w:r>
        <w:rPr>
          <w:sz w:val="24"/>
        </w:rPr>
        <w:t xml:space="preserve">областного бюджета Новосибирской области местным</w:t>
      </w:r>
      <w:r/>
    </w:p>
    <w:p>
      <w:pPr>
        <w:pStyle w:val="2041"/>
        <w:jc w:val="center"/>
      </w:pPr>
      <w:r>
        <w:rPr>
          <w:sz w:val="24"/>
        </w:rPr>
        <w:t xml:space="preserve">бюджетам на строительство (приобретение</w:t>
      </w:r>
      <w:r/>
    </w:p>
    <w:p>
      <w:pPr>
        <w:pStyle w:val="2041"/>
        <w:jc w:val="center"/>
      </w:pPr>
      <w:r>
        <w:rPr>
          <w:sz w:val="24"/>
        </w:rPr>
        <w:t xml:space="preserve">на первичном рынке) служебного жилья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166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16.05.2025 N 223-п)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I. Общие положения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1. Настоящий Порядок регламентирует предоставление и распределение субсидий из областного бюджета Новосибирской области бюджетам</w:t>
      </w:r>
      <w:r>
        <w:rPr>
          <w:sz w:val="24"/>
        </w:rPr>
        <w:t xml:space="preserve"> муниципальных районов, муниципальных и городских округов Новосибирской области (далее - муниципальные образования) на софинансирование расходов по строительству (приобретению на первичном рынке) служебного жилья (далее соответственно - Порядок, субсидия).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  <w:highlight w:val="yellow"/>
        </w:rPr>
        <w:t xml:space="preserve">2. В целях применения настоящего Порядк</w:t>
      </w:r>
      <w:r>
        <w:rPr>
          <w:sz w:val="24"/>
        </w:rPr>
        <w:t xml:space="preserve">а </w:t>
      </w:r>
      <w:r>
        <w:rPr>
          <w:sz w:val="24"/>
          <w:highlight w:val="yellow"/>
        </w:rPr>
        <w:t xml:space="preserve">под приобретением</w:t>
      </w:r>
      <w:r>
        <w:rPr>
          <w:sz w:val="24"/>
        </w:rPr>
        <w:t xml:space="preserve"> жилого помещения н</w:t>
      </w:r>
      <w:r>
        <w:rPr>
          <w:sz w:val="24"/>
          <w:highlight w:val="yellow"/>
        </w:rPr>
        <w:t xml:space="preserve">а первичном</w:t>
      </w:r>
      <w:r>
        <w:rPr>
          <w:sz w:val="24"/>
          <w:highlight w:val="yellow"/>
        </w:rPr>
        <w:t xml:space="preserve"> рынк</w:t>
      </w:r>
      <w:r>
        <w:rPr>
          <w:sz w:val="24"/>
          <w:highlight w:val="yellow"/>
        </w:rPr>
        <w:t xml:space="preserve">е </w:t>
      </w:r>
      <w:r>
        <w:rPr>
          <w:sz w:val="24"/>
          <w:highlight w:val="yellow"/>
        </w:rPr>
        <w:t xml:space="preserve">понимается приобретение у ю</w:t>
      </w:r>
      <w:r>
        <w:rPr>
          <w:sz w:val="24"/>
          <w:highlight w:val="yellow"/>
        </w:rPr>
        <w:t xml:space="preserve">ридического лица, индивидуального предпринимателя или физ</w:t>
      </w:r>
      <w:r>
        <w:rPr>
          <w:sz w:val="24"/>
          <w:highlight w:val="yellow"/>
        </w:rPr>
        <w:t xml:space="preserve">ического лиц</w:t>
      </w:r>
      <w:r>
        <w:rPr>
          <w:sz w:val="24"/>
          <w:highlight w:val="yellow"/>
        </w:rPr>
        <w:t xml:space="preserve">а (застройщика, инвестора и т.д.):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жилого помещения в многоквартирном доме (доме блокированной застройки) до ввода объекта недвижимости в эксплуатацию путем заключения договора участия в долевом строительстве в соответствии с Федеральным </w:t>
      </w:r>
      <w:hyperlink r:id="rId167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жилого помещения в многоквартирном доме (доме блокированной застройки) до ввода объекта недвижимости в эксплуатацию путем заключения договора о приобретении жилого помещения, созданного в будущем;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жилого помещения в многоквартирном доме (жилого помещения в доме блокированной застройки) путем заключения дог</w:t>
      </w:r>
      <w:r>
        <w:rPr>
          <w:sz w:val="24"/>
        </w:rPr>
        <w:t xml:space="preserve">овора купли-продажи с первым собственником жилого помещения, зарегистрировавшим право собственности на жилое помещение после ввода объекта недвижимости в эксплуатацию, введенного в эксплуатацию не более чем за два года до заключения договора купли-продажи;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жилого дома (при индивидуальном жилищном строительстве или для жилых домов блокированной застройки) или части жилого дома (для жилых домов блокированной застройки) с земельным участком путем заключения договора купли-продажи с первым собс</w:t>
      </w:r>
      <w:r>
        <w:rPr>
          <w:sz w:val="24"/>
        </w:rPr>
        <w:t xml:space="preserve">твенником жилого дома или части жилого дома, зарегистрировавшим право собственности на жилой дом или часть жилого дома после ввода объекта недвижимости в эксплуатацию, введенного в эксплуатацию не более чем за два года до заключения договора купли-продажи.</w:t>
      </w:r>
      <w:r/>
    </w:p>
    <w:p>
      <w:pPr>
        <w:pStyle w:val="2039"/>
        <w:jc w:val="both"/>
      </w:pPr>
      <w:r>
        <w:rPr>
          <w:sz w:val="24"/>
        </w:rPr>
        <w:t xml:space="preserve">(п. 2 в ред. </w:t>
      </w:r>
      <w:hyperlink r:id="rId168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3. Построенные и приобретенные жилые помещения включаются в специализированный жилищный фонд с отнесением к служебным жилым помещениям.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4. Министерство ежегодно осущес</w:t>
      </w:r>
      <w:r>
        <w:rPr>
          <w:sz w:val="24"/>
          <w:highlight w:val="yellow"/>
        </w:rPr>
        <w:t xml:space="preserve">твляет мониторин</w:t>
      </w:r>
      <w:r>
        <w:rPr>
          <w:sz w:val="24"/>
        </w:rPr>
        <w:t xml:space="preserve">г</w:t>
      </w:r>
      <w:r>
        <w:rPr>
          <w:sz w:val="24"/>
          <w:highlight w:val="yellow"/>
        </w:rPr>
        <w:t xml:space="preserve"> потребности в служебных жилых помещениях на основании</w:t>
      </w:r>
      <w:r>
        <w:rPr>
          <w:sz w:val="24"/>
        </w:rPr>
        <w:t xml:space="preserve"> информации, предоставл</w:t>
      </w:r>
      <w:r>
        <w:rPr>
          <w:sz w:val="24"/>
          <w:highlight w:val="yellow"/>
        </w:rPr>
        <w:t xml:space="preserve">енной муниципальными образованиями по следующим категориям граждан: граждане, замещающ</w:t>
      </w:r>
      <w:r>
        <w:rPr>
          <w:sz w:val="24"/>
        </w:rPr>
        <w:t xml:space="preserve">ие должности муниципальной службы, работники муницип</w:t>
      </w:r>
      <w:r>
        <w:rPr>
          <w:sz w:val="24"/>
          <w:highlight w:val="yellow"/>
        </w:rPr>
        <w:t xml:space="preserve">альных учреждений, предприятий и организаций, работники государственных учреждений Новосибирской области, участковые уполномоченные полиции (далее - специалисты).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Построенные и приобретенные служебные жилые пом</w:t>
      </w:r>
      <w:r>
        <w:rPr>
          <w:sz w:val="24"/>
        </w:rPr>
        <w:t xml:space="preserve">ещения, включенные в муниципальный специализированный жилищный фонд, предоставляются гражданам, замещающим должности муниципальной службы, работникам муниципальных учреждений, предприятий и организаций, участковым уполномоченным полиции по договорам найма.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При наличии потребности в обеспечении служебным жильем работников государственных учреждений Новосибирской области на терр</w:t>
      </w:r>
      <w:r>
        <w:rPr>
          <w:sz w:val="24"/>
        </w:rPr>
        <w:t xml:space="preserve">итории соответствующего муниципального образования, построенные (приобретенные на первичном рынке) жилые помещения могут быть переданы из муниципальной собственности в государственную собственность Новосибирской области для предоставления таким работникам.</w:t>
      </w:r>
      <w:r/>
    </w:p>
    <w:p>
      <w:pPr>
        <w:pStyle w:val="2039"/>
        <w:jc w:val="both"/>
      </w:pPr>
      <w:r>
        <w:rPr>
          <w:sz w:val="24"/>
        </w:rPr>
        <w:t xml:space="preserve">(п. 4 в ред. </w:t>
      </w:r>
      <w:hyperlink r:id="rId169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both"/>
            </w:pPr>
            <w:r>
              <w:rPr>
                <w:color w:val="392c69"/>
                <w:sz w:val="24"/>
              </w:rPr>
              <w:t xml:space="preserve">П. 4.1 </w:t>
            </w:r>
            <w:hyperlink r:id="rId170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вступает</w:t>
              </w:r>
            </w:hyperlink>
            <w:r>
              <w:rPr>
                <w:color w:val="392c69"/>
                <w:sz w:val="24"/>
              </w:rPr>
              <w:t xml:space="preserve"> в силу с 01.07.2025.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  <w:spacing w:before="300"/>
      </w:pPr>
      <w:r>
        <w:rPr>
          <w:sz w:val="24"/>
        </w:rPr>
        <w:t xml:space="preserve">4.1. При реализации мероприятий по строительству служебного жилья муниципальными образованиями организовывается взаимодействие с государственным казенным учреждением Новосибирской области "Арена" в части </w:t>
      </w:r>
      <w:r>
        <w:rPr>
          <w:sz w:val="24"/>
        </w:rPr>
        <w:t xml:space="preserve">организации строительного контроля и приемки выполненных работ на основании заключенного Соглашения о взаимодействии между администрацией муниципального образования Новосибирской области и государственным казенным учреждением Новосибирской области "Арена".</w:t>
      </w:r>
      <w:r/>
    </w:p>
    <w:p>
      <w:pPr>
        <w:pStyle w:val="2039"/>
        <w:jc w:val="both"/>
      </w:pPr>
      <w:r>
        <w:rPr>
          <w:sz w:val="24"/>
        </w:rPr>
        <w:t xml:space="preserve">(п. 4.1 введен </w:t>
      </w:r>
      <w:hyperlink r:id="rId171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II. Целевое назначение субсидий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5. Субсидии предоставляются на софинансирование расходов по созданию специализированного жилищного фонда служебных жилых помещений путем строительства и приобретения на первичном рынке жилых помещений </w:t>
      </w:r>
      <w:r>
        <w:rPr>
          <w:sz w:val="24"/>
          <w:highlight w:val="yellow"/>
        </w:rPr>
        <w:t xml:space="preserve">для предоставления по договорам найма специализированного жилищного фонда</w:t>
      </w:r>
      <w:r>
        <w:rPr>
          <w:sz w:val="24"/>
        </w:rPr>
        <w:t xml:space="preserve"> </w:t>
      </w:r>
      <w:r>
        <w:rPr>
          <w:sz w:val="24"/>
          <w:highlight w:val="yellow"/>
        </w:rPr>
        <w:t xml:space="preserve">отдельным категориям граждан в соответствии со </w:t>
      </w:r>
      <w:hyperlink r:id="rId172" w:tooltip="&quot;Жилищный кодекс Российской Федерации&quot; от 29.12.2004 N 188-ФЗ (ред. от 03.02.2025) (с изм. и доп., вступ. в силу с 01.03.2025) {КонсультантПлюс}" w:history="1">
        <w:r>
          <w:rPr>
            <w:color w:val="0000ff"/>
            <w:sz w:val="24"/>
            <w:highlight w:val="yellow"/>
          </w:rPr>
          <w:t xml:space="preserve">статьей 104</w:t>
        </w:r>
      </w:hyperlink>
      <w:r>
        <w:rPr>
          <w:sz w:val="24"/>
          <w:highlight w:val="yellow"/>
        </w:rPr>
        <w:t xml:space="preserve"> Жилищного кодекса Российской Федерации.</w:t>
      </w:r>
      <w:r/>
    </w:p>
    <w:p>
      <w:pPr>
        <w:pStyle w:val="2039"/>
        <w:jc w:val="both"/>
      </w:pPr>
      <w:r>
        <w:rPr>
          <w:sz w:val="24"/>
        </w:rPr>
        <w:t xml:space="preserve">(п. 5 в ред. </w:t>
      </w:r>
      <w:hyperlink r:id="rId173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6. В рамках строительства жилых домов субсидия может</w:t>
      </w:r>
      <w:r>
        <w:rPr>
          <w:sz w:val="24"/>
        </w:rPr>
        <w:t xml:space="preserve"> быть использована для оплаты муниципальных контрактов, заключенных в соответствии с утвержденным сводным сметным расчетом на строительство жилого дома, на строительный контроль и авторский надзор. Субсидия не может быть направлена на расходы, указанные в </w:t>
      </w:r>
      <w:hyperlink w:tooltip="8. Финансирование работ по подведению внеплощадочных сетей инженерной инфраструктуры при строительстве осуществляется администрациями муниципальных образований за счет средств местного бюджета и (или) внебюджетных источников, в том числе оплата по договорам технологического присоединения к сетям инженерного обеспечения." w:anchor="P2285" w:history="1">
        <w:r>
          <w:rPr>
            <w:color w:val="0000ff"/>
            <w:sz w:val="24"/>
          </w:rPr>
          <w:t xml:space="preserve">пункте 8</w:t>
        </w:r>
      </w:hyperlink>
      <w:r>
        <w:rPr>
          <w:sz w:val="24"/>
        </w:rPr>
        <w:t xml:space="preserve"> настоящего Порядка, расходы на разработку проектной документации, корректировку проект</w:t>
      </w:r>
      <w:r>
        <w:rPr>
          <w:sz w:val="24"/>
        </w:rPr>
        <w:t xml:space="preserve">ной документации, государственную экспертизу проектной документации, включая государственную экспертизу проверки достоверности определения сметной стоимости строительства, инженерно-геодезические, инженерно-геологические, инженерно-экологические изыскания.</w:t>
      </w:r>
      <w:r/>
    </w:p>
    <w:p>
      <w:pPr>
        <w:pStyle w:val="2039"/>
        <w:jc w:val="both"/>
      </w:pPr>
      <w:r>
        <w:rPr>
          <w:sz w:val="24"/>
        </w:rPr>
        <w:t xml:space="preserve">(п. 6 в ред. </w:t>
      </w:r>
      <w:hyperlink r:id="rId174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III. Порядок предоставления, распределения</w:t>
      </w:r>
      <w:r/>
    </w:p>
    <w:p>
      <w:pPr>
        <w:pStyle w:val="2041"/>
        <w:jc w:val="center"/>
      </w:pPr>
      <w:r>
        <w:rPr>
          <w:sz w:val="24"/>
        </w:rPr>
        <w:t xml:space="preserve">и условия расходования субсидий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7. Субсидия предоставляется и расходуется на следующих условиях: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заключение на бумажном носителе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</w:t>
      </w:r>
      <w:r>
        <w:rPr>
          <w:sz w:val="24"/>
        </w:rPr>
        <w:t xml:space="preserve">ниципального образования по исполнению расходных обязательств, в целях софинансирования которых предоставляются субсидии, и ответственность за неисполнение предусмотренных указанными соглашениями обязательств, в соответствии с типовой формой, утвержденной </w:t>
      </w:r>
      <w:hyperlink r:id="rId175" w:tooltip="Приказ МФ и НП Новосибирской области от 09.01.2020 N 1-НПА (ред. от 09.01.2025) &quot;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&quot; {КонсультантПлюс}" w:history="1">
        <w:r>
          <w:rPr>
            <w:color w:val="0000ff"/>
            <w:sz w:val="24"/>
          </w:rPr>
          <w:t xml:space="preserve">приказом</w:t>
        </w:r>
      </w:hyperlink>
      <w:r>
        <w:rPr>
          <w:sz w:val="24"/>
        </w:rPr>
        <w:t xml:space="preserve"> министерства финансов и налоговой политики Новосибирской области от 09.01.2020 N 1-НПА (далее - соглашения);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76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осуществление расходов на основании договоров, контрактов, заключенных в соответствии с Федеральным </w:t>
      </w:r>
      <w:hyperlink r:id="rId17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05.04.2013 N 44-ФЗ "О контрактной сис</w:t>
      </w:r>
      <w:r>
        <w:rPr>
          <w:sz w:val="24"/>
        </w:rPr>
        <w:t xml:space="preserve">теме в сфере закупок товаров, работ, услуг для обеспечения государственных и муниципальных нужд", при условии централизации закупок товаров, работ, услуг с начальной (максимальной) ценой контракта, превышающей 500000,0 рубля (кроме муниципального образован</w:t>
      </w:r>
      <w:r>
        <w:rPr>
          <w:sz w:val="24"/>
        </w:rPr>
        <w:t xml:space="preserve">ия города Новосибирска), финансовое обеспечение которых частично или полностью осуществляется за счет межбюджетных трансфертов, главным распорядителем бюджетных средств по которым является министерство строительства Новосибирской области, в соответствии с </w:t>
      </w:r>
      <w:hyperlink r:id="rId178" w:tooltip="Постановление Правительства Новосибирской области от 19.01.2015 N 12-п (ред. от 23.05.2022) &quot;О наделении полномочиями министерства строительства Новосибирской области&quot; (вместе с &quot;Порядком взаимодействия заказчиков с уполномоченным органом при осуществлении закупок товаров, работ, услуг, финансовое обеспечение которых частично или полностью осуществляется за счет межбюджетных трансфертов, главным распорядителем бюджетных средств по которым является министерство строительства Новосибирской области&quot;)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19.01.2015 N 12-п "О наделении полномочиями министерства строительства Новосибирской области" (далее - министерство);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79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</w:t>
      </w:r>
      <w:r>
        <w:rPr>
          <w:sz w:val="24"/>
        </w:rPr>
        <w:t xml:space="preserve">ии, 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утвержденной проектно-сметной документации на реализуемый проект по строительству служебного жилья, имеющей положительное экспертное заключение государственно</w:t>
      </w:r>
      <w:r>
        <w:rPr>
          <w:sz w:val="24"/>
        </w:rPr>
        <w:t xml:space="preserve">й экспертизы проектной документации и результатов инженерных изысканий, включая проверку достоверности определения сметной стоимости, при строительстве (при этом сметная стоимость проекта строительства не может превышать расчетную стоимость строительства);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80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муниципального контракта на строительство, строительный контроль, авторский надзор или муниципального контракта на приобретение жилых помещений, планируемых в качестве служебного жилья;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81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обеспечение софинансирования из бюджета муниципального образования в размере не менее 5% от стоимости строящегося или приобретаемо</w:t>
      </w:r>
      <w:r>
        <w:rPr>
          <w:sz w:val="24"/>
        </w:rPr>
        <w:t xml:space="preserve">го жилого помещения, а с 2025 года - в соответствии с распоряжением Правительства Новосибирской области о предельных уровнях софинансирования Новосибирской области объемов расходных обязательств муниципальных образований на очередной год и плановый период;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82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акта о приемке выполненных работ при строительстве;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выписки из ЕГРН и акта приема-передачи на приобретенное жилое помещение при приобретении жилых помещений;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83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включение в муниципальные контракты на выполнение строительно-монтажных работ по каждому объекту капитального строитель</w:t>
      </w:r>
      <w:r>
        <w:rPr>
          <w:sz w:val="24"/>
        </w:rPr>
        <w:t xml:space="preserve">ства обязательства генерального подрядчика по формированию и ведению исполнительной документации в форме электронных документов без дублирования на бумажном носителе в случае, если контракт на такие работы заключен после 1 июня 2024 года, в соответствии с </w:t>
      </w:r>
      <w:hyperlink r:id="rId184" w:tooltip="Постановление Правительства Новосибирской области от 25.12.2023 N 626-п &quot;О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х с привлечением средств областного бюджета Новосибирской области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</w:t>
      </w:r>
      <w:r>
        <w:rPr>
          <w:sz w:val="24"/>
        </w:rPr>
        <w:t xml:space="preserve">бирской области от 25.12.2023 N 626-п "Об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финансируемых с привлечением средств областного бюджета Новосибирской области".</w:t>
      </w:r>
      <w:r/>
    </w:p>
    <w:p>
      <w:pPr>
        <w:pStyle w:val="2039"/>
        <w:jc w:val="both"/>
      </w:pPr>
      <w:r>
        <w:rPr>
          <w:sz w:val="24"/>
        </w:rPr>
        <w:t xml:space="preserve">(абзац введен </w:t>
      </w:r>
      <w:hyperlink r:id="rId185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/>
      <w:bookmarkStart w:id="2285" w:name="P2285"/>
      <w:r/>
      <w:bookmarkEnd w:id="2285"/>
      <w:r>
        <w:rPr>
          <w:sz w:val="24"/>
        </w:rPr>
        <w:t xml:space="preserve">8. Финансирование работ по подведению внеплощадочных сетей инжене</w:t>
      </w:r>
      <w:r>
        <w:rPr>
          <w:sz w:val="24"/>
        </w:rPr>
        <w:t xml:space="preserve">рной инфраструктуры при строительстве осуществляется администрациями муниципальных образований за счет средств местного бюджета и (или) внебюджетных источников, в том числе оплата по договорам технологического присоединения к сетям инженерного обеспечения.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9. Распределение субсидии бюджетам муниципальных образований на строительство и приобретение служебного жилья на очередной год и плановый период осуществляется: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на основании результатов отбора заявок муниципальных образований;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на завершение начатого в предшествующем году строительства служебного жилья;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на основании дополнительных заявок муниципальных образований, при наличии нераспределенных доведенных лимитов.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Организатором отбора муниципальных образований является министерство.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10. Министерство при отборе муниципальных образований для строительства служебного жилья руководствуется процедурой и сроками, определенными </w:t>
      </w:r>
      <w:hyperlink r:id="rId186" w:tooltip="Приказ Минстроя Новосибирской области от 30.04.2021 N 275 (ред. от 30.05.2024) &quot;О порядке рассмотрения заявок муниципальных образований на осуществление строительства жилых помещений для детей-сирот и детей, оставшихся без попечения родителей&quot; {КонсультантПлюс}" w:history="1">
        <w:r>
          <w:rPr>
            <w:color w:val="0000ff"/>
            <w:sz w:val="24"/>
          </w:rPr>
          <w:t xml:space="preserve">Порядком</w:t>
        </w:r>
      </w:hyperlink>
      <w:r>
        <w:rPr>
          <w:sz w:val="24"/>
        </w:rPr>
        <w:t xml:space="preserve"> рассмотрения заявок муниципальных образований на осуществление строительства жилых помещений для детей-сирот и детей, оставшихся без попечения родителей, установленным приказом министерства строительства Новосибирской области от 30.04.2021 N 275.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11. Администрации муниципальных образований подают заявки на очередной год и на плановый период отдельно на каждый год и каждый планируемый к строительству объект.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12. Заявки администраций муниципальных образований на приобр</w:t>
      </w:r>
      <w:r>
        <w:rPr>
          <w:sz w:val="24"/>
        </w:rPr>
        <w:t xml:space="preserve">етение на первичном рынке служебного жилья рассматриваются одновременно с заявками на строительство служебного жилья с учетом доли каждого муниципального образования в общей потребности в служебных жилых помещениях, заявленной муниципальными образованиями.</w:t>
      </w:r>
      <w:r/>
    </w:p>
    <w:p>
      <w:pPr>
        <w:pStyle w:val="2039"/>
        <w:jc w:val="both"/>
      </w:pPr>
      <w:r>
        <w:rPr>
          <w:sz w:val="24"/>
        </w:rPr>
        <w:t xml:space="preserve">(п. 12 в ред. </w:t>
      </w:r>
      <w:hyperlink r:id="rId187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13. По результата</w:t>
      </w:r>
      <w:r>
        <w:rPr>
          <w:sz w:val="24"/>
        </w:rPr>
        <w:t xml:space="preserve">м рассмотрения сведений и документов, поступивших от муниципальных образований, министерство до 1 августа года, предшествующего планируемому, утверждает перечень муниципальных образований (далее - Перечень), соответствующих критериям отбора, приведенным в </w:t>
      </w:r>
      <w:hyperlink w:tooltip="17. Приоритетность при отборе для предоставления субсидии на строительство и приобретение служебного жилья имеют:" w:anchor="P2303" w:history="1">
        <w:r>
          <w:rPr>
            <w:color w:val="0000ff"/>
            <w:sz w:val="24"/>
          </w:rPr>
          <w:t xml:space="preserve">пункте 17</w:t>
        </w:r>
      </w:hyperlink>
      <w:r>
        <w:rPr>
          <w:sz w:val="24"/>
        </w:rPr>
        <w:t xml:space="preserve"> настоящего Порядка (далее - критерии отбора).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14. Каждый участник отбора должен быть проинформирован в письменной форме о результатах отбора в течение пяти рабочих дней со дня утверждения протокола.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15. Дополнительные заявки и (или) изменения в заявки на строительство (пр</w:t>
      </w:r>
      <w:r>
        <w:rPr>
          <w:sz w:val="24"/>
        </w:rPr>
        <w:t xml:space="preserve">иобретение) служебного жилья рассматриваются в течение одного месяца с даты представления в министерство и включаются в Перечень на соответствующий год в случае соответствия критериям отбора и в пределах планируемых объемов ассигнований областного бюджета.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16. Критерии отбора муниципальных образований для предоставления субсидий: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соответствие критериям, установленным </w:t>
      </w:r>
      <w:hyperlink r:id="rId188" w:tooltip="Приказ Минстроя Новосибирской области от 30.04.2021 N 275 (ред. от 30.05.2024) &quot;О порядке рассмотрения заявок муниципальных образований на осуществление строительства жилых помещений для детей-сирот и детей, оставшихся без попечения родителей&quot; {КонсультантПлюс}" w:history="1">
        <w:r>
          <w:rPr>
            <w:color w:val="0000ff"/>
            <w:sz w:val="24"/>
          </w:rPr>
          <w:t xml:space="preserve">приказом</w:t>
        </w:r>
      </w:hyperlink>
      <w:r>
        <w:rPr>
          <w:sz w:val="24"/>
        </w:rPr>
        <w:t xml:space="preserve"> министерства строительства Новосибирской области от 30.04.2021 N 275;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на территории муниципального образования потребности в служебном жилье для отдельных категорий граждан, проживающих и работающих на территории Новосибирской области;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на территории муниципального образования земельных участков для строительства, обеспеченных инженерной инфраструктурой либо имеющих возможность подключения, в случае строительства;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на территории муниципального образования жилых помещений на первичном рынке жилья, в случае приобретения жилья.</w:t>
      </w:r>
      <w:r/>
    </w:p>
    <w:p>
      <w:pPr>
        <w:pStyle w:val="2039"/>
        <w:ind w:firstLine="540"/>
        <w:jc w:val="both"/>
        <w:spacing w:before="240"/>
      </w:pPr>
      <w:r/>
      <w:bookmarkStart w:id="2303" w:name="P2303"/>
      <w:r/>
      <w:bookmarkEnd w:id="2303"/>
      <w:r>
        <w:rPr>
          <w:sz w:val="24"/>
        </w:rPr>
        <w:t xml:space="preserve">17. Приоритетность при отборе для предоставления субсидии на строительство и приобретение служебного жилья имеют: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муниципальные образования, включенные в Перечень приграничных муниципальных образований, при модернизации социально-экономической сферы которых оказывается приоритетная государственная поддержка </w:t>
      </w:r>
      <w:hyperlink r:id="rId189" w:tooltip="Распоряжение Правительства РФ от 28.12.2024 N 4146-р &lt;Об утверждении Стратегии пространственного развития Российской Федерации на период до 2030 года с прогнозом до 2036 года&gt; {КонсультантПлюс}" w:history="1">
        <w:r>
          <w:rPr>
            <w:color w:val="0000ff"/>
            <w:sz w:val="24"/>
          </w:rPr>
          <w:t xml:space="preserve">Стратегии</w:t>
        </w:r>
      </w:hyperlink>
      <w:r>
        <w:rPr>
          <w:sz w:val="24"/>
        </w:rPr>
        <w:t xml:space="preserve"> пространственного развития Российской Федерации на период до 2030 года с прогнозом до 2036 года, утвержденной распоряжением Правительства Российской Федерации от 28.12.2024 N 4146-р;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90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муниципальные образования, представившие заявку на завершение строительства объекта строительства служебного жилья, строительство по которому было перенесено на очередной финансовый год или муниципальный контракт по которому был расторгнут.</w:t>
      </w:r>
      <w:r/>
    </w:p>
    <w:p>
      <w:pPr>
        <w:pStyle w:val="2039"/>
        <w:ind w:firstLine="540"/>
        <w:jc w:val="both"/>
        <w:spacing w:before="240"/>
      </w:pPr>
      <w:r/>
      <w:bookmarkStart w:id="2307" w:name="P2307"/>
      <w:r/>
      <w:bookmarkEnd w:id="2307"/>
      <w:r>
        <w:rPr>
          <w:sz w:val="24"/>
        </w:rPr>
        <w:t xml:space="preserve">18. Размер ассигнований на строительство и </w:t>
      </w:r>
      <w:r>
        <w:rPr>
          <w:sz w:val="24"/>
        </w:rPr>
        <w:t xml:space="preserve">приобретение служебного жилья (далее - ассигнования) определяется исходя из стоимости 1 кв. м общей площади жилья, установленной приказом министерства строительства Новосибирской области об установлении стоимости одного квадратного метра общей площади жило</w:t>
      </w:r>
      <w:r>
        <w:rPr>
          <w:sz w:val="24"/>
        </w:rPr>
        <w:t xml:space="preserve">го помещения по муниципальным образованиям Новосибирской области (далее - Приказ) на соответствующий год, количества специалистов, подлежащих обеспечению служебными жилыми помещениями в соответствующем году, и расчетной площади служебного жилого помещения.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19. В случае если строительство объекта было перенесено на очередной финансовый год и по данному объекту имеется кредиторская задолженность, по муниципальным контрактам, предусматриваются дополнительные к сумме ассигнований, указанных в </w:t>
      </w:r>
      <w:hyperlink w:tooltip="18. Размер ассигнований на строительство и приобретение служебного жилья (далее - ассигнования) определяется исходя из стоимости 1 кв. м общей площади жилья, установленной приказом министерства строительства Новосибирской области об установлении стоимости одного квадратного метра общей площади жилого помещения по муниципальным образованиям Новосибирской области (далее - Приказ) на соответствующий год, количества специалистов, подлежащих обеспечению служебными жилыми помещениями в соответствующем году, и ..." w:anchor="P2307" w:history="1">
        <w:r>
          <w:rPr>
            <w:color w:val="0000ff"/>
            <w:sz w:val="24"/>
          </w:rPr>
          <w:t xml:space="preserve">пункте 18</w:t>
        </w:r>
      </w:hyperlink>
      <w:r>
        <w:rPr>
          <w:sz w:val="24"/>
        </w:rPr>
        <w:t xml:space="preserve"> настоящего Порядка, средства, необходимые для завершения строительства объекта служебного жилья.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20. Размер субсидии на строительство и приобретение сл</w:t>
      </w:r>
      <w:r>
        <w:rPr>
          <w:sz w:val="24"/>
        </w:rPr>
        <w:t xml:space="preserve">ужебного жилья за счет средств областного бюджета Новосибирской области рассчитывается с учетом уровня софинансирования из бюджета муниципального образования в размере не менее 5% от стоимости строящегося или приобретаемого жилого помещения, а с 2025 года </w:t>
      </w:r>
      <w:r>
        <w:rPr>
          <w:sz w:val="24"/>
        </w:rPr>
        <w:t xml:space="preserve">уровень софинансирования применяется в соответствии с распоряжением Правительства Новосибирской области о предельных уровнях софинансирования Новосибирской области объемов расходных обязательств муниципальных образований на очередной год и плановый период.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21. Расчетная стоимость строительства (приобретения) жилого помещения на очередной год определяется исходя из расчетной площади жилого помещения 45 кв. м и стоимости 1 кв. м общей площади жилья, установленной Приказом.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22. Расчетная стоимость строительства (приобретения) жилого помещения на соответствующий год планового периода складывается из расчетной площади жилых помещений по стоимости 1 кв. м общей площ</w:t>
      </w:r>
      <w:r>
        <w:rPr>
          <w:sz w:val="24"/>
        </w:rPr>
        <w:t xml:space="preserve">ади жилья, установленной Приказом на соответствующий год, увеличенной на индекс-дефлятор Министерства экономического развития Российской Федерации "Инвестиции в основной капитал капитальные вложения", установленный на соответствующий год планового периода.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23. В случае приобретения жилого помещения общей площадью более 45 кв. м, стоимость приобретения жилого поме</w:t>
      </w:r>
      <w:r>
        <w:rPr>
          <w:sz w:val="24"/>
        </w:rPr>
        <w:t xml:space="preserve">щения не может превышать расчетную стоимость. В случае приобретения жилого помещения общей площадью менее 45 кв. м, стоимость приобретения жилого помещения определяется из фактической площади и стоимости 1 кв. м общей площади жилья, установленной Приказом.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91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24. В течение финансового года могут вно</w:t>
      </w:r>
      <w:r>
        <w:rPr>
          <w:sz w:val="24"/>
        </w:rPr>
        <w:t xml:space="preserve">ситься изменения в распределение субсидий бюджетам муниципальных образований в пределах доведенных лимитов бюджетных ассигнований или при возможности их увеличения на основании обращений муниципальных образований о перераспределении бюджетных ассигнований.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25. В случае наступления в процессе строительства жилого объекта обстоятельств, предусмотренных </w:t>
      </w:r>
      <w:hyperlink r:id="rId19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 w:history="1">
        <w:r>
          <w:rPr>
            <w:color w:val="0000ff"/>
            <w:sz w:val="24"/>
          </w:rPr>
          <w:t xml:space="preserve">пунктом 1.3 части 1 статьи 95</w:t>
        </w:r>
      </w:hyperlink>
      <w:r>
        <w:rPr>
          <w:sz w:val="24"/>
        </w:rPr>
        <w:t xml:space="preserve"> Федерального закона от 05.04.2013 N 44-ФЗ "О контрактной системе в сфере закупок товаров, работ, услуг для</w:t>
      </w:r>
      <w:r>
        <w:rPr>
          <w:sz w:val="24"/>
        </w:rPr>
        <w:t xml:space="preserve"> обеспечения государственных и муниципальных нужд", влекущих необходимость увеличения бюджетных ассигнований, стоимость строительства такого объекта увеличивается пропорционально стоимости объема дополнительных работ, но не более чем на 10% цены контракта.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93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IV. Результаты использования субсидий и порядок оценки</w:t>
      </w:r>
      <w:r/>
    </w:p>
    <w:p>
      <w:pPr>
        <w:pStyle w:val="2041"/>
        <w:jc w:val="center"/>
      </w:pPr>
      <w:r>
        <w:rPr>
          <w:sz w:val="24"/>
        </w:rPr>
        <w:t xml:space="preserve">эффективности использования средств субсидий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26. Результат использования субсидии - "Построены (приобретены на первичном рынке) служебные помещения для отдельных категорий граждан".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Показателем р</w:t>
      </w:r>
      <w:r>
        <w:rPr>
          <w:sz w:val="24"/>
        </w:rPr>
        <w:t xml:space="preserve">езультата использования субсидии является количество жилых помещений, построенных (приобретенных на первичном рынке) для предоставления отдельным категориям граждан, проживающих и работающих на территории Новосибирской области, в качестве служебного жилья.</w:t>
      </w:r>
      <w:r/>
    </w:p>
    <w:p>
      <w:pPr>
        <w:pStyle w:val="2039"/>
        <w:jc w:val="both"/>
      </w:pPr>
      <w:r>
        <w:rPr>
          <w:sz w:val="24"/>
        </w:rPr>
        <w:t xml:space="preserve">(п. 26 в ред. </w:t>
      </w:r>
      <w:hyperlink r:id="rId194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27. Оценка эффективности использования субсидий осуществляется по достижению показателя результата использования субсидий на основании данных отчетности о расходовании субсидии, представляемой администрациями муниципальных образований в министерство: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95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копии разрешения на ввод в эксплуатацию на объект строительства, содержащий служебные жилые помещения (при строительстве);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96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выписки из Единого государственного реестра недвижимости на построенное или приобретенное на первичном рынке жилое помещение;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копии решения о включении в специализированный фонд построенного (приобретенного на первичном рынке) жилья и отнесении его к виду служебного жилого помещения;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копии договоров найма служебных жилых помещений,</w:t>
      </w:r>
      <w:r>
        <w:rPr>
          <w:sz w:val="24"/>
        </w:rPr>
        <w:t xml:space="preserve"> заключенных с гражданами, или договоров безвозмездного пользования, заключенных с государственными учреждениями Новосибирской области (в случае принятия решения о предоставлении жилых помещений работникам государственных учреждений Новосибирской области);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197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копии решения о предоставлении служебного жилья с указанием категории граждан.</w:t>
      </w:r>
      <w:r/>
    </w:p>
    <w:p>
      <w:pPr>
        <w:pStyle w:val="2039"/>
        <w:jc w:val="both"/>
      </w:pPr>
      <w:r>
        <w:rPr>
          <w:sz w:val="24"/>
        </w:rPr>
        <w:t xml:space="preserve">(абзац введен </w:t>
      </w:r>
      <w:hyperlink r:id="rId198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V. Основания и порядок применения (освобождения) мер</w:t>
      </w:r>
      <w:r/>
    </w:p>
    <w:p>
      <w:pPr>
        <w:pStyle w:val="2041"/>
        <w:jc w:val="center"/>
      </w:pPr>
      <w:r>
        <w:rPr>
          <w:sz w:val="24"/>
        </w:rPr>
        <w:t xml:space="preserve">ответственности за нарушение условий соглашения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28. Министерство осуществляет контроль за использованием субсидий администрациями муниципальных образований на основании представленных ими отчетов в рамках заключенных соглашений.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28.1. Министерство и органы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муниципальным образованиям.</w:t>
      </w:r>
      <w:r/>
    </w:p>
    <w:p>
      <w:pPr>
        <w:pStyle w:val="2039"/>
        <w:jc w:val="both"/>
      </w:pPr>
      <w:r>
        <w:rPr>
          <w:sz w:val="24"/>
        </w:rPr>
        <w:t xml:space="preserve">(п. 28.1 введен </w:t>
      </w:r>
      <w:hyperlink r:id="rId199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28.2. Остаток бюджетных средств, не использованный муниципальным образованием в текущем финансовом году,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области.</w:t>
      </w:r>
      <w:r/>
    </w:p>
    <w:p>
      <w:pPr>
        <w:pStyle w:val="2039"/>
        <w:jc w:val="both"/>
      </w:pPr>
      <w:r>
        <w:rPr>
          <w:sz w:val="24"/>
        </w:rPr>
        <w:t xml:space="preserve">(п. 28.2 введен </w:t>
      </w:r>
      <w:hyperlink r:id="rId200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28.3. Муниципальные образования несут ответственность за недостижение показателя результата использования субсидии в соответствии с соглашением.</w:t>
      </w:r>
      <w:r/>
    </w:p>
    <w:p>
      <w:pPr>
        <w:pStyle w:val="2039"/>
        <w:jc w:val="both"/>
      </w:pPr>
      <w:r>
        <w:rPr>
          <w:sz w:val="24"/>
        </w:rPr>
        <w:t xml:space="preserve">(п. 28.3 введен </w:t>
      </w:r>
      <w:hyperlink r:id="rId201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28.4. Муниципальные образования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/>
    </w:p>
    <w:p>
      <w:pPr>
        <w:pStyle w:val="2039"/>
        <w:jc w:val="both"/>
      </w:pPr>
      <w:r>
        <w:rPr>
          <w:sz w:val="24"/>
        </w:rPr>
        <w:t xml:space="preserve">(п. 28.4 введен </w:t>
      </w:r>
      <w:hyperlink r:id="rId202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29. В дополнение к основаниям для освобождения муниципальных образований от применения мер ответственности, установленным </w:t>
      </w:r>
      <w:hyperlink r:id="rId203" w:tooltip="Постановление Правительства Новосибирской области от 03.03.2020 N 40-п (ред. от 13.05.2025) &quot;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&quot; {КонсультантПлюс}" w:history="1">
        <w:r>
          <w:rPr>
            <w:color w:val="0000ff"/>
            <w:sz w:val="24"/>
          </w:rPr>
          <w:t xml:space="preserve">подпунктами 1</w:t>
        </w:r>
      </w:hyperlink>
      <w:r>
        <w:rPr>
          <w:sz w:val="24"/>
        </w:rPr>
        <w:t xml:space="preserve"> - </w:t>
      </w:r>
      <w:hyperlink r:id="rId204" w:tooltip="Постановление Правительства Новосибирской области от 03.03.2020 N 40-п (ред. от 13.05.2025) &quot;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&quot; {КонсультантПлюс}" w:history="1">
        <w:r>
          <w:rPr>
            <w:color w:val="0000ff"/>
            <w:sz w:val="24"/>
          </w:rPr>
          <w:t xml:space="preserve">4 пункта 23</w:t>
        </w:r>
      </w:hyperlink>
      <w:r>
        <w:rPr>
          <w:sz w:val="24"/>
        </w:rPr>
        <w:t xml:space="preserve"> Правил формирования, предоставления и распределения субсидий из областного бюджета Новосибирской области бюджетам м</w:t>
      </w:r>
      <w:r>
        <w:rPr>
          <w:sz w:val="24"/>
        </w:rPr>
        <w:t xml:space="preserve">униципальных образований Новосибирской области, утвержденных постановлением Правительства Новосибирской области от 03.03.2020 N 40-п, являются следующие документально подтвержденные обстоятельства, повлекшие недостижение результатов использования субсидий: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расторжение муниципального контракта на проектир</w:t>
      </w:r>
      <w:r>
        <w:rPr>
          <w:sz w:val="24"/>
        </w:rPr>
        <w:t xml:space="preserve">ование и (или) строительство жилых домов в связи с неисполнением или нарушениями исполнения муниципального контракта подрядной организацией при условии отсутствия действий или бездействия администрации, которые привели к невозможности исполнения контракта;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отсутствие заявок по результатам проведенных торгов на проектирование и (или) строительство жилых домов, если в результате невозможно осуществить работы по проектированию и (или) строительству в нормативные сроки.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1"/>
      </w:pPr>
      <w:r>
        <w:rPr>
          <w:sz w:val="24"/>
        </w:rPr>
        <w:t xml:space="preserve">Приложение N 7</w:t>
      </w:r>
      <w:r/>
    </w:p>
    <w:p>
      <w:pPr>
        <w:pStyle w:val="2039"/>
        <w:jc w:val="right"/>
      </w:pPr>
      <w:r>
        <w:rPr>
          <w:sz w:val="24"/>
        </w:rPr>
        <w:t xml:space="preserve">к государственной программе</w:t>
      </w:r>
      <w:r/>
    </w:p>
    <w:p>
      <w:pPr>
        <w:pStyle w:val="2039"/>
        <w:jc w:val="right"/>
      </w:pPr>
      <w:r>
        <w:rPr>
          <w:sz w:val="24"/>
        </w:rPr>
        <w:t xml:space="preserve">Новосибирской области "Стимулирование</w:t>
      </w:r>
      <w:r/>
    </w:p>
    <w:p>
      <w:pPr>
        <w:pStyle w:val="2039"/>
        <w:jc w:val="right"/>
      </w:pPr>
      <w:r>
        <w:rPr>
          <w:sz w:val="24"/>
        </w:rPr>
        <w:t xml:space="preserve">развития жилищного строительства</w:t>
      </w:r>
      <w:r/>
    </w:p>
    <w:p>
      <w:pPr>
        <w:pStyle w:val="2039"/>
        <w:jc w:val="right"/>
      </w:pPr>
      <w:r>
        <w:rPr>
          <w:sz w:val="24"/>
        </w:rPr>
        <w:t xml:space="preserve">в Новосибирской области"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/>
      <w:bookmarkStart w:id="2361" w:name="P2361"/>
      <w:r/>
      <w:bookmarkEnd w:id="2361"/>
      <w:r>
        <w:rPr>
          <w:sz w:val="24"/>
        </w:rPr>
        <w:t xml:space="preserve">ПОРЯДОК</w:t>
      </w:r>
      <w:r/>
    </w:p>
    <w:p>
      <w:pPr>
        <w:pStyle w:val="2041"/>
        <w:jc w:val="center"/>
      </w:pPr>
      <w:r>
        <w:rPr>
          <w:sz w:val="24"/>
        </w:rPr>
        <w:t xml:space="preserve">предоставления и распределения субсидий из областного</w:t>
      </w:r>
      <w:r/>
    </w:p>
    <w:p>
      <w:pPr>
        <w:pStyle w:val="2041"/>
        <w:jc w:val="center"/>
      </w:pPr>
      <w:r>
        <w:rPr>
          <w:sz w:val="24"/>
        </w:rPr>
        <w:t xml:space="preserve">бюджета Новосибирской области местным бюджетам</w:t>
      </w:r>
      <w:r/>
    </w:p>
    <w:p>
      <w:pPr>
        <w:pStyle w:val="2041"/>
        <w:jc w:val="center"/>
      </w:pPr>
      <w:r>
        <w:rPr>
          <w:sz w:val="24"/>
        </w:rPr>
        <w:t xml:space="preserve">на реализацию регионального проекта "Жилье"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205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16.05.2025 N 223-п)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1. Настоящий порядок предоставления и распределения субсидий из областного бюджета </w:t>
      </w:r>
      <w:r>
        <w:rPr>
          <w:sz w:val="24"/>
        </w:rPr>
        <w:t xml:space="preserve">Новосибирской области (далее - областной бюджет) местным бюджетам на реализацию регионального проекта "Жилье" регламентирует предоставление и расходование субсидий местными бюджетами муниципальных образований Новосибирской области в рамках государственной </w:t>
      </w:r>
      <w:hyperlink w:tooltip="ГОСУДАРСТВЕННАЯ ПРОГРАММА" w:anchor="P53" w:history="1">
        <w:r>
          <w:rPr>
            <w:color w:val="0000ff"/>
            <w:sz w:val="24"/>
          </w:rPr>
          <w:t xml:space="preserve">программы</w:t>
        </w:r>
      </w:hyperlink>
      <w:r>
        <w:rPr>
          <w:sz w:val="24"/>
        </w:rPr>
        <w:t xml:space="preserve"> "Стимулирование развития жилищного строительства в Новосибирской области".</w:t>
      </w:r>
      <w:r/>
    </w:p>
    <w:p>
      <w:pPr>
        <w:pStyle w:val="2039"/>
        <w:ind w:firstLine="540"/>
        <w:jc w:val="both"/>
        <w:spacing w:before="240"/>
      </w:pPr>
      <w:r/>
      <w:bookmarkStart w:id="2370" w:name="P2370"/>
      <w:r/>
      <w:bookmarkEnd w:id="2370"/>
      <w:r>
        <w:rPr>
          <w:sz w:val="24"/>
        </w:rPr>
        <w:t xml:space="preserve">2. Целью предоставления субсидии является софинансирование расходов муниципальных образований на строительство и реконструкцию объектов коммунальной и транспортной инфраструктуры.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3. Субсидия предоставляется в пределах бюджетных ассигнований и лимитов бюджетных обязательств, установленных главному распорядителю бюджетных средств (дал</w:t>
      </w:r>
      <w:r>
        <w:rPr>
          <w:sz w:val="24"/>
        </w:rPr>
        <w:t xml:space="preserve">ее - ГРБС) - министерству жилищно-коммунального хозяйства и энергетики Новосибирской области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4. Субсидии предоставляются в целях софинансирования расходов на строительство объектов капитального строительства транспортной инфраструкт</w:t>
      </w:r>
      <w:r>
        <w:rPr>
          <w:sz w:val="24"/>
        </w:rPr>
        <w:t xml:space="preserve">уры, объектов водоснабжения, водоотведения и теплоснабжения, в том числе магистральных сетей, в целях реализации проектов по развитию территорий, определенных по итогам проведения конкурсного отбора на участие в федеральном проекте "Жилье" государственной </w:t>
      </w:r>
      <w:hyperlink r:id="rId206" w:tooltip="Постановление Правительства РФ от 30.12.2017 N 1710 (ред. от 24.03.2025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------------ Недействующая редакция {КонсультантПлюс}" w:history="1">
        <w:r>
          <w:rPr>
            <w:color w:val="0000ff"/>
            <w:sz w:val="24"/>
          </w:rPr>
          <w:t xml:space="preserve">программы</w:t>
        </w:r>
      </w:hyperlink>
      <w:r>
        <w:rPr>
          <w:sz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 (далее - Программа).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5. Предоставление субсидий местным бюджетам осуществляет ГРБС на основании заключенного соглашения о предоставлении субсидии из областного бюджета местному бюджету (далее - Соглашение), соответствующего требованиям </w:t>
      </w:r>
      <w:hyperlink r:id="rId207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{КонсультантПлюс}" w:history="1">
        <w:r>
          <w:rPr>
            <w:color w:val="0000ff"/>
            <w:sz w:val="24"/>
          </w:rPr>
          <w:t xml:space="preserve">подпункта л(1) пункта 10</w:t>
        </w:r>
      </w:hyperlink>
      <w:r>
        <w:rPr>
          <w:sz w:val="24"/>
        </w:rPr>
        <w:t xml:space="preserve"> Правил формирования, предоставления и распределения субсидий из федерального б</w:t>
      </w:r>
      <w:r>
        <w:rPr>
          <w:sz w:val="24"/>
        </w:rPr>
        <w:t xml:space="preserve">юджета бюджетам субъектов Российской Федерации, утвержденных постановлением Правительства Российской Федерации от 30.09.2014 N 999 "О формировании, предоставлении и распределении субсидий из федерального бюджета бюджетам субъектов Российской Федерации", и </w:t>
      </w:r>
      <w:hyperlink r:id="rId208" w:tooltip="Постановление Правительства Новосибирской области от 03.03.2020 N 40-п (ред. от 13.05.2025) &quot;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03.03.2020 N 40-п "О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Соглашение заключается в форме электронного документа </w:t>
      </w:r>
      <w:r>
        <w:rPr>
          <w:sz w:val="24"/>
        </w:rPr>
        <w:t xml:space="preserve">в государственной интегрированной информационной системе управления общественными финансами "Электронный бюджет" в срок не позднее 30 календарных дней со дня вступления в силу Соглашения о предоставлении субсидии из федерального бюджета областному бюджету.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6. Уровень софинансирования расходных обязательств муниципальных образований, в целях софинансирования которых предоставляется</w:t>
      </w:r>
      <w:r>
        <w:rPr>
          <w:sz w:val="24"/>
        </w:rPr>
        <w:t xml:space="preserve"> субсидия, равен уровню софинансирования,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период, для соответствующего муниципального образования.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7. Соглашение должно содержать условие о согласовании проекта муниципального контракта в части сроков вы</w:t>
      </w:r>
      <w:r>
        <w:rPr>
          <w:sz w:val="24"/>
        </w:rPr>
        <w:t xml:space="preserve">полнения работ по строительству, реконструкции объектов централизованных систем водоотведения с государственным казенным учреждением Новосибирской области "Проектная дирекция министерства жилищно-коммунального хозяйства и энергетики Новосибирской области".</w:t>
      </w:r>
      <w:r/>
    </w:p>
    <w:p>
      <w:pPr>
        <w:pStyle w:val="2039"/>
        <w:ind w:firstLine="540"/>
        <w:jc w:val="both"/>
        <w:spacing w:before="240"/>
      </w:pPr>
      <w:r/>
      <w:bookmarkStart w:id="2377" w:name="P2377"/>
      <w:r/>
      <w:bookmarkEnd w:id="2377"/>
      <w:r>
        <w:rPr>
          <w:sz w:val="24"/>
        </w:rPr>
        <w:t xml:space="preserve">8. Условия предоставления субсидии:</w:t>
      </w:r>
      <w:r/>
    </w:p>
    <w:p>
      <w:pPr>
        <w:pStyle w:val="2039"/>
        <w:ind w:firstLine="540"/>
        <w:jc w:val="both"/>
        <w:spacing w:before="240"/>
      </w:pPr>
      <w:r/>
      <w:bookmarkStart w:id="2378" w:name="P2378"/>
      <w:r/>
      <w:bookmarkEnd w:id="2378"/>
      <w:r>
        <w:rPr>
          <w:sz w:val="24"/>
        </w:rPr>
        <w:t xml:space="preserve">1) 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</w:t>
      </w:r>
      <w:r>
        <w:rPr>
          <w:sz w:val="24"/>
        </w:rPr>
        <w:t xml:space="preserve"> актами, регулирующими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</w:t>
      </w:r>
      <w:r>
        <w:rPr>
          <w:sz w:val="24"/>
        </w:rPr>
        <w:t xml:space="preserve">Новосибирской области (далее - поселения),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  <w:r/>
    </w:p>
    <w:p>
      <w:pPr>
        <w:pStyle w:val="2039"/>
        <w:ind w:firstLine="540"/>
        <w:jc w:val="both"/>
        <w:spacing w:before="240"/>
      </w:pPr>
      <w:r/>
      <w:bookmarkStart w:id="2379" w:name="P2379"/>
      <w:r/>
      <w:bookmarkEnd w:id="2379"/>
      <w:r>
        <w:rPr>
          <w:sz w:val="24"/>
        </w:rPr>
        <w:t xml:space="preserve">2) заключение на срок, соответствующий сроку распределения субсидий между местными бюджетами, Соглашений о предоставлен</w:t>
      </w:r>
      <w:r>
        <w:rPr>
          <w:sz w:val="24"/>
        </w:rPr>
        <w:t xml:space="preserve">ии субсидий, предусматривающих обязательства муниципального образования по исполнению расходных обязательств, в целях софинансирования которых предоставляются субсидии, и ответственность за неисполнение предусмотренных указанными Соглашениями обязательств;</w:t>
      </w:r>
      <w:r/>
    </w:p>
    <w:p>
      <w:pPr>
        <w:pStyle w:val="2039"/>
        <w:ind w:firstLine="540"/>
        <w:jc w:val="both"/>
        <w:spacing w:before="240"/>
      </w:pPr>
      <w:r/>
      <w:bookmarkStart w:id="2380" w:name="P2380"/>
      <w:r/>
      <w:bookmarkEnd w:id="2380"/>
      <w:r>
        <w:rPr>
          <w:sz w:val="24"/>
        </w:rPr>
        <w:t xml:space="preserve">3) представление получателями ГРБС следующих документов в сроки, установленные в Соглашении о предоставлении субсидии: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а) заявок на предоставление субсидии;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б) копий муниципальных контрактов (договоров), заключенных в соответствии с Федеральным </w:t>
      </w:r>
      <w:hyperlink r:id="rId20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направленных на достижение цели, установленной </w:t>
      </w:r>
      <w:hyperlink w:tooltip="2. Целью предоставления субсидии является софинансирование расходов муниципальных образований на строительство и реконструкцию объектов коммунальной и транспортной инфраструктуры." w:anchor="P2370" w:history="1">
        <w:r>
          <w:rPr>
            <w:color w:val="0000ff"/>
            <w:sz w:val="24"/>
          </w:rPr>
          <w:t xml:space="preserve">пунктом 2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в) копий документов, подтверждающих выполнение условий долевого софинансирования расходов за счет средств местного бюджета;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г) копий документов, подтверждающих наличие выполненных работ (унифицированных </w:t>
      </w:r>
      <w:hyperlink r:id="rId210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 w:history="1">
        <w:r>
          <w:rPr>
            <w:color w:val="0000ff"/>
            <w:sz w:val="24"/>
          </w:rPr>
          <w:t xml:space="preserve">форм N КС-3</w:t>
        </w:r>
      </w:hyperlink>
      <w:r>
        <w:rPr>
          <w:sz w:val="24"/>
        </w:rPr>
        <w:t xml:space="preserve"> "Справка о стоимости выполненных работ и затрат", </w:t>
      </w:r>
      <w:hyperlink r:id="rId211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 w:history="1">
        <w:r>
          <w:rPr>
            <w:color w:val="0000ff"/>
            <w:sz w:val="24"/>
          </w:rPr>
          <w:t xml:space="preserve">N КС-2</w:t>
        </w:r>
      </w:hyperlink>
      <w:r>
        <w:rPr>
          <w:sz w:val="24"/>
        </w:rPr>
        <w:t xml:space="preserve"> "Акт о приемке выполненных работ", утвержденных </w:t>
      </w:r>
      <w:hyperlink r:id="rId212" w:tooltip="Постановление Госкомстата РФ от 11.11.1999 N 100 &quot;Об утверждении унифицированных форм первичной учетной документации по учету работ в капитальном строительстве и ремонтно-строительных работ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Государственного комитета Российской Федерации по статистике от 11.11.1999 N 100, актов приема-передачи, актов выполненных работ, актов приемки услуг, счетов-фактур, товарно-транспортных накладных, унифицированной </w:t>
      </w:r>
      <w:hyperlink r:id="rId213" w:tooltip="&quot;Альбом унифицированных форм первичной учетной документации по учету торговых операций&quot; (формы утверждены Постановлением Госкомстата РФ от 25.12.1998 N 132) {КонсультантПлюс}" w:history="1">
        <w:r>
          <w:rPr>
            <w:color w:val="0000ff"/>
            <w:sz w:val="24"/>
          </w:rPr>
          <w:t xml:space="preserve">формы N ТОРГ-12</w:t>
        </w:r>
      </w:hyperlink>
      <w:r>
        <w:rPr>
          <w:sz w:val="24"/>
        </w:rPr>
        <w:t xml:space="preserve"> "Товарная накладная", утвержденной </w:t>
      </w:r>
      <w:hyperlink r:id="rId214" w:tooltip="Постановление Госкомстата РФ от 25.12.1998 N 132 &quot;Об утверждении унифицированных форм первичной учетной документации по учету торговых операций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Государственного комитета Российской Федерации по статистике от 25.12</w:t>
      </w:r>
      <w:r>
        <w:rPr>
          <w:sz w:val="24"/>
        </w:rPr>
        <w:t xml:space="preserve">.1998 N 132) и (или) наличие в муниципальных контрактах (договорах) условий по авансированию поставщиков, подрядчиков, исполнителей на поставку товаров, выполнение работ, оказание услуг в целях приобретения материалов, комплектующих изделий и оборудования;</w:t>
      </w:r>
      <w:r/>
    </w:p>
    <w:p>
      <w:pPr>
        <w:pStyle w:val="2039"/>
        <w:ind w:firstLine="540"/>
        <w:jc w:val="both"/>
        <w:spacing w:before="240"/>
      </w:pPr>
      <w:r/>
      <w:bookmarkStart w:id="2385" w:name="P2385"/>
      <w:r/>
      <w:bookmarkEnd w:id="2385"/>
      <w:r>
        <w:rPr>
          <w:sz w:val="24"/>
        </w:rPr>
        <w:t xml:space="preserve">4) централизация закупок товаров, работ, услуг, финансовое обеспечение которых частично или полностью осуществляется за счет субсидий в соответствии с </w:t>
      </w:r>
      <w:hyperlink r:id="rId215" w:tooltip="Постановление Правительства Новосибирской области от 30.12.2013 N 597-п (ред. от 29.04.2025) &quot;О наделении полномочиями государственного казенного учреждения Новосибирской области &quot;Управление контрактной системы&quot; {КонсультантПлюс}" w:history="1">
        <w:r>
          <w:rPr>
            <w:color w:val="0000ff"/>
            <w:sz w:val="24"/>
          </w:rPr>
          <w:t xml:space="preserve">пунктом 1</w:t>
        </w:r>
      </w:hyperlink>
      <w:r>
        <w:rPr>
          <w:sz w:val="24"/>
        </w:rPr>
        <w:t xml:space="preserve"> поста</w:t>
      </w:r>
      <w:r>
        <w:rPr>
          <w:sz w:val="24"/>
        </w:rPr>
        <w:t xml:space="preserve">новления Правительства Новосибирской области от 30.12.2013 N 597-п "О наделении полномочиями государственного казенного учреждения Новосибирской области "Управление контрактной системы", с начальной (максимальной) ценой контракта, превышающей 1 млн рублей;</w:t>
      </w:r>
      <w:r/>
    </w:p>
    <w:p>
      <w:pPr>
        <w:pStyle w:val="2039"/>
        <w:ind w:firstLine="540"/>
        <w:jc w:val="both"/>
        <w:spacing w:before="240"/>
      </w:pPr>
      <w:r/>
      <w:bookmarkStart w:id="2386" w:name="P2386"/>
      <w:r/>
      <w:bookmarkEnd w:id="2386"/>
      <w:r>
        <w:rPr>
          <w:sz w:val="24"/>
        </w:rPr>
        <w:t xml:space="preserve">5) 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216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/>
      <w:bookmarkStart w:id="2388" w:name="P2388"/>
      <w:r/>
      <w:bookmarkEnd w:id="2388"/>
      <w:r>
        <w:rPr>
          <w:sz w:val="24"/>
        </w:rPr>
        <w:t xml:space="preserve">6) включение в соглашения о предоставлении субси</w:t>
      </w:r>
      <w:r>
        <w:rPr>
          <w:sz w:val="24"/>
        </w:rPr>
        <w:t xml:space="preserve">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</w:t>
      </w:r>
      <w:r>
        <w:rPr>
          <w:sz w:val="24"/>
        </w:rPr>
        <w:t xml:space="preserve">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7) сокращение объема субсидии, в случае, если объем бюджетных ассигнований на исполнение расходных обязательств муниципального образования, в целях софинансирования которых предост</w:t>
      </w:r>
      <w:r>
        <w:rPr>
          <w:sz w:val="24"/>
        </w:rPr>
        <w:t xml:space="preserve">авляются субсидии, установлен в местном бюджете ниже уровней, предусмотренных настоящим Порядком,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9.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двух рабочих дней со дня ее представления.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10. Основанием для отказа в предоставлении субсидии являются: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непредставление (представление не в полном объеме либо с нарушением сроков) документов, указанных в </w:t>
      </w:r>
      <w:hyperlink w:tooltip="3) представление получателями ГРБС следующих документов в сроки, установленные в Соглашении о предоставлении субсидии:" w:anchor="P2380" w:history="1">
        <w:r>
          <w:rPr>
            <w:color w:val="0000ff"/>
            <w:sz w:val="24"/>
          </w:rPr>
          <w:t xml:space="preserve">подпункте 3 пункта 8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неисполнение условий предоставления субсидий, предусмотренных </w:t>
      </w:r>
      <w:hyperlink w:tooltip="1) 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- поселен..." w:anchor="P2378" w:history="1">
        <w:r>
          <w:rPr>
            <w:color w:val="0000ff"/>
            <w:sz w:val="24"/>
          </w:rPr>
          <w:t xml:space="preserve">подпунктами 1</w:t>
        </w:r>
      </w:hyperlink>
      <w:r>
        <w:rPr>
          <w:sz w:val="24"/>
        </w:rPr>
        <w:t xml:space="preserve">, </w:t>
      </w:r>
      <w:hyperlink w:tooltip="2) 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орых предоставляются субсидии, и ответственность за неисполнение предусмотренных указанными Соглашениями обязательств;" w:anchor="P2379" w:history="1">
        <w:r>
          <w:rPr>
            <w:color w:val="0000ff"/>
            <w:sz w:val="24"/>
          </w:rPr>
          <w:t xml:space="preserve">2</w:t>
        </w:r>
      </w:hyperlink>
      <w:r>
        <w:rPr>
          <w:sz w:val="24"/>
        </w:rPr>
        <w:t xml:space="preserve">, </w:t>
      </w:r>
      <w:hyperlink w:tooltip="4) централизация закупок товаров, работ, услуг, финансовое обеспечение которых частично или полностью осуществляется за счет субсидий в соответствии с пунктом 1 постановления Правительства Новосибирской области от 30.12.2013 N 597-п &quot;О наделении полномочиями государственного казенного учреждения Новосибирской области &quot;Управление контрактной системы&quot;, с начальной (максимальной) ценой контракта, превышающей 1 млн рублей;" w:anchor="P2385" w:history="1">
        <w:r>
          <w:rPr>
            <w:color w:val="0000ff"/>
            <w:sz w:val="24"/>
          </w:rPr>
          <w:t xml:space="preserve">4</w:t>
        </w:r>
      </w:hyperlink>
      <w:r>
        <w:rPr>
          <w:sz w:val="24"/>
        </w:rPr>
        <w:t xml:space="preserve">, </w:t>
      </w:r>
      <w:hyperlink w:tooltip="5) 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" w:anchor="P2386" w:history="1">
        <w:r>
          <w:rPr>
            <w:color w:val="0000ff"/>
            <w:sz w:val="24"/>
          </w:rPr>
          <w:t xml:space="preserve">5</w:t>
        </w:r>
      </w:hyperlink>
      <w:r>
        <w:rPr>
          <w:sz w:val="24"/>
        </w:rPr>
        <w:t xml:space="preserve">, </w:t>
      </w:r>
      <w:hyperlink w:tooltip="6) 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..." w:anchor="P2388" w:history="1">
        <w:r>
          <w:rPr>
            <w:color w:val="0000ff"/>
            <w:sz w:val="24"/>
          </w:rPr>
          <w:t xml:space="preserve">6 пункта 8</w:t>
        </w:r>
      </w:hyperlink>
      <w:r>
        <w:rPr>
          <w:sz w:val="24"/>
        </w:rPr>
        <w:t xml:space="preserve"> настоящего Порядка.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11. В случае нарушения получателем условий предоставления субсидий, установленных </w:t>
      </w:r>
      <w:hyperlink w:tooltip="8. Условия предоставления субсидии:" w:anchor="P2377" w:history="1">
        <w:r>
          <w:rPr>
            <w:color w:val="0000ff"/>
            <w:sz w:val="24"/>
          </w:rPr>
          <w:t xml:space="preserve">пунктом 8</w:t>
        </w:r>
      </w:hyperlink>
      <w:r>
        <w:rPr>
          <w:sz w:val="24"/>
        </w:rPr>
        <w:t xml:space="preserve"> настоящего Порядка,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отказа.</w:t>
      </w:r>
      <w:r/>
    </w:p>
    <w:p>
      <w:pPr>
        <w:pStyle w:val="2039"/>
        <w:ind w:firstLine="540"/>
        <w:jc w:val="both"/>
        <w:spacing w:before="240"/>
      </w:pPr>
      <w:r/>
      <w:bookmarkStart w:id="2395" w:name="P2395"/>
      <w:r/>
      <w:bookmarkEnd w:id="2395"/>
      <w:r>
        <w:rPr>
          <w:sz w:val="24"/>
        </w:rPr>
        <w:t xml:space="preserve">12. Перечисление субсидий из областного бюджета местному бюджету осуществляется в сроки, установленные в Соглашении, на основании заявок муниципальных образований, направляемых по форме, установленной в Соглашении.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Предоставление администрацией муниципального образования заявки, указанной в </w:t>
      </w:r>
      <w:hyperlink w:tooltip="12. Перечисление субсидий из областного бюджета местному бюджету осуществляется в сроки, установленные в Соглашении, на основании заявок муниципальных образований, направляемых по форме, установленной в Соглашении." w:anchor="P2395" w:history="1">
        <w:r>
          <w:rPr>
            <w:color w:val="0000ff"/>
            <w:sz w:val="24"/>
          </w:rPr>
          <w:t xml:space="preserve">абзаце первом</w:t>
        </w:r>
      </w:hyperlink>
      <w:r>
        <w:rPr>
          <w:sz w:val="24"/>
        </w:rPr>
        <w:t xml:space="preserve"> настоящего пункта, </w:t>
      </w:r>
      <w:r>
        <w:rPr>
          <w:sz w:val="24"/>
        </w:rPr>
        <w:t xml:space="preserve">осуществляется при условии наличия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13. Условия расходования субсидии: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осуществление расходов производится с лицевых счетов получателей или с лицевых счетов муниципальных казенных учреждений, уполномоченных органами местного самоуправлен</w:t>
      </w:r>
      <w:r>
        <w:rPr>
          <w:sz w:val="24"/>
        </w:rPr>
        <w:t xml:space="preserve">ия, на основании муниципальных контрактов, гражданско-правовых договоров, заключенных в соответствии с действующим законодательством, актов выполненных работ, счетов-фактур, с учетом авансовых платежей в размере, определенном действующим законодательством;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получатели вправе передавать субсидии и иные межбюджетные трансферты в бюджеты поселений, расположенных в границах соответствующих муниципальных районов, на цель, определенную </w:t>
      </w:r>
      <w:hyperlink w:tooltip="2. Целью предоставления субсидии является софинансирование расходов муниципальных образований на строительство и реконструкцию объектов коммунальной и транспортной инфраструктуры." w:anchor="P2370" w:history="1">
        <w:r>
          <w:rPr>
            <w:color w:val="0000ff"/>
            <w:sz w:val="24"/>
          </w:rPr>
          <w:t xml:space="preserve">пунктом 2</w:t>
        </w:r>
      </w:hyperlink>
      <w:r>
        <w:rPr>
          <w:sz w:val="24"/>
        </w:rPr>
        <w:t xml:space="preserve"> настоящего Порядка.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14. Результатом использования субсидии является построенный (реконструированный) объект коммунальной или транспортной инфраструктуры, который устанавливается в Соглашении на текущий финансовый год и плановый период.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15. Оценка эффективности использования субсидии осуществляется ГРБС на основе отчета о достижении показателя (результата) использования субсидии, представляемого получателем в сроки, установленные в Соглашении.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16. Критерием оценки эффективности использования субсидии является достижение показателя (результата), установленного в Соглашении.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(недостижении) получателем результата, указанного в Соглашении.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случае если в отчетном финансовом году получателем не достигнуто установленное Соглашением значение показателя (результата) использования субсидии, средства субсидии подлежат возврату в областной бюджет в соответствии с </w:t>
      </w:r>
      <w:hyperlink r:id="rId217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{КонсультантПлюс}" w:history="1">
        <w:r>
          <w:rPr>
            <w:color w:val="0000ff"/>
            <w:sz w:val="24"/>
          </w:rPr>
          <w:t xml:space="preserve">Правилами</w:t>
        </w:r>
      </w:hyperlink>
      <w:r>
        <w:rPr>
          <w:sz w:val="24"/>
        </w:rPr>
        <w:t xml:space="preserve"> формирования, предоставления и распределения субсидий из федерального</w:t>
      </w:r>
      <w:r>
        <w:rPr>
          <w:sz w:val="24"/>
        </w:rPr>
        <w:t xml:space="preserve"> бюджета бюджетам субъектов Российской Федерации, утвержденными постановлением Правительства Российской Федерации от 30.09.2014 N 999 "О формировании, предоставлении и распределении субсидий из федерального бюджета бюджетам субъектов Российской Федерации".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17. ГРБС и органы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их получателями.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18. Остаток бюджетных средств, не использованный получателями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19.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20. Получатели несут ответственность за недостижение результата использования субсидии в соответствии с Соглашением.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21.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1"/>
      </w:pPr>
      <w:r>
        <w:rPr>
          <w:sz w:val="24"/>
        </w:rPr>
        <w:t xml:space="preserve">Приложение N 8</w:t>
      </w:r>
      <w:r/>
    </w:p>
    <w:p>
      <w:pPr>
        <w:pStyle w:val="2039"/>
        <w:jc w:val="right"/>
      </w:pPr>
      <w:r>
        <w:rPr>
          <w:sz w:val="24"/>
        </w:rPr>
        <w:t xml:space="preserve">к государственной программе</w:t>
      </w:r>
      <w:r/>
    </w:p>
    <w:p>
      <w:pPr>
        <w:pStyle w:val="2039"/>
        <w:jc w:val="right"/>
      </w:pPr>
      <w:r>
        <w:rPr>
          <w:sz w:val="24"/>
        </w:rPr>
        <w:t xml:space="preserve">Новосибирской области "Стимулирование</w:t>
      </w:r>
      <w:r/>
    </w:p>
    <w:p>
      <w:pPr>
        <w:pStyle w:val="2039"/>
        <w:jc w:val="right"/>
      </w:pPr>
      <w:r>
        <w:rPr>
          <w:sz w:val="24"/>
        </w:rPr>
        <w:t xml:space="preserve">развития жилищного строительства</w:t>
      </w:r>
      <w:r/>
    </w:p>
    <w:p>
      <w:pPr>
        <w:pStyle w:val="2039"/>
        <w:jc w:val="right"/>
      </w:pPr>
      <w:r>
        <w:rPr>
          <w:sz w:val="24"/>
        </w:rPr>
        <w:t xml:space="preserve">в Новосибирской области"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/>
      <w:bookmarkStart w:id="2421" w:name="P2421"/>
      <w:r/>
      <w:bookmarkEnd w:id="2421"/>
      <w:r>
        <w:rPr>
          <w:sz w:val="24"/>
        </w:rPr>
        <w:t xml:space="preserve">МЕТОДИКА</w:t>
      </w:r>
      <w:r/>
    </w:p>
    <w:p>
      <w:pPr>
        <w:pStyle w:val="2041"/>
        <w:jc w:val="center"/>
      </w:pPr>
      <w:r>
        <w:rPr>
          <w:sz w:val="24"/>
        </w:rPr>
        <w:t xml:space="preserve">распределения иных межбюджетных трансфертов и правила их</w:t>
      </w:r>
      <w:r/>
    </w:p>
    <w:p>
      <w:pPr>
        <w:pStyle w:val="2041"/>
        <w:jc w:val="center"/>
      </w:pPr>
      <w:r>
        <w:rPr>
          <w:sz w:val="24"/>
        </w:rPr>
        <w:t xml:space="preserve">предоставления местным бюджетам на финансовое обеспечение</w:t>
      </w:r>
      <w:r/>
    </w:p>
    <w:p>
      <w:pPr>
        <w:pStyle w:val="2041"/>
        <w:jc w:val="center"/>
      </w:pPr>
      <w:r>
        <w:rPr>
          <w:sz w:val="24"/>
        </w:rPr>
        <w:t xml:space="preserve">создания объектов инфраструктуры и (или) технологического</w:t>
      </w:r>
      <w:r/>
    </w:p>
    <w:p>
      <w:pPr>
        <w:pStyle w:val="2041"/>
        <w:jc w:val="center"/>
      </w:pPr>
      <w:r>
        <w:rPr>
          <w:sz w:val="24"/>
        </w:rPr>
        <w:t xml:space="preserve">присоединения к сетям инженерно-технического обеспечения</w:t>
      </w:r>
      <w:r/>
    </w:p>
    <w:p>
      <w:pPr>
        <w:pStyle w:val="2041"/>
        <w:jc w:val="center"/>
      </w:pPr>
      <w:r>
        <w:rPr>
          <w:sz w:val="24"/>
        </w:rPr>
        <w:t xml:space="preserve">для реализации новых инвестиционных проектов за счет</w:t>
      </w:r>
      <w:r/>
    </w:p>
    <w:p>
      <w:pPr>
        <w:pStyle w:val="2041"/>
        <w:jc w:val="center"/>
      </w:pPr>
      <w:r>
        <w:rPr>
          <w:sz w:val="24"/>
        </w:rPr>
        <w:t xml:space="preserve">средств областного бюджета, высвобождаемых на условиях</w:t>
      </w:r>
      <w:r/>
    </w:p>
    <w:p>
      <w:pPr>
        <w:pStyle w:val="2041"/>
        <w:jc w:val="center"/>
      </w:pPr>
      <w:r>
        <w:rPr>
          <w:sz w:val="24"/>
        </w:rPr>
        <w:t xml:space="preserve">реструктурированной задолженности по бюджетным кредитам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218" w:tooltip="Постановление Правительства Новосибирской области от 12.12.2024 N 580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12.12.2024 N 580-п)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/>
      <w:bookmarkStart w:id="2433" w:name="P2433"/>
      <w:r/>
      <w:bookmarkEnd w:id="2433"/>
      <w:r>
        <w:rPr>
          <w:sz w:val="24"/>
        </w:rPr>
        <w:t xml:space="preserve">1. Настоящая Методика регламентирует порядок распределения и правила предоставления иных межбюджетных трансфертов бюджетам муниципальных районов, муниципальных и городских округо</w:t>
      </w:r>
      <w:r>
        <w:rPr>
          <w:sz w:val="24"/>
        </w:rPr>
        <w:t xml:space="preserve">в Новосибирской области (далее - муниципальные образования) в целях финансирования расходов муниципальных образований на выполнение инженерных изысканий, разработку проектной, сметной и рабочей документации (в том числе корректировку) на объекты инженерной</w:t>
      </w:r>
      <w:r>
        <w:rPr>
          <w:sz w:val="24"/>
        </w:rPr>
        <w:t xml:space="preserve">, энергетической и коммунальной инфраструктуры площадок комплексного жилищного строительства (далее - объекты инфраструктуры), оплату государственной экспертизы проектной документации, оплату проверки достоверности определения сметной стоимости объектов ин</w:t>
      </w:r>
      <w:r>
        <w:rPr>
          <w:sz w:val="24"/>
        </w:rPr>
        <w:t xml:space="preserve">фраструктуры, оплату по договорам подключения (технологического присоединения) таких объектов к действующим объектам инфраструктуры, выполнение работ, связанных со строительством (реконструкцией) объектов инфраструктуры в рамках реализации государственной </w:t>
      </w:r>
      <w:hyperlink w:tooltip="ГОСУДАРСТВЕННАЯ ПРОГРАММА" w:anchor="P53" w:history="1">
        <w:r>
          <w:rPr>
            <w:color w:val="0000ff"/>
            <w:sz w:val="24"/>
          </w:rPr>
          <w:t xml:space="preserve">программы</w:t>
        </w:r>
      </w:hyperlink>
      <w:r>
        <w:rPr>
          <w:sz w:val="24"/>
        </w:rPr>
        <w:t xml:space="preserve"> Новосибирской области "Стимулирование развития жилищного строительства в Новосибирской области".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2. Главным распорядителем бюджетных средств является министерство строительства Новосибирской области (далее - министерство).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3. Условиями предоставления иных межбюджетных трансфертов из областного бюджета Новосибирской области местным бюджетам на цели, указанные в </w:t>
      </w:r>
      <w:hyperlink w:tooltip="1. Настоящая Методика регламентирует порядок распределения и правила предоставления иных межбюджетных трансфертов бюджетам муниципальных районов, муниципальных и городских округов Новосибирской области (далее - муниципальные образования) в целях финансирования расходов муниципальных образований на выполнение инженерных изысканий, разработку проектной, сметной и рабочей документации (в том числе корректировку) на объекты инженерной, энергетической и коммунальной инфраструктуры площадок комплексного жилищн..." w:anchor="P2433" w:history="1">
        <w:r>
          <w:rPr>
            <w:color w:val="0000ff"/>
            <w:sz w:val="24"/>
          </w:rPr>
          <w:t xml:space="preserve">пункте 1</w:t>
        </w:r>
      </w:hyperlink>
      <w:r>
        <w:rPr>
          <w:sz w:val="24"/>
        </w:rPr>
        <w:t xml:space="preserve"> настоящей Методики, являются: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</w:t>
      </w:r>
      <w:r>
        <w:rPr>
          <w:sz w:val="24"/>
        </w:rPr>
        <w:t xml:space="preserve">щими бюджетные правоотношения (в случае если указанные расходные обязательства финансируются за счет средств иных межбюджетных трансфертов и предусматривают предоставление из бюджетов муниципальных образований межбюджетных трансфертов бюджетам городских и </w:t>
      </w:r>
      <w:r>
        <w:rPr>
          <w:sz w:val="24"/>
        </w:rPr>
        <w:t xml:space="preserve">сельских поселений Новосибирской области),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наличие в м</w:t>
      </w:r>
      <w:r>
        <w:rPr>
          <w:sz w:val="24"/>
        </w:rPr>
        <w:t xml:space="preserve">естном бюджете неиспользованного остатка иного межбюджетного трансферта, предоставленного ранее на аналогичные цели, в размере не более 5% от общего объема иного межбюджетного трансферта, запланированного к предоставлению в соответствующем финансовом году;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централизация закупок товаров, рабо</w:t>
      </w:r>
      <w:r>
        <w:rPr>
          <w:sz w:val="24"/>
        </w:rPr>
        <w:t xml:space="preserve">т, услуг с начальной (максимальной) ценой контракта, превышающей 500000,0 рубля (кроме муниципального образования города Новосибирска), финансовое обеспечение которых частично или полностью осуществляется за счет межбюджетных трансфертов, в соответствии с </w:t>
      </w:r>
      <w:hyperlink r:id="rId219" w:tooltip="Постановление Правительства Новосибирской области от 19.01.2015 N 12-п (ред. от 23.05.2022) &quot;О наделении полномочиями министерства строительства Новосибирской области&quot; (вместе с &quot;Порядком взаимодействия заказчиков с уполномоченным органом при осуществлении закупок товаров, работ, услуг, финансовое обеспечение которых частично или полностью осуществляется за счет межбюджетных трансфертов, главным распорядителем бюджетных средств по которым является министерство строительства Новосибирской области&quot;)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19.01.2015 N 12-п "О наделении полномочиями министерства строительства Новосибирской области".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4. Для предоставления иных межбюджетных трансфертов из областного бюджета Новосибирской области местным бюджетам на цели, указанные в </w:t>
      </w:r>
      <w:hyperlink w:tooltip="1. Настоящая Методика регламентирует порядок распределения и правила предоставления иных межбюджетных трансфертов бюджетам муниципальных районов, муниципальных и городских округов Новосибирской области (далее - муниципальные образования) в целях финансирования расходов муниципальных образований на выполнение инженерных изысканий, разработку проектной, сметной и рабочей документации (в том числе корректировку) на объекты инженерной, энергетической и коммунальной инфраструктуры площадок комплексного жилищн..." w:anchor="P2433" w:history="1">
        <w:r>
          <w:rPr>
            <w:color w:val="0000ff"/>
            <w:sz w:val="24"/>
          </w:rPr>
          <w:t xml:space="preserve">пункте 1</w:t>
        </w:r>
      </w:hyperlink>
      <w:r>
        <w:rPr>
          <w:sz w:val="24"/>
        </w:rPr>
        <w:t xml:space="preserve"> настоящей Методики, в министерство представляется заявление за подписью главы администрации муниципального района (муниципального или городского округа) с приложением: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пояснительной записки, содержащей описание проекта жилищного строительства, объема и сроков ввода жилья в эксплуатацию;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пояснительной записки, содержащей описание состава мероприятий по развитию инжене</w:t>
      </w:r>
      <w:r>
        <w:rPr>
          <w:sz w:val="24"/>
        </w:rPr>
        <w:t xml:space="preserve">рной инфраструктуры, обоснование необходимости мероприятий для реализации проекта жилищного строительства, расчетной стоимости проектирования и строительства, согласованной с министерством жилищно-коммунального хозяйства и энергетики Новосибирской области;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титульных списков вновь начинаемых и переходящих объектов капитального строительства, утвержденных заказчиком (в случае, если осуществляется строительство, реконструкция объектов инфраструктуры);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при выполнении инженерных изысканий, разработке проектной, сметной и рабочей документации (в том числе корректировки) объектов инфраструктуры, оплаты государственной экспертизы проектной документации, оплаты проверки достоверности определе</w:t>
      </w:r>
      <w:r>
        <w:rPr>
          <w:sz w:val="24"/>
        </w:rPr>
        <w:t xml:space="preserve">ния сметной стоимости объектов инфраструктуры, строительства (реконструкции) объектов инфраструктуры, оплаты подключения (технологического присоединения) таких объектов к действующим объектам инфраструктуры - предварительного расчета стоимости таких работ.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Заявление и приложения к нему должны быть прошиты, подписаны главой муниципального образования и заверены печатью.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5. Порядок распределения иных межбюджетных трансфертов местным бюджетам: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иные межбюджетные трансферты на цели, указанные в </w:t>
      </w:r>
      <w:hyperlink w:tooltip="1. Настоящая Методика регламентирует порядок распределения и правила предоставления иных межбюджетных трансфертов бюджетам муниципальных районов, муниципальных и городских округов Новосибирской области (далее - муниципальные образования) в целях финансирования расходов муниципальных образований на выполнение инженерных изысканий, разработку проектной, сметной и рабочей документации (в том числе корректировку) на объекты инженерной, энергетической и коммунальной инфраструктуры площадок комплексного жилищн..." w:anchor="P2433" w:history="1">
        <w:r>
          <w:rPr>
            <w:color w:val="0000ff"/>
            <w:sz w:val="24"/>
          </w:rPr>
          <w:t xml:space="preserve">пункте 1</w:t>
        </w:r>
      </w:hyperlink>
      <w:r>
        <w:rPr>
          <w:sz w:val="24"/>
        </w:rPr>
        <w:t xml:space="preserve"> настоящей Методики, предоставляются бюджетам муниципальных образований, на территории которых расположены проекты жилищного строительства, включенные: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приказом Министерства экономического развития Российской Федерации в сводный перечень новых инвестиционных проектов в соответствии с </w:t>
      </w:r>
      <w:hyperlink r:id="rId220" w:tooltip="Постановление Правительства РФ от 19.10.2020 N 1704 (ред. от 22.04.2025) &quot;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Росс</w:t>
      </w:r>
      <w:r>
        <w:rPr>
          <w:sz w:val="24"/>
        </w:rPr>
        <w:t xml:space="preserve">ийской Федерации от 19.10.2020 N 1704 "Об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</w:t>
      </w:r>
      <w:r>
        <w:rPr>
          <w:sz w:val="24"/>
        </w:rPr>
        <w:t xml:space="preserve">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</w:t>
      </w:r>
      <w:r>
        <w:rPr>
          <w:sz w:val="24"/>
        </w:rPr>
        <w:t xml:space="preserve">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 (далее - постановление Правительства Российской Федерации от 19.10.2020 N 1704);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приказом Министерства строительства и жилищно-коммунального хозяйства Российской Федерации в перечень инфраструктурных проектов в соответствии с </w:t>
      </w:r>
      <w:hyperlink r:id="rId221" w:tooltip="Постановление Правительства РФ от 14.07.2021 N 1189 (ред. от 28.04.2025) &quot;Об утверждении Правил отбора (одобрения) инфраструктурных проектов (мероприятий)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изменения параметров (характеристик) отобранных (одобренных) инфраструктурных проектов (мероприятий) и о внесении изменений в Положен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14.07.2021 N 1189 "Об утверждении Правил отбора инфраструктурных проектов, источником финансового обеспечения расходов на реализацию которых являются бюдж</w:t>
      </w:r>
      <w:r>
        <w:rPr>
          <w:sz w:val="24"/>
        </w:rPr>
        <w:t xml:space="preserve">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Федерации";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объем иных межбюджетных трансфертов местным бюджетам определяется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обязательств, утвержденных министерством.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6. Перечисление иных межбюджетных трансфертов местным бюджетам осуществляется на основании заключенных соглашений, предусматривающих обязательства муниципального района (муниципального, городского округа) Новосибирской о</w:t>
      </w:r>
      <w:r>
        <w:rPr>
          <w:sz w:val="24"/>
        </w:rPr>
        <w:t xml:space="preserve">бласти по исполнению расходных обязательств, в целях финансирования которых предоставляются иные межбюджетные трансферты, и ответственность за неисполнение предусмотренных указанными соглашениями обязательств, в соответствии с типовой формой, утвержденной </w:t>
      </w:r>
      <w:hyperlink r:id="rId222" w:tooltip="Приказ МФ и НП Новосибирской области от 30.12.2021 N 116-НПА &quot;Об утверждении типовых форм соглашений о предоставлении из областного бюджета Новосибирской области бюджету муниципального образования Новосибирской области иного межбюджетного трансферта&quot; {КонсультантПлюс}" w:history="1">
        <w:r>
          <w:rPr>
            <w:color w:val="0000ff"/>
            <w:sz w:val="24"/>
          </w:rPr>
          <w:t xml:space="preserve">приказом</w:t>
        </w:r>
      </w:hyperlink>
      <w:r>
        <w:rPr>
          <w:sz w:val="24"/>
        </w:rPr>
        <w:t xml:space="preserve"> министерства финансов и налоговой политики Н</w:t>
      </w:r>
      <w:r>
        <w:rPr>
          <w:sz w:val="24"/>
        </w:rPr>
        <w:t xml:space="preserve">овосибирской области от 30.12.2021 N 116-НПА "Об утверждении типовых форм соглашений о предоставлении из областного бюджета Новосибирской области бюджету муниципального образования Новосибирской области иного межбюджетного трансферта" (далее - Соглашение).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7. В целях закупки товаров и услуг на цели, указанные в </w:t>
      </w:r>
      <w:hyperlink w:tooltip="1. Настоящая Методика регламентирует порядок распределения и правила предоставления иных межбюджетных трансфертов бюджетам муниципальных районов, муниципальных и городских округов Новосибирской области (далее - муниципальные образования) в целях финансирования расходов муниципальных образований на выполнение инженерных изысканий, разработку проектной, сметной и рабочей документации (в том числе корректировку) на объекты инженерной, энергетической и коммунальной инфраструктуры площадок комплексного жилищн..." w:anchor="P2433" w:history="1">
        <w:r>
          <w:rPr>
            <w:color w:val="0000ff"/>
            <w:sz w:val="24"/>
          </w:rPr>
          <w:t xml:space="preserve">пункте 1</w:t>
        </w:r>
      </w:hyperlink>
      <w:r>
        <w:rPr>
          <w:sz w:val="24"/>
        </w:rPr>
        <w:t xml:space="preserve"> настоящей Методики, в соответствии с Федеральным </w:t>
      </w:r>
      <w:hyperlink r:id="rId22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05.04.20</w:t>
      </w:r>
      <w:r>
        <w:rPr>
          <w:sz w:val="24"/>
        </w:rPr>
        <w:t xml:space="preserve">13 N 44-ФЗ "О контрактной системе в сфере закупок товаров, работ, услуг для обеспечения государственных и муниципальных нужд" описание объекта закупки подлежит согласованию с министерством жилищно-коммунального хозяйства и энергетики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8. Условия расходования иных межбюджетных трансфертов: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иные межбюджетные трансферты направляются исключительно на цели, указанные в </w:t>
      </w:r>
      <w:hyperlink w:tooltip="1. Настоящая Методика регламентирует порядок распределения и правила предоставления иных межбюджетных трансфертов бюджетам муниципальных районов, муниципальных и городских округов Новосибирской области (далее - муниципальные образования) в целях финансирования расходов муниципальных образований на выполнение инженерных изысканий, разработку проектной, сметной и рабочей документации (в том числе корректировку) на объекты инженерной, энергетической и коммунальной инфраструктуры площадок комплексного жилищн..." w:anchor="P2433" w:history="1">
        <w:r>
          <w:rPr>
            <w:color w:val="0000ff"/>
            <w:sz w:val="24"/>
          </w:rPr>
          <w:t xml:space="preserve">пункте 1</w:t>
        </w:r>
      </w:hyperlink>
      <w:r>
        <w:rPr>
          <w:sz w:val="24"/>
        </w:rPr>
        <w:t xml:space="preserve"> настоящей Методики;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при выполнении работ по строительству объектов инфраструктуры - положительное заключение государственной экспертизы проектной документации и заключение о достоверности определения сметной стоимости строительства;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при подключении (технологическом присоединении) к сетям электро-, тепло-, водосна</w:t>
      </w:r>
      <w:r>
        <w:rPr>
          <w:sz w:val="24"/>
        </w:rPr>
        <w:t xml:space="preserve">бжения и водоотведения - договор о подключении (технологическом присоединении) к сетям электро-, тепло-, водоснабжения и водоотведения (далее - договор о подключении). Договор о подключении, заключенный между муниципальным образованием Новосибирской област</w:t>
      </w:r>
      <w:r>
        <w:rPr>
          <w:sz w:val="24"/>
        </w:rPr>
        <w:t xml:space="preserve">и, застройщиком и ресурсоснабжающей организацией, может предусматривать условие частичной оплаты подключения (технологического присоединения) муниципальным образованием Новосибирской области в объеме, установленном областным бюджетом Новосибирской области;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4) осуществление строительного контроля за ходом строительства: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случае, если источником финансового обеспечения расходов на объекты инфраструктуры являются бюджетные кредиты из федерального бюджета, - федеральное бюджетное учреждение "Федеральный центр строительного контроля";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иных случаях - в соответствии с Градостроительным </w:t>
      </w:r>
      <w:hyperlink r:id="rId224" w:tooltip="&quot;Градостроительный кодекс Российской Федерации&quot; от 29.12.2004 N 190-ФЗ (ред. от 26.12.2024) (с изм. и доп., вступ. в силу с 01.03.2025) {КонсультантПлюс}" w:history="1">
        <w:r>
          <w:rPr>
            <w:color w:val="0000ff"/>
            <w:sz w:val="24"/>
          </w:rPr>
          <w:t xml:space="preserve">кодексом</w:t>
        </w:r>
      </w:hyperlink>
      <w:r>
        <w:rPr>
          <w:sz w:val="24"/>
        </w:rPr>
        <w:t xml:space="preserve"> Российской Федерации при сопровождении государственного казенного учреждения Новосибирской области "Проектная дирекция Министерства жилищно-коммунального хозяйства и энергетики Новосибирской области" на основании заключенного соглашения о взаимодействии;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5) осуществление расходов производится с лицевых счетов администраций муниципальных образований или с лицевых счетов муниципальных казенных учреждений (п</w:t>
      </w:r>
      <w:r>
        <w:rPr>
          <w:sz w:val="24"/>
        </w:rPr>
        <w:t xml:space="preserve">олучателей бюджетных средств), уполномоченных органами местного самоуправления муниципальных образований, открытых в Управлении Федерального казначейства по Новосибирской области на основании договоров, контрактов, заключенных в соответствии с Федеральным </w:t>
      </w:r>
      <w:hyperlink r:id="rId22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актов выполненных работ, договоров подключения (технологического присоединения) к объектам инф</w:t>
      </w:r>
      <w:r>
        <w:rPr>
          <w:sz w:val="24"/>
        </w:rPr>
        <w:t xml:space="preserve">раструктуры, счетов-фактур, с учетом авансовых платежей в размере, определенном действующим законодательством, а также в соответствии с заключенным соглашением между органами местного самоуправления муниципальных образований и юридическими лицами согласно </w:t>
      </w:r>
      <w:hyperlink r:id="rId226" w:tooltip="&quot;Бюджетный кодекс Российской Федерации&quot; от 31.07.1998 N 145-ФЗ (ред. от 21.04.2025) (с изм. и доп., вступ. в силу с 01.06.2025) {КонсультантПлюс}" w:history="1">
        <w:r>
          <w:rPr>
            <w:color w:val="0000ff"/>
            <w:sz w:val="24"/>
          </w:rPr>
          <w:t xml:space="preserve">статье 78.2</w:t>
        </w:r>
      </w:hyperlink>
      <w:r>
        <w:rPr>
          <w:sz w:val="24"/>
        </w:rPr>
        <w:t xml:space="preserve"> Бюджетного кодекса Российской Федерации.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227" w:tooltip="Постановление Правительства Новосибирской области от 12.12.2024 N 58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12.12.2024 N 580-п)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9. Получатели в порядке и сроки, установленные в соглашении, представляют в министерство отчет о в</w:t>
      </w:r>
      <w:r>
        <w:rPr>
          <w:sz w:val="24"/>
        </w:rPr>
        <w:t xml:space="preserve">ыполненных объемах работ в соответствии с формами, определенными соглашением, заключенным между Министерством экономического развития Российской Федерации и министерством экономического развития Новосибирской области, в случае реализации проектов в рамках </w:t>
      </w:r>
      <w:hyperlink r:id="rId228" w:tooltip="Постановление Правительства РФ от 19.10.2020 N 1704 (ред. от 22.04.2025) &quot;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</w:t>
      </w:r>
      <w:r>
        <w:rPr>
          <w:sz w:val="24"/>
        </w:rPr>
        <w:t xml:space="preserve">равительства Российской Федерации от 19.10.2020 N 1704, а также соглашением, заключенным между Министерством строительства и жилищно-коммунального хозяйства Российской Федерации и Правительством Новосибирской области, в случае реализации проектов в рамках </w:t>
      </w:r>
      <w:hyperlink r:id="rId229" w:tooltip="Постановление Правительства РФ от 14.07.2021 N 1190 (ред. от 30.05.2024) &quot;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на финансовое обеспечение реализации инфраструктурных проектов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Р</w:t>
      </w:r>
      <w:r>
        <w:rPr>
          <w:sz w:val="24"/>
        </w:rPr>
        <w:t xml:space="preserve">оссийской Федерации от 14.07.2021 N 1190 "Об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на финансовое обеспечение реализации инфраструктурных проектов".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10. Контроль за соблюдением п</w:t>
      </w:r>
      <w:r>
        <w:rPr>
          <w:sz w:val="24"/>
        </w:rPr>
        <w:t xml:space="preserve">олучателями иных межбюджетных трансфертов условий предоставления иных межбюджетных трансфертов осуществляет министерство и органы государственного финансового контроля Новосибирской области в соответствии с бюджетным законодательством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11. Стороны несут ответственность за неисполнение или ненадлежащее исполнение обязательств по заключенному Соглашению в соответствии с действующим законодательством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12. Остаток бюджетных средств, не использованный получателями в текущем финансовом году,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13. В случае нецелевого использования иных межбюджетных трансфертов к муниципальн</w:t>
      </w:r>
      <w:r>
        <w:rPr>
          <w:sz w:val="24"/>
        </w:rPr>
        <w:t xml:space="preserve">ому району (муниципальному, городскому округу) Новосибирской области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14. Порядок оценки эффективности использования иных межбюджетных трансфертов: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оценк</w:t>
      </w:r>
      <w:r>
        <w:rPr>
          <w:sz w:val="24"/>
        </w:rPr>
        <w:t xml:space="preserve">а эффективности использования иных межбюджетных трансфертов осуществляется министерством на основании отчета о достижении показателей результатов использования иных межбюджетных трансфертов, предоставляемого получателем в сроки, установленные в Соглашении;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рез</w:t>
      </w:r>
      <w:r>
        <w:rPr>
          <w:sz w:val="24"/>
        </w:rPr>
        <w:t xml:space="preserve">ультат оценки эффективности использования иных межбюджетных трансфертов и копия отчета о достижении показателей результатов использования иных межбюджетных трансфертов направляется министерством в министерство экономического развития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Результатом использования иных межбюджетных трансфертов является ввод в эксплуатацию объектов инфраструктуры и (или) заключение договора подключения (технологического присоединения) к объектам инфраструктуры.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Значение показателя результата использования иных межбюджетных трансфертов, указанного в настоящем пункте, устанавливается в Соглашении.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15. В случае нецелевого использования иных межбюджетных трансфертов, недостижения муниципальными районами (муниципальными, городскими округами) Но</w:t>
      </w:r>
      <w:r>
        <w:rPr>
          <w:sz w:val="24"/>
        </w:rPr>
        <w:t xml:space="preserve">восибирской области показателей результатов использования иных межбюджетных трансфертов, иной межбюджетный трансферт подлежит возврату в областной бюджет Новосибирской области в соответствии с законодательством Российской Федерации и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При выявлении указанных обстоятельств министерство в течение десяти рабочих дней со дня их обнаружения направляет</w:t>
      </w:r>
      <w:r>
        <w:rPr>
          <w:sz w:val="24"/>
        </w:rPr>
        <w:t xml:space="preserve"> получателю межбюджетных трансфертов письменное требование о возврате иных межбюджетных трансфертов с указанием суммы иных межбюджетных трансфертов, подлежащих возврату, реквизитов министерства и кодов бюджетной классификации иных межбюджетных трансфертов.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Получатель межбюджетных трансфертов в течение пяти рабочих дней с даты получения письменного требования о возврате производит возврат указанных финансовых средств министерству.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1"/>
      </w:pPr>
      <w:r>
        <w:rPr>
          <w:sz w:val="24"/>
        </w:rPr>
        <w:t xml:space="preserve">Приложение N 9</w:t>
      </w:r>
      <w:r/>
    </w:p>
    <w:p>
      <w:pPr>
        <w:pStyle w:val="2039"/>
        <w:jc w:val="right"/>
      </w:pPr>
      <w:r>
        <w:rPr>
          <w:sz w:val="24"/>
        </w:rPr>
        <w:t xml:space="preserve">к государственной программе</w:t>
      </w:r>
      <w:r/>
    </w:p>
    <w:p>
      <w:pPr>
        <w:pStyle w:val="2039"/>
        <w:jc w:val="right"/>
      </w:pPr>
      <w:r>
        <w:rPr>
          <w:sz w:val="24"/>
        </w:rPr>
        <w:t xml:space="preserve">Новосибирской области "Стимулирование</w:t>
      </w:r>
      <w:r/>
    </w:p>
    <w:p>
      <w:pPr>
        <w:pStyle w:val="2039"/>
        <w:jc w:val="right"/>
      </w:pPr>
      <w:r>
        <w:rPr>
          <w:sz w:val="24"/>
        </w:rPr>
        <w:t xml:space="preserve">развития жилищного строительства</w:t>
      </w:r>
      <w:r/>
    </w:p>
    <w:p>
      <w:pPr>
        <w:pStyle w:val="2039"/>
        <w:jc w:val="right"/>
      </w:pPr>
      <w:r>
        <w:rPr>
          <w:sz w:val="24"/>
        </w:rPr>
        <w:t xml:space="preserve">в Новосибирской области"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>
        <w:rPr>
          <w:sz w:val="24"/>
        </w:rPr>
        <w:t xml:space="preserve">МЕТОДИКА</w:t>
      </w:r>
      <w:r/>
    </w:p>
    <w:p>
      <w:pPr>
        <w:pStyle w:val="2041"/>
        <w:jc w:val="center"/>
      </w:pPr>
      <w:r>
        <w:rPr>
          <w:sz w:val="24"/>
        </w:rPr>
        <w:t xml:space="preserve">распределения иных межбюджетных трансфертов и правила</w:t>
      </w:r>
      <w:r/>
    </w:p>
    <w:p>
      <w:pPr>
        <w:pStyle w:val="2041"/>
        <w:jc w:val="center"/>
      </w:pPr>
      <w:r>
        <w:rPr>
          <w:sz w:val="24"/>
        </w:rPr>
        <w:t xml:space="preserve">их предоставления местным бюджетам на оплату расходов</w:t>
      </w:r>
      <w:r/>
    </w:p>
    <w:p>
      <w:pPr>
        <w:pStyle w:val="2041"/>
        <w:jc w:val="center"/>
      </w:pPr>
      <w:r>
        <w:rPr>
          <w:sz w:val="24"/>
        </w:rPr>
        <w:t xml:space="preserve">местных бюджетов, связанных со строительством</w:t>
      </w:r>
      <w:r/>
    </w:p>
    <w:p>
      <w:pPr>
        <w:pStyle w:val="2041"/>
        <w:jc w:val="center"/>
      </w:pPr>
      <w:r>
        <w:rPr>
          <w:sz w:val="24"/>
        </w:rPr>
        <w:t xml:space="preserve">специализированного жилищного фонда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230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16.05.2025 N 223-п)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I. Общие положения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1. Настоящая Методика регламентирует распределение иных межбюджетных трансфертов и правила их предоставления бюджетам муниципальных районов, муниципальных </w:t>
      </w:r>
      <w:r>
        <w:rPr>
          <w:sz w:val="24"/>
        </w:rPr>
        <w:t xml:space="preserve">и городских округов Новосибирской области (далее - муниципальные образования) на оплату и (или) компенсацию расходов, связанных со строительством специализированного жилищного фонда на территории Новосибирской области (далее - Иной межбюджетный трансферт).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II. Целевое назначение Иного межбюджетного трансферта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2. Иной межбюджетный трансферт предоставляется на оплату расх</w:t>
      </w:r>
      <w:r>
        <w:rPr>
          <w:sz w:val="24"/>
        </w:rPr>
        <w:t xml:space="preserve">одов муниципальных образований, связанных со строительством специализированного жилищного фонда для предоставления отдельным категориям граждан, подлежащим обеспечению служебным жильем в рамках настоящей государственной программы, и гражданам, указанным в </w:t>
      </w:r>
      <w:hyperlink r:id="rId231" w:tooltip="Федеральный закон от 21.12.1996 N 159-ФЗ (ред. от 29.05.2024) &quot;О дополнительных гарантиях по социальной поддержке детей-сирот и детей, оставшихся без попечения родителей&quot; (с изм. и доп., вступ. в силу с 01.07.2024) {КонсультантПлюс}" w:history="1">
        <w:r>
          <w:rPr>
            <w:color w:val="0000ff"/>
            <w:sz w:val="24"/>
          </w:rPr>
          <w:t xml:space="preserve">статье 8</w:t>
        </w:r>
      </w:hyperlink>
      <w:r>
        <w:rPr>
          <w:sz w:val="24"/>
        </w:rPr>
        <w:t xml:space="preserve"> Федерального закона от 21.12.1996 N 159-ФЗ "О дополнительных гарантиях по социальной поддержке детей-сирот и детей, оставшихся без попечения родителей".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3. По настоящей Методике финансируются следующие расходы: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разработка проектной документации, корректировка проект</w:t>
      </w:r>
      <w:r>
        <w:rPr>
          <w:sz w:val="24"/>
        </w:rPr>
        <w:t xml:space="preserve">ной документации, государственная экспертиза проектной документации, включая государственную экспертизу проверки достоверности определения сметной стоимости строительства, инженерно-геодезические, инженерно-геологические, инженерно-экологические изыскания;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232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авторский надзор, техноло</w:t>
      </w:r>
      <w:r>
        <w:rPr>
          <w:sz w:val="24"/>
        </w:rPr>
        <w:t xml:space="preserve">гическое присоединение к инженерным сетям, строительный контроль, затраты на ввод объекта в эксплуатацию (технический план бюро технической инвентаризации, замеры санитарно-эпидемиологической службы), благоустройство по контрактам, заключенным в 2023 году.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233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4. Иной межбюджетный трансферт предоставляется в пределах бюджетных ассигнований, предусмотренных законом об областном бюджете Новосиб</w:t>
      </w:r>
      <w:r>
        <w:rPr>
          <w:sz w:val="24"/>
        </w:rPr>
        <w:t xml:space="preserve">ирской области на текущий финансовый год и плановый период министерству строительства Новосибирской области как главному распорядителю средств областного бюджета и доведенных до него как получателя средств областного бюджета лимитов бюджетных обязательств.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III. Порядок предоставления, распределения и условия</w:t>
      </w:r>
      <w:r/>
    </w:p>
    <w:p>
      <w:pPr>
        <w:pStyle w:val="2041"/>
        <w:jc w:val="center"/>
      </w:pPr>
      <w:r>
        <w:rPr>
          <w:sz w:val="24"/>
        </w:rPr>
        <w:t xml:space="preserve">расходования Иного межбюджетного трансферта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5. Основанием для предоставления Иного межбюджетного трансферта является соглашение, заключаемое между министерством строительства Новосибирской области и муниципальным образованием, в соответствии с типовой формой, утвержденной </w:t>
      </w:r>
      <w:hyperlink r:id="rId234" w:tooltip="Приказ МФ и НП Новосибирской области от 30.12.2021 N 116-НПА &quot;Об утверждении типовых форм соглашений о предоставлении из областного бюджета Новосибирской области бюджету муниципального образования Новосибирской области иного межбюджетного трансферта&quot; {КонсультантПлюс}" w:history="1">
        <w:r>
          <w:rPr>
            <w:color w:val="0000ff"/>
            <w:sz w:val="24"/>
          </w:rPr>
          <w:t xml:space="preserve">приказом</w:t>
        </w:r>
      </w:hyperlink>
      <w:r>
        <w:rPr>
          <w:sz w:val="24"/>
        </w:rPr>
        <w:t xml:space="preserve"> министерства финансов и</w:t>
      </w:r>
      <w:r>
        <w:rPr>
          <w:sz w:val="24"/>
        </w:rPr>
        <w:t xml:space="preserve"> налоговой политики Новосибирской области от 30.12.2021 N 116-НПА "Об утверждении типовых форм соглашений о предоставлении из областного бюджета Новосибирской области бюджету муниципального образования Новосибирской области иного межбюджетного трансферта".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6. Размер ассигнований областного бюджета определяется как 10% от объема ассигнований, предусмотренных муниципальному образованию на строительство специализированного жилищного фонда в следующем году.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7. По заключенным в 2023 году муниципальным контрактам на оплату расходов за авторский надзор, технологическое присоединение к инженерным сетям, строительны</w:t>
      </w:r>
      <w:r>
        <w:rPr>
          <w:sz w:val="24"/>
        </w:rPr>
        <w:t xml:space="preserve">й контроль, затраты на ввод объекта в эксплуатацию (технический план бюро технической инвентаризации, замеры санитарно-эпидемиологической службы), благоустройство, на оплату кредиторской задолженности дополнительно предусматриваются бюджетные ассигнования.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8. Иной ме</w:t>
      </w:r>
      <w:r>
        <w:rPr>
          <w:sz w:val="24"/>
        </w:rPr>
        <w:t xml:space="preserve">жбюджетный трансферт перечисляется на лицевой счет муниципального образования, указанный в соглашении, на основании заявки муниципального образования с приложением документов, подтверждающих соблюдение условий предоставления Иного межбюджетного трансферта.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9. Иной межбюджетный трансферт предоставляется на следующих условиях: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осуществление расходов на основании договоров, контрактов, заключенных в соответствии с Федеральным </w:t>
      </w:r>
      <w:hyperlink r:id="rId23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05.04.2013 N 44-ФЗ "О контрактной сис</w:t>
      </w:r>
      <w:r>
        <w:rPr>
          <w:sz w:val="24"/>
        </w:rPr>
        <w:t xml:space="preserve">теме в сфере закупок товаров, работ, услуг для обеспечения государственных и муниципальных нужд", при условии централизации закупок товаров, работ, услуг с начальной (максимальной) ценой контракта, превышающей 500 000,0 руб. (кроме муниципального образован</w:t>
      </w:r>
      <w:r>
        <w:rPr>
          <w:sz w:val="24"/>
        </w:rPr>
        <w:t xml:space="preserve">ия города Новосибирска), финансовое обеспечение которых частично или полностью осуществляется за счет межбюджетных трансфертов, главным распорядителем бюджетных средств по которым является министерство строительства Новосибирской области, в соответствии с </w:t>
      </w:r>
      <w:hyperlink r:id="rId236" w:tooltip="Постановление Правительства Новосибирской области от 19.01.2015 N 12-п (ред. от 23.05.2022) &quot;О наделении полномочиями министерства строительства Новосибирской области&quot; (вместе с &quot;Порядком взаимодействия заказчиков с уполномоченным органом при осуществлении закупок товаров, работ, услуг, финансовое обеспечение которых частично или полностью осуществляется за счет межбюджетных трансфертов, главным распорядителем бюджетных средств по которым является министерство строительства Новосибирской области&quot;)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19.01.2015 N 12-п "О наделении полномочиями министерства строительства Новосибирской области";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237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наличие заключенных муниципальных контрактов (договоров) на работы (услуги), связанные со строительством специализированного жилищного фонда;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наличие справки</w:t>
      </w:r>
      <w:r>
        <w:rPr>
          <w:sz w:val="24"/>
        </w:rPr>
        <w:t xml:space="preserve"> (акта) о выполненных объемах работ (услуг) или счетов на оплату аванса по муниципальным контрактам на государственную экспертизу проектной документации, включая государственную экспертизу проверки достоверности определения сметной стоимости строительства;</w:t>
      </w:r>
      <w:r/>
    </w:p>
    <w:p>
      <w:pPr>
        <w:pStyle w:val="2039"/>
        <w:jc w:val="both"/>
      </w:pPr>
      <w:r>
        <w:rPr>
          <w:sz w:val="24"/>
        </w:rPr>
        <w:t xml:space="preserve">(пп. 3 в ред. </w:t>
      </w:r>
      <w:hyperlink r:id="rId238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4) наличие неиспользова</w:t>
      </w:r>
      <w:r>
        <w:rPr>
          <w:sz w:val="24"/>
        </w:rPr>
        <w:t xml:space="preserve">нного остатка Иного межбюджетного трансферта, предоставленного ранее на аналогичные цели, в объеме, не превышающем 5% от общего объема Иного межбюджетного трансферта, запланированного к предоставлению в соответствующем финансовом году, либо его отсутствие.</w:t>
      </w:r>
      <w:r/>
    </w:p>
    <w:p>
      <w:pPr>
        <w:pStyle w:val="2039"/>
        <w:jc w:val="both"/>
      </w:pPr>
      <w:r>
        <w:rPr>
          <w:sz w:val="24"/>
        </w:rPr>
        <w:t xml:space="preserve">(пп. 4 введен </w:t>
      </w:r>
      <w:hyperlink r:id="rId239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10. Средства Иного межбюджетного трансферта могут предоставляться на компенсацию расходов местных бюджетов, связанных со строительством специализированного жилищного фонда, на основании подтвержденных расходов местного бюджета на основании муниципа</w:t>
      </w:r>
      <w:r>
        <w:rPr>
          <w:sz w:val="24"/>
        </w:rPr>
        <w:t xml:space="preserve">льных контрактов (договоров) на работы (услуги). Компенсируются расходы, произведенные в текущем финансовом году и в году, предшествующем году финансирования, если данные расходы связаны со строительством объекта, планируемого в текущем или следующем году.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11. Условия расходования Иного межбюджетного трансферта: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расходование Иного межбюджетного трансферта осуществляется на финансирование работ (услуг), связанных со строительством специализированного жилищного фонда;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финансирование производится на основании заключенных муниципальным образованием муниципальных контрактов (договоров) на работы (услуги);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по муниципальным контрактам на экспертизу проектно-сметной документации возможна оплата аванса в размере, установленном договором (контрактом).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IV. Результаты использования Иного межбюджетного трансферта</w:t>
      </w:r>
      <w:r/>
    </w:p>
    <w:p>
      <w:pPr>
        <w:pStyle w:val="2041"/>
        <w:jc w:val="center"/>
      </w:pPr>
      <w:r>
        <w:rPr>
          <w:sz w:val="24"/>
        </w:rPr>
        <w:t xml:space="preserve">и порядок оценки эффективности его использования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12. Результат использования Иного межбюджетного трансферта - "Осуществлены расходы, связанные со строительством специализированного жилищного фонда".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Показ</w:t>
      </w:r>
      <w:r>
        <w:rPr>
          <w:sz w:val="24"/>
        </w:rPr>
        <w:t xml:space="preserve">ателем результата использования Иного межбюджетного трансферта является количество домов, по которым разработана проектно-сметная документация, получившая положительное заключение ГБУ НСО "Государственная вневедомственная экспертиза Новосибирской области".</w:t>
      </w:r>
      <w:r/>
    </w:p>
    <w:p>
      <w:pPr>
        <w:pStyle w:val="2039"/>
        <w:jc w:val="both"/>
      </w:pPr>
      <w:r>
        <w:rPr>
          <w:sz w:val="24"/>
        </w:rPr>
        <w:t xml:space="preserve">(п. 12 в ред. </w:t>
      </w:r>
      <w:hyperlink r:id="rId240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13. Оценка эффективности использования Иного межбюджетного трансферта осуществляется Министерством на основе отчета о расходовании иного межбюджетного трансферта, представляемого муниципальным образованием в сроки, установленные в Соглашении.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14. Критерием оценки эффективности использования Иного межбюджетного трансферта является достижение показателя результата использования субсидии, установленного в Соглашении.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241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V. Основания и порядок применения (освобождения) мер</w:t>
      </w:r>
      <w:r/>
    </w:p>
    <w:p>
      <w:pPr>
        <w:pStyle w:val="2041"/>
        <w:jc w:val="center"/>
      </w:pPr>
      <w:r>
        <w:rPr>
          <w:sz w:val="24"/>
        </w:rPr>
        <w:t xml:space="preserve">ответственности за нарушение условий соглашения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15. Министерство и органы государственного финансового контроля Новосибирской области осуществляют проверку соблюдения условий, целей и порядка предоставления Иного межбюджетного трансферта муниципальным образованиям.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16. Остаток Иного межбюджетного трансферта, не использованный муниципальным образованием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17. В случае нецелевого испол</w:t>
      </w:r>
      <w:r>
        <w:rPr>
          <w:sz w:val="24"/>
        </w:rPr>
        <w:t xml:space="preserve">ьзования Иного межбюджетного трансферта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18. Муниципальные образования несут ответственность за недостижение показателя результата использования субсидии в соответствии с Соглашением.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242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19. Муниципальные образования освобождаются от применения мер ответственности за нарушение условий Соглашения в следующих случаях: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243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расторжение муниципального</w:t>
      </w:r>
      <w:r>
        <w:rPr>
          <w:sz w:val="24"/>
        </w:rPr>
        <w:t xml:space="preserve"> контракта на проектирование жилых домов в связи с неисполнением или нарушениями исполнения муниципального контракта подрядной организацией при условии отсутствия действий или бездействия администрации, которые привели к невозможности исполнения контракта;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отсутствие заявок по результатам проведенных торгов на проектирование жилых домов, если в результате невозможно осуществить работы по проектированию в нормативные сроки.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1"/>
      </w:pPr>
      <w:r>
        <w:rPr>
          <w:sz w:val="24"/>
        </w:rPr>
        <w:t xml:space="preserve">Приложение N 10</w:t>
      </w:r>
      <w:r/>
    </w:p>
    <w:p>
      <w:pPr>
        <w:pStyle w:val="2039"/>
        <w:jc w:val="right"/>
      </w:pPr>
      <w:r>
        <w:rPr>
          <w:sz w:val="24"/>
        </w:rPr>
        <w:t xml:space="preserve">к государственной программе</w:t>
      </w:r>
      <w:r/>
    </w:p>
    <w:p>
      <w:pPr>
        <w:pStyle w:val="2039"/>
        <w:jc w:val="right"/>
      </w:pPr>
      <w:r>
        <w:rPr>
          <w:sz w:val="24"/>
        </w:rPr>
        <w:t xml:space="preserve">Новосибирской области "Стимулирование</w:t>
      </w:r>
      <w:r/>
    </w:p>
    <w:p>
      <w:pPr>
        <w:pStyle w:val="2039"/>
        <w:jc w:val="right"/>
      </w:pPr>
      <w:r>
        <w:rPr>
          <w:sz w:val="24"/>
        </w:rPr>
        <w:t xml:space="preserve">развития жилищного строительства</w:t>
      </w:r>
      <w:r/>
    </w:p>
    <w:p>
      <w:pPr>
        <w:pStyle w:val="2039"/>
        <w:jc w:val="right"/>
      </w:pPr>
      <w:r>
        <w:rPr>
          <w:sz w:val="24"/>
        </w:rPr>
        <w:t xml:space="preserve">в Новосибирской области"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/>
      <w:bookmarkStart w:id="2562" w:name="P2562"/>
      <w:r/>
      <w:bookmarkEnd w:id="2562"/>
      <w:r>
        <w:rPr>
          <w:sz w:val="24"/>
        </w:rPr>
        <w:t xml:space="preserve">МЕТОДИКА</w:t>
      </w:r>
      <w:r/>
    </w:p>
    <w:p>
      <w:pPr>
        <w:pStyle w:val="2041"/>
        <w:jc w:val="center"/>
      </w:pPr>
      <w:r>
        <w:rPr>
          <w:sz w:val="24"/>
        </w:rPr>
        <w:t xml:space="preserve">распределения иных межбюджетных трансфертов и правила их</w:t>
      </w:r>
      <w:r/>
    </w:p>
    <w:p>
      <w:pPr>
        <w:pStyle w:val="2041"/>
        <w:jc w:val="center"/>
      </w:pPr>
      <w:r>
        <w:rPr>
          <w:sz w:val="24"/>
        </w:rPr>
        <w:t xml:space="preserve">предоставления местным бюджетам для предоставления молодым</w:t>
      </w:r>
      <w:r/>
    </w:p>
    <w:p>
      <w:pPr>
        <w:pStyle w:val="2041"/>
        <w:jc w:val="center"/>
      </w:pPr>
      <w:r>
        <w:rPr>
          <w:sz w:val="24"/>
        </w:rPr>
        <w:t xml:space="preserve">семьям социальных выплат на приобретение (строительство)</w:t>
      </w:r>
      <w:r/>
    </w:p>
    <w:p>
      <w:pPr>
        <w:pStyle w:val="2041"/>
        <w:jc w:val="center"/>
      </w:pPr>
      <w:r>
        <w:rPr>
          <w:sz w:val="24"/>
        </w:rPr>
        <w:t xml:space="preserve">жилого помещения на территории Новосибирской области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244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16.05.2025 N 223-п)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I. Общие положения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1. Настоящая Методика регламентирует распределение иных межбюджетных трансфертов и правила их предоставления бюджетам муниципальных районов, муниципальных и городских округов Новосиби</w:t>
      </w:r>
      <w:r>
        <w:rPr>
          <w:sz w:val="24"/>
        </w:rPr>
        <w:t xml:space="preserve">рской области (далее - муниципальные образования) для предоставления молодым семьям социальных выплат на приобретение жилого помещения или создание объекта индивидуального жилищного строительства (далее - иные межбюджетные трансферты и социальная выплата).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II. Целевое назначение иных межбюджетных трансфертов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/>
      <w:bookmarkStart w:id="2577" w:name="P2577"/>
      <w:r/>
      <w:bookmarkEnd w:id="2577"/>
      <w:r>
        <w:rPr>
          <w:sz w:val="24"/>
        </w:rPr>
        <w:t xml:space="preserve">2. Предо</w:t>
      </w:r>
      <w:r>
        <w:rPr>
          <w:sz w:val="24"/>
        </w:rPr>
        <w:t xml:space="preserve">ставление иных межбюджетных трансфертов бюджетам муниципальных образований, участвующим в обеспечении реализации программы, осуществляется в целях обеспечения финансирования расходов на предоставление молодым семьям социальных выплат в рамках реализации ме</w:t>
      </w:r>
      <w:r>
        <w:rPr>
          <w:sz w:val="24"/>
        </w:rPr>
        <w:t xml:space="preserve">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245" w:tooltip="Постановление Правительства РФ от 30.12.2017 N 1710 (ред. от 24.03.2025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------------ Недействующая редакция {КонсультантПлюс}" w:history="1">
        <w:r>
          <w:rPr>
            <w:color w:val="0000ff"/>
            <w:sz w:val="24"/>
          </w:rPr>
          <w:t xml:space="preserve">программы</w:t>
        </w:r>
      </w:hyperlink>
      <w:r>
        <w:rPr>
          <w:sz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Федерации" (далее - программа), утвержденной постановлением Правительства Российской Федерации от 30.12.2017 N 1710, и государственной </w:t>
      </w:r>
      <w:hyperlink w:tooltip="ГОСУДАРСТВЕННАЯ ПРОГРАММА" w:anchor="P53" w:history="1">
        <w:r>
          <w:rPr>
            <w:color w:val="0000ff"/>
            <w:sz w:val="24"/>
          </w:rPr>
          <w:t xml:space="preserve">программы</w:t>
        </w:r>
      </w:hyperlink>
      <w:r>
        <w:rPr>
          <w:sz w:val="24"/>
        </w:rPr>
        <w:t xml:space="preserve"> "Стимулирование развития жилищного строительства в Новосибирской области".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3. Иные межбюджетные трансферты предоставляются в пределах бюджетных ассигнований, предусмотренных </w:t>
      </w:r>
      <w:r>
        <w:rPr>
          <w:sz w:val="24"/>
        </w:rPr>
        <w:t xml:space="preserve">законом об областном бюджете Новосибирской области на текущий финансовый год и плановый период министерству как главному распорядителю средств областного бюджета и доведенных до него как получателя средств областного бюджета лимитов бюджетных обязательств.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случае если Новосибирской области не выделены средства федерального бюджета на соответствующий финансовый год на реализацию программы, мероприятие программы реализуется в пределах утвержденных объемов средств областного бюджета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4. Иные межбюджетные трансферты носят целевой характер и не могут быть использованы на цели, не предусмотренные </w:t>
      </w:r>
      <w:hyperlink w:tooltip="2. Предоставление иных межбюджетных трансфертов бюджетам муниципальных образований, участвующим в обеспечении реализации программы, осуществляется в целях обеспечения финансирования расходов на предоставление молодым семьям социальных выплат в рамках реализации мероприятий по обеспечению жильем молодых семей федерального проекта &quot;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&quot; госуд..." w:anchor="P2577" w:history="1">
        <w:r>
          <w:rPr>
            <w:color w:val="0000ff"/>
            <w:sz w:val="24"/>
          </w:rPr>
          <w:t xml:space="preserve">пунктом 2</w:t>
        </w:r>
      </w:hyperlink>
      <w:r>
        <w:rPr>
          <w:sz w:val="24"/>
        </w:rPr>
        <w:t xml:space="preserve"> настоящей Методики.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III. Порядок предоставления и распределения</w:t>
      </w:r>
      <w:r/>
    </w:p>
    <w:p>
      <w:pPr>
        <w:pStyle w:val="2041"/>
        <w:jc w:val="center"/>
      </w:pPr>
      <w:r>
        <w:rPr>
          <w:sz w:val="24"/>
        </w:rPr>
        <w:t xml:space="preserve">иных межбюджетных трансфертов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5. Обязательным условием, а также критерием для предоставления иных</w:t>
      </w:r>
      <w:r>
        <w:rPr>
          <w:sz w:val="24"/>
        </w:rPr>
        <w:t xml:space="preserve"> межбюджетных трансфертов местным бюджетам является наличие в муниципальных образованиях молодых семей, включенных в списки молодых семей - участников программы, изъявивших желание получить социальную выплату в планируемом году (далее - списки участников).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6. Иные межбюджетные трансферты бюджетам муниципальных образований для предоставлен</w:t>
      </w:r>
      <w:r>
        <w:rPr>
          <w:sz w:val="24"/>
        </w:rPr>
        <w:t xml:space="preserve">ия социальных выплат молодым семьям - участникам программы распределяются пропорционально количеству молодых семей - участников программы, общей расчетной стоимости жилья для этих молодых семей, определяемых в соответствии со списками участников программы.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Размер иных межбюджетных трансфертов бюджету муниципального образования для предоставления социальных выплат молодым семьям - участникам программы в планируемом году определяется по формуле: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center"/>
      </w:pPr>
      <w:r>
        <w:rPr>
          <w:sz w:val="24"/>
        </w:rPr>
        <w:t xml:space="preserve">ДСмо = ДСобл x Кмо, где: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ДСмо - размер иных межбюджетных трансфертов из областного бюджета Новосибирской области, предоставляемых бюджету муниципального образования для предоставления социальных выплат молодым семьям - участникам программы;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ДСобл - объем средств областного бюджета Новосибирской области, подлежащих распределению между бюджетами муниципальных образований для предоставления социальных выплат молодым семьям - участникам программы;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Кмо - коэффициент стоимости жилья для молодых семей - участников программы по каждому муниципальному образованию, где: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center"/>
      </w:pPr>
      <w:r>
        <w:rPr>
          <w:sz w:val="24"/>
        </w:rPr>
        <w:t xml:space="preserve">Кмо = СЖмо / СЖобл, где: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СЖмо - совокупная расчетная стоимость жилья для молодых семей - участников программы, изъявивших желание получить социальную выплату в планируемом году, по муниципальному образованию;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СЖобл - совокупная расчетная стоимость жилья для молодых семей - участников программы, изъявивших желание получить социальную выплату в планируемом году, по Новосибирской области.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center"/>
      </w:pPr>
      <w:r>
        <w:rPr>
          <w:sz w:val="24"/>
        </w:rPr>
        <w:t xml:space="preserve">СЖмо = СЖмс1 + СЖмс2 + СЖмс3 + ... + СЖмсn, где: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СЖмс - расчетная стоимость жилья для молодой семьи - участницы программы. СЖмс определяется в соответствии с </w:t>
      </w:r>
      <w:hyperlink r:id="rId246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 w:history="1">
        <w:r>
          <w:rPr>
            <w:color w:val="0000ff"/>
            <w:sz w:val="24"/>
          </w:rPr>
          <w:t xml:space="preserve">Правилами</w:t>
        </w:r>
      </w:hyperlink>
      <w:r>
        <w:rPr>
          <w:sz w:val="24"/>
        </w:rPr>
        <w:t xml:space="preserve"> предоставления молодым семьям социальных выплат на приобретение (строительство) жилья и их использования, предусмотренными приложением N 1 к особенностям реализац</w:t>
      </w:r>
      <w:r>
        <w:rPr>
          <w:sz w:val="24"/>
        </w:rPr>
        <w:t xml:space="preserve">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утвержденными постановлением Правительства Российской Федерации от 17.12.2010 N 1050;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n - количество молодых семей - участников программы по муниципальному образованию.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center"/>
      </w:pPr>
      <w:r>
        <w:rPr>
          <w:sz w:val="24"/>
        </w:rPr>
        <w:t xml:space="preserve">СЖобл = Сжмо1 + Сжмо2 + Сжмо3 + ... + Сжмоm, где: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m - количество муниципальных образований, участвующих в реализации программы.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7. В случа</w:t>
      </w:r>
      <w:r>
        <w:rPr>
          <w:sz w:val="24"/>
        </w:rPr>
        <w:t xml:space="preserve">е если в соответствии с указанной Методикой не могут быть предусмотрены средства на социальную выплату и размер иных межбюджетных трансфертов, рассчитанный с учетом коэффициента стоимости жилья по такому муниципальному образованию, недостаточен даже для од</w:t>
      </w:r>
      <w:r>
        <w:rPr>
          <w:sz w:val="24"/>
        </w:rPr>
        <w:t xml:space="preserve">ной молодой семьи, первой по очередности, то определяется расчетный размер социальной выплаты, при этом недостающие до расчетного размера социальной выплаты средства для данной молодой семьи дополняются средствами в пределах лимитов бюджетных ассигнований.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8. В случае если после распределения иных межбюджетных трансфертов остаток средств на социальную выплату молодой семье недостаточен и составляет менее половины размера социальной выплаты, то иные межбюджетные трансфер</w:t>
      </w:r>
      <w:r>
        <w:rPr>
          <w:sz w:val="24"/>
        </w:rPr>
        <w:t xml:space="preserve">ты бюджету муниципального образования уменьшаются на недостающую сумму; если более чем на половину социальной выплаты, то иные межбюджетные трансферты бюджету муниципального образования увеличиваются на эту сумму, в пределах лимитов бюджетных ассигнований.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9. В случае высвобождения средств, предназначенных</w:t>
      </w:r>
      <w:r>
        <w:rPr>
          <w:sz w:val="24"/>
        </w:rPr>
        <w:t xml:space="preserve"> для предоставления социальных выплат молодым семьям - претендентам на получение социальных выплат в муниципальном образовании, по письменному сообщению главы администрации соответствующего муниципального образования высвободившиеся средства подлежат перед</w:t>
      </w:r>
      <w:r>
        <w:rPr>
          <w:sz w:val="24"/>
        </w:rPr>
        <w:t xml:space="preserve">аче молодым семьям - участникам программы в соответствии с очередностью, сформировавшейся по муниципальному образованию, в пределах объема иных межбюджетных трансфертов, утвержденных законом об областном бюджете на текущий финансовый год и плановый период.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При этом в целях сохранения установленного размера социальной выплаты при недостаточности или избытке высвободившихся иных межбюджетных трансфертов до расчетного размера социальной вы</w:t>
      </w:r>
      <w:r>
        <w:rPr>
          <w:sz w:val="24"/>
        </w:rPr>
        <w:t xml:space="preserve">платы для вновь утверждаемой семьи в списке молодых семей - претендентов на получение социальных выплат текущего года производится перераспределение иных межбюджетных трансфертов между муниципальными образованиями в пределах лимитов бюджетных ассигнований.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10. В случае полного обеспечения социальными выплатами молодых семей, изъявивших желание участвовать в программе, и при наличии высвободившихся иных межбюджетных тр</w:t>
      </w:r>
      <w:r>
        <w:rPr>
          <w:sz w:val="24"/>
        </w:rPr>
        <w:t xml:space="preserve">ансфертов, предназначенных для социальных выплат в данном муниципальном образовании, указанные средства перераспределяются между муниципальными образованиями. При этом указанные средства подлежат передаче в бюджет соответствующих муниципальных образований.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11. Условия расходования иных межбюджетных трансфертов: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иные межбюджетные трансферты направляются исключительно на цели, указанные в </w:t>
      </w:r>
      <w:hyperlink w:tooltip="2. Предоставление иных межбюджетных трансфертов бюджетам муниципальных образований, участвующим в обеспечении реализации программы, осуществляется в целях обеспечения финансирования расходов на предоставление молодым семьям социальных выплат в рамках реализации мероприятий по обеспечению жильем молодых семей федерального проекта &quot;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&quot; госуд..." w:anchor="P2577" w:history="1">
        <w:r>
          <w:rPr>
            <w:color w:val="0000ff"/>
            <w:sz w:val="24"/>
          </w:rPr>
          <w:t xml:space="preserve">пункте 2</w:t>
        </w:r>
      </w:hyperlink>
      <w:r>
        <w:rPr>
          <w:sz w:val="24"/>
        </w:rPr>
        <w:t xml:space="preserve"> настоящей Методики;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наличие соглашения, заключаемого между министерством и муниципальным образованием в государственной интегрированной информационной системе управления общественными финансами "Электронный бюджет" (далее - соглашение).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12. Перечисление бюджетных средств на реализацию мероприятия по обесп</w:t>
      </w:r>
      <w:r>
        <w:rPr>
          <w:sz w:val="24"/>
        </w:rPr>
        <w:t xml:space="preserve">ечению жильем молодых семей программы в виде иных межбюджетных трансфертов осуществляется с лицевого счета главного распорядителя бюджетных средств - министерства в доход местных бюджетов на основании соглашений с администрациями муниципальных образований.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соглашениях между министерством и администрациями муниципальных образований должны быть предусмотрены: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мероприятия программы, осуществляемые за счет иных межбюджетных трансфертов;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форма отчетности, срок, периодичность представления отчетов об использовании иных межбюджетных трансфертов;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критерии оценки эффективности использования иных межбюджетных трансфертов;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4) возврат иных межбюджетных трансфертов, в случае их нецелевого или неполного использования, в областной бюджет Новосибирской области в соответствии с бюджетным законодательством;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5) контроль за целевым использованием иных межбюджетных трансфертов.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IV. Результаты использования иного межбюджетного трансферта</w:t>
      </w:r>
      <w:r/>
    </w:p>
    <w:p>
      <w:pPr>
        <w:pStyle w:val="2041"/>
        <w:jc w:val="center"/>
      </w:pPr>
      <w:r>
        <w:rPr>
          <w:sz w:val="24"/>
        </w:rPr>
        <w:t xml:space="preserve">и порядок оценки эффективности его использования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13. Результатом использования иных межбюджетных трансфертов является обеспечение жильем молодых семей.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247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14. Оценка эффективности использования иных межбюджетных трансфертов осуществляется министерством на основе отчета о расходовании иных межбюджетных трансфертов, представляемого муниципальным образованием в сроки, установленные в соглашении.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15. Критерием оценки эффективности использования иных межбюджетных трансфертов является достижение показателя, установленного в соглашении.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V. Основания и порядок применения (освобождения) мер</w:t>
      </w:r>
      <w:r/>
    </w:p>
    <w:p>
      <w:pPr>
        <w:pStyle w:val="2041"/>
        <w:jc w:val="center"/>
      </w:pPr>
      <w:r>
        <w:rPr>
          <w:sz w:val="24"/>
        </w:rPr>
        <w:t xml:space="preserve">ответственности за нарушение условий предоставления</w:t>
      </w:r>
      <w:r/>
    </w:p>
    <w:p>
      <w:pPr>
        <w:pStyle w:val="2041"/>
        <w:jc w:val="center"/>
      </w:pPr>
      <w:r>
        <w:rPr>
          <w:sz w:val="24"/>
        </w:rPr>
        <w:t xml:space="preserve">иных межбюджетных трансфертов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16. Муниципальные образования по формам и в сроки, установленные соглашениями, представляют в министерство отчеты об использовании средств бюджетов.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17. Получатели иных межбюджетных трансфертов несут ответственность за их нецелевое использование в соответствии с Бюджетным </w:t>
      </w:r>
      <w:hyperlink r:id="rId248" w:tooltip="&quot;Бюджетный кодекс Российской Федерации&quot; от 31.07.1998 N 145-ФЗ (ред. от 21.04.2025) (с изм. и доп., вступ. в силу с 01.06.2025) {КонсультантПлюс}" w:history="1">
        <w:r>
          <w:rPr>
            <w:color w:val="0000ff"/>
            <w:sz w:val="24"/>
          </w:rPr>
          <w:t xml:space="preserve">кодексом</w:t>
        </w:r>
      </w:hyperlink>
      <w:r>
        <w:rPr>
          <w:sz w:val="24"/>
        </w:rPr>
        <w:t xml:space="preserve">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Контроль за целевым и эффективным расходованием средств областного бюджета Новосибирской области осуществляется министерством.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18. Мун</w:t>
      </w:r>
      <w:r>
        <w:rPr>
          <w:sz w:val="24"/>
        </w:rPr>
        <w:t xml:space="preserve">иципальные образования освобождаются от применения мер ответственности за нарушение условий предоставления иных межбюджетных трансфертов при отсутствии молодых семей - участников программы, изъявивших желание получить социальную выплату в планируемом году.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1"/>
      </w:pPr>
      <w:r>
        <w:rPr>
          <w:sz w:val="24"/>
        </w:rPr>
        <w:t xml:space="preserve">Приложение N 11</w:t>
      </w:r>
      <w:r/>
    </w:p>
    <w:p>
      <w:pPr>
        <w:pStyle w:val="2039"/>
        <w:jc w:val="right"/>
      </w:pPr>
      <w:r>
        <w:rPr>
          <w:sz w:val="24"/>
        </w:rPr>
        <w:t xml:space="preserve">к государственной программе</w:t>
      </w:r>
      <w:r/>
    </w:p>
    <w:p>
      <w:pPr>
        <w:pStyle w:val="2039"/>
        <w:jc w:val="right"/>
      </w:pPr>
      <w:r>
        <w:rPr>
          <w:sz w:val="24"/>
        </w:rPr>
        <w:t xml:space="preserve">Новосибирской области "Стимулирование</w:t>
      </w:r>
      <w:r/>
    </w:p>
    <w:p>
      <w:pPr>
        <w:pStyle w:val="2039"/>
        <w:jc w:val="right"/>
      </w:pPr>
      <w:r>
        <w:rPr>
          <w:sz w:val="24"/>
        </w:rPr>
        <w:t xml:space="preserve">развития жилищного строительства</w:t>
      </w:r>
      <w:r/>
    </w:p>
    <w:p>
      <w:pPr>
        <w:pStyle w:val="2039"/>
        <w:jc w:val="right"/>
      </w:pPr>
      <w:r>
        <w:rPr>
          <w:sz w:val="24"/>
        </w:rPr>
        <w:t xml:space="preserve">в Новосибирской области"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/>
      <w:bookmarkStart w:id="2651" w:name="P2651"/>
      <w:r/>
      <w:bookmarkEnd w:id="2651"/>
      <w:r>
        <w:rPr>
          <w:sz w:val="24"/>
        </w:rPr>
        <w:t xml:space="preserve">ПОРЯДОК</w:t>
      </w:r>
      <w:r/>
    </w:p>
    <w:p>
      <w:pPr>
        <w:pStyle w:val="2041"/>
        <w:jc w:val="center"/>
      </w:pPr>
      <w:r>
        <w:rPr>
          <w:sz w:val="24"/>
        </w:rPr>
        <w:t xml:space="preserve">финансирования мероприятий по обеспечению</w:t>
      </w:r>
      <w:r/>
    </w:p>
    <w:p>
      <w:pPr>
        <w:pStyle w:val="2041"/>
        <w:jc w:val="center"/>
      </w:pPr>
      <w:r>
        <w:rPr>
          <w:sz w:val="24"/>
        </w:rPr>
        <w:t xml:space="preserve">жильем молодых семей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249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16.05.2025 N 223-п)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1. Настоящий Порядок регламентирует процедуру финансирования ме</w:t>
      </w:r>
      <w:r>
        <w:rPr>
          <w:sz w:val="24"/>
        </w:rPr>
        <w:t xml:space="preserve">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250" w:tooltip="Постановление Правительства РФ от 30.12.2017 N 1710 (ред. от 24.03.2025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------------ Недействующая редакция {КонсультантПлюс}" w:history="1">
        <w:r>
          <w:rPr>
            <w:color w:val="0000ff"/>
            <w:sz w:val="24"/>
          </w:rPr>
          <w:t xml:space="preserve">программы</w:t>
        </w:r>
      </w:hyperlink>
      <w:r>
        <w:rPr>
          <w:sz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Федерации" (далее - программа), утвержденной постановлением Правительства Российской Федерации от 30.12.2017 N 1710, и государственной </w:t>
      </w:r>
      <w:hyperlink w:tooltip="ГОСУДАРСТВЕННАЯ ПРОГРАММА" w:anchor="P53" w:history="1">
        <w:r>
          <w:rPr>
            <w:color w:val="0000ff"/>
            <w:sz w:val="24"/>
          </w:rPr>
          <w:t xml:space="preserve">программы</w:t>
        </w:r>
      </w:hyperlink>
      <w:r>
        <w:rPr>
          <w:sz w:val="24"/>
        </w:rPr>
        <w:t xml:space="preserve"> "Стимулирование развития жилищного строительства в Новосибирской области":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по предоставлению молодым семьям социальных выплат на приобретение (строительство) жилого помещения (далее - социальная выплата);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дополнительных социальных выплат молодым семьям при рождении (усыновлении) одного ребенка (далее - дополнительная социальная выплата).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2. Финансирование мероприятий программы по предоставлению молодым семьям социальных выплат и дополнительных социальных выплат осуществляется в пределах бюджетных ассигнований и лимитов бюджетных обяз</w:t>
      </w:r>
      <w:r>
        <w:rPr>
          <w:sz w:val="24"/>
        </w:rPr>
        <w:t xml:space="preserve">ательств, установленных главному распорядителю бюджетных средств - министерству строительства Новосибирской области (далее - министерство) законом Новосибирской области об областном бюджете Новосибирской области на текущий финансовый год и плановый период.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Социальная выплата молодым семьям на приобретение</w:t>
      </w:r>
      <w:r/>
    </w:p>
    <w:p>
      <w:pPr>
        <w:pStyle w:val="2041"/>
        <w:jc w:val="center"/>
      </w:pPr>
      <w:r>
        <w:rPr>
          <w:sz w:val="24"/>
        </w:rPr>
        <w:t xml:space="preserve">(строительство) жилого помещения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3. Социальная выплата предоставляется органами местного самоуправления муниципальных районов, муниципальных и городских округов Новосибирской</w:t>
      </w:r>
      <w:r>
        <w:rPr>
          <w:sz w:val="24"/>
        </w:rPr>
        <w:t xml:space="preserve"> области (далее - органы местного самоуправления и муниципальные образования), принявшими решение об участии молодой семьи в программе, за счет средств бюджетов разных уровней, предусмотренных на реализацию программы, в соответствии с настоящим Порядком и </w:t>
      </w:r>
      <w:hyperlink r:id="rId251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 w:history="1">
        <w:r>
          <w:rPr>
            <w:color w:val="0000ff"/>
            <w:sz w:val="24"/>
          </w:rPr>
          <w:t xml:space="preserve">Правилами</w:t>
        </w:r>
      </w:hyperlink>
      <w:r>
        <w:rPr>
          <w:sz w:val="24"/>
        </w:rPr>
        <w:t xml:space="preserve"> предоставления молодым семьям социальных выплат на приобретение (строительство) жилья и их использования, предусмотренными приложением N 1 к особенностям реализации отдельных мероп</w:t>
      </w:r>
      <w:r>
        <w:rPr>
          <w:sz w:val="24"/>
        </w:rPr>
        <w:t xml:space="preserve">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Правила), утвержденными постановлением Правительства Российской Федерации от 17.12.2010 N 1050.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4. Перечисление бюджетных средств на реализацию мероприятия по предоставлению социальных выплат осуществляется из местного бюджета администрациями муниципальных образований в соответствии с Правилами.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5. Условием участия в программе и предоставления социальной выплаты является соответствие молодой семьи требованиям участия в программе, определенным Правилами.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Для участия в программе необходимо согласие совершеннолетних членов молодой семьи на обработку органами местного самоуправления персональных данных о членах молодой семьи. Согласие должно быть оформлено в соответствии со </w:t>
      </w:r>
      <w:hyperlink r:id="rId252" w:tooltip="Федеральный закон от 27.07.2006 N 152-ФЗ (ред. от 08.08.2024) &quot;О персональных данных&quot; {КонсультантПлюс}" w:history="1">
        <w:r>
          <w:rPr>
            <w:color w:val="0000ff"/>
            <w:sz w:val="24"/>
          </w:rPr>
          <w:t xml:space="preserve">статьей 9</w:t>
        </w:r>
      </w:hyperlink>
      <w:r>
        <w:rPr>
          <w:sz w:val="24"/>
        </w:rPr>
        <w:t xml:space="preserve"> Федерального закона от 27.07.2006 N 152-ФЗ "О персональных данных".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6. Право на улучшение жилищных условий с использованием социальной выплаты или иной формы государственной поддержки предоставляется молодой семье только один раз. Члены молодой семьи</w:t>
      </w:r>
      <w:r>
        <w:rPr>
          <w:sz w:val="24"/>
        </w:rPr>
        <w:t xml:space="preserve">, получившие ранее государственную поддержку на приобретение или строительство жилья (в том числе взамен земельного участка) из областного бюджета, не вправе воспользоваться социальной выплатой в рамках программы. Участие в программе является добровольным.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7. Молодая семья признается имеющей достаточные доходы либо иные денежные средства для оплаты расчетной (средней) стоимости жилья, определяемой в соответствии с Правилами в части, превышающей размер пред</w:t>
      </w:r>
      <w:r>
        <w:rPr>
          <w:sz w:val="24"/>
        </w:rPr>
        <w:t xml:space="preserve">оставляемой социальной выплаты (далее - достаточные доходы), в случае, если подтвержденные денежные средства или возможность их привлечения больше или равны расчетной (средней) стоимости жилья в части, превышающей размер предоставляемой социальной выплаты.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Условиями признания молодой семьи имеющей достаточные доходы являются одно или несколько из следующих оснований: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у члена (членов) молодой семьи в банке или иной кредитной организации банковских вкладов, ценных бумаг;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движимого и недвижимого имущества в собственности у члена (членов) молодой семьи, средства от продажи которых молодая семья будет использовать для приобретения (строительства) жилых помещений в рамках программы;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незавершенного строительством индивидуального жилого дома;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возможность получения в банке или иной кредитной организации кредита (займа) на приобретение (строительство) жилья или займа у физического и (или) юридического лица;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наличие средств материнского (семейного) капитала и (или) областного капитала, которыми может распорядиться молодая семья.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Достаточные доходы могут быть подтверждены молодой семьей на основании одного или нескольких из следующих документов: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копии договора банковского счета и выписки, подтверждающей наличие средств на лицевых счетах у члена (членов) молодой семьи в банке или иной кредитной организации;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копии документов, подтверждающих наличие имеющегося в собственности у члена (членов) молодой семьи движимого и недвижимого имущества (свидетельства о государст</w:t>
      </w:r>
      <w:r>
        <w:rPr>
          <w:sz w:val="24"/>
        </w:rPr>
        <w:t xml:space="preserve">венной регистрации права на имущество, технические паспорта транспортных средств), копии заключения о рыночной стоимости имущества (транспортных средств), составленного оценочной организацией в порядке, установленном законодательством Российской Федерации,</w:t>
      </w:r>
      <w:r>
        <w:rPr>
          <w:sz w:val="24"/>
        </w:rPr>
        <w:t xml:space="preserve"> и заявления в произвольной форме от члена (членов) молодой семьи о намерении отчуждения данного движимого и недвижимого имущества при получении социальной выплаты на приобретение (строительство) жилья в целях улучшения жилищных условий в рамках программы;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копии государственного сертификата на материнский (семейный) капитал;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копии сертификата на областной (семейный) капитал;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копии документа, подтверждающего разрешение на создание объек</w:t>
      </w:r>
      <w:r>
        <w:rPr>
          <w:sz w:val="24"/>
        </w:rPr>
        <w:t xml:space="preserve">та индивидуального жилищного строительства, копии заключения о его рыночной стоимости, составленного оценочной организацией в порядке, установленном законодательством Российской Федерации, или копии договора строительного подряда и актов выполненных работ;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копии предварительного решения банка или иной кредитной организации о предоставлении члену (членам) молодой семьи кредита (займа) на приобретение (строительство) жилья или уведомления об одобрении такого кредита (займа);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копии </w:t>
      </w:r>
      <w:r>
        <w:rPr>
          <w:sz w:val="24"/>
        </w:rPr>
        <w:t xml:space="preserve">договора займа, предоставляемого физическим и (или) юридическим лицом в целях приобретения (строительства) жилья, и выписки банка или иной кредитной организации, содержащей информацию о зачислении средств займа на лицевой счет члена (членов) молодой семьи;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иные документы, подтверждающие наличие у члена (членов) молодой семьи достаточных доходов.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Копии документов должны быть заверены нотариально или представлены с предъявлением оригиналов для сверки. При предъявлении оригиналов документов их копии заверяются уполномоченным должностным лицом органа местного самоуправления.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8. Списки молодых семей - участников программы, изъявивших желание получить социальную выплату в планируемом году (далее - списки участников), формируются муниципальными образованиями по форме согласно </w:t>
      </w:r>
      <w:hyperlink w:tooltip="СПИСОК" w:anchor="P2753" w:history="1">
        <w:r>
          <w:rPr>
            <w:color w:val="0000ff"/>
            <w:sz w:val="24"/>
          </w:rPr>
          <w:t xml:space="preserve">приложению N 1</w:t>
        </w:r>
      </w:hyperlink>
      <w:r>
        <w:rPr>
          <w:sz w:val="24"/>
        </w:rPr>
        <w:t xml:space="preserve"> к настоящему Порядку и представляются в министерство.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Муниципальное образование считается отобр</w:t>
      </w:r>
      <w:r>
        <w:rPr>
          <w:sz w:val="24"/>
        </w:rPr>
        <w:t xml:space="preserve">анным для участия в программе при представлении такого списка в министерство в сроки, установленные Правилами. При этом муниципальными образованиями в списки участников не включаются молодые семьи - претенденты на получение социальных выплат текущего года.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9. Списки участников формируют</w:t>
      </w:r>
      <w:r>
        <w:rPr>
          <w:sz w:val="24"/>
        </w:rPr>
        <w:t xml:space="preserve">ся в порядке очередности по дате признания молодой семьи нуждающейся в жилом помещении. В первую очередь в указанные списки включаются молодые семьи - участники программы, поставленные на учет в качестве нуждающихся в улучшении жилищных условий до 1 марта </w:t>
      </w:r>
      <w:r>
        <w:rPr>
          <w:sz w:val="24"/>
        </w:rPr>
        <w:t xml:space="preserve">2005 года, молодые семьи, имеющие трех и более детей, а также молодые семьи, в которых один или оба супруга либо один родитель в неполной молодой семье принимают (принимали) участие в специальной военной операции на территориях Украины, Донецкой Народной Р</w:t>
      </w:r>
      <w:r>
        <w:rPr>
          <w:sz w:val="24"/>
        </w:rPr>
        <w:t xml:space="preserve">еспублики, Луганской Народной Республики, Запорожской области и Херсонской области (далее - СВО). Очередность остальных молодых семей устанавливается в списке участников по дате их признания органами местного самоуправления нуждающимися в жилых помещениях.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253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случае если молодая семья состоит на учете нуждающихся в жилых помещениях, дата признания данной м</w:t>
      </w:r>
      <w:r>
        <w:rPr>
          <w:sz w:val="24"/>
        </w:rPr>
        <w:t xml:space="preserve">олодой семьи нуждающейся в жилом помещении для целей участия в программе может соответствовать дате такого учета. При этом дата признания молодой семьи нуждающейся в жилом помещении в целях участия в программе, указанная в списке участников, не может быть: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ранее даты заключения брака - для молодых семей, состоящих в браке;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ранее даты рождения первого ребенка - для неполных молодых семей.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10. При необходимости внесения изменений в списки участников текущего года (изменение состава </w:t>
      </w:r>
      <w:r>
        <w:rPr>
          <w:sz w:val="24"/>
        </w:rPr>
        <w:t xml:space="preserve">семьи, сведений в документах, удостоверяющих личность, и т.п.) муниципальными образованиями в министерство направляется официальная информация о произошедших изменениях в двухмесячный срок с момента изменения сведений о молодой семье - участнице программы.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Для молодых семей - участников программы,</w:t>
      </w:r>
      <w:r>
        <w:rPr>
          <w:sz w:val="24"/>
        </w:rPr>
        <w:t xml:space="preserve"> у которых изменился состав семьи в связи с рождением (усыновлением) ребенка, регистрацией брака неполной семьи или расторжением брака полной семьи, дата признания молодой семьи нуждающейся в жилом помещении в целях участия в программе остается неизменной.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11. Для расчета размера социальной выплаты на приобретение (строительство) жилья применяется норматив стоимости 1 кв. м общей площади жилья по муниципальному образованию, установленный нормативным правовым актом органа местног</w:t>
      </w:r>
      <w:r>
        <w:rPr>
          <w:sz w:val="24"/>
        </w:rPr>
        <w:t xml:space="preserve">о самоуправления, но не выше средней рыночной стоимости 1 кв. м общей площади жилья по Новосибирской области, определяемой Министерством строительства и жилищно-коммунального хозяйства Российской Федерации. После вступления в силу этого акта органы местног</w:t>
      </w:r>
      <w:r>
        <w:rPr>
          <w:sz w:val="24"/>
        </w:rPr>
        <w:t xml:space="preserve">о самоуправления представляют соответствующий правовой акт в министерство, в случае непредставления указанного нормативного правового акта министерство вправе использовать при расчете социальных выплат последний из поступивших муниципальных правовых актов.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12. При фор</w:t>
      </w:r>
      <w:r>
        <w:rPr>
          <w:sz w:val="24"/>
        </w:rPr>
        <w:t xml:space="preserve">мировании списка молодых семей - претендентов на получение социальных выплат в соответствующем году по Новосибирской области (далее - список претендентов) из списка участников каждого муниципального образования в данный список включается количество молодых</w:t>
      </w:r>
      <w:r>
        <w:rPr>
          <w:sz w:val="24"/>
        </w:rPr>
        <w:t xml:space="preserve"> семей в соответствии с очередностью, сформировавшейся в списке участников по муниципальному образованию, в пределах объема иных межбюджетных трансфертов, которые планируется выделить на финансирование программы соответствующему муниципальному образованию.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случае если на мо</w:t>
      </w:r>
      <w:r>
        <w:rPr>
          <w:sz w:val="24"/>
        </w:rPr>
        <w:t xml:space="preserve">мент формирования министерством списка претендентов возраст хотя бы одного из членов молодой семьи превышает 35 лет, такая семья не включается министерством в указанный список и подлежит исключению муниципальным образованием из списка участников программы.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случае если в планируемом году в списке участников отдельно взятого муниципального образования имеются молодые семьи, поставленные на учет в качестве нуждающихся в улучшении жилищных условий до 1 марта 2005 года, м</w:t>
      </w:r>
      <w:r>
        <w:rPr>
          <w:sz w:val="24"/>
        </w:rPr>
        <w:t xml:space="preserve">олодые семьи, имеющие трех и более детей, а также молодые семьи, в которых один или оба супруга либо один родитель в неполной молодой семье принимают (принимали) участие в СВО (далее - льготная семья), при формировании списка претендентов по такому муницип</w:t>
      </w:r>
      <w:r>
        <w:rPr>
          <w:sz w:val="24"/>
        </w:rPr>
        <w:t xml:space="preserve">альному образованию устанавливается квота для молодых семей, не относящихся к льготным семьям (далее - квотируемая семья), в размере 30 процентов общего количества молодых семей, включаемых в указанный список по отдельно взятому муниципальному образованию.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254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Министерство формирует изменения в утвержденный список претендентов не позднее одного месяца после получения письме</w:t>
      </w:r>
      <w:r>
        <w:rPr>
          <w:sz w:val="24"/>
        </w:rPr>
        <w:t xml:space="preserve">нного сообщения главы администрации соответствующего муниципального образования с указанием причины, по которой вносятся изменения в список претендентов, в случае, если молодые семьи - претенденты на получение социальных выплат не представили необходимые д</w:t>
      </w:r>
      <w:r>
        <w:rPr>
          <w:sz w:val="24"/>
        </w:rPr>
        <w:t xml:space="preserve">окументы для получения свидетельства о праве на получение социальной выплаты на приобретение жилого помещения или строительство индивидуального жилого дома (далее - свидетельство) в установленный Правилами срок, в течение срока действия свидетельства отказ</w:t>
      </w:r>
      <w:r>
        <w:rPr>
          <w:sz w:val="24"/>
        </w:rPr>
        <w:t xml:space="preserve">ались от получения социальных выплат или по иным причинам не смогли воспользоваться такими социальными выплатами. При наличии молодых семей - кандидатов на включение в список претендентов в списке участников соответствующего муниципального образования и от</w:t>
      </w:r>
      <w:r>
        <w:rPr>
          <w:sz w:val="24"/>
        </w:rPr>
        <w:t xml:space="preserve">сутствии их в сводном списке молодых семей - участников мероприятия, изъявивших желание получить социальную выплату в текущем году по Новосибирской области, министерство сначала формирует изменения в указанный сводный список, а затем в список претендентов.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целях эффективного расходования бюджетных средств, в случае высвобождения средств социальных выплат, указанные средства перераспределяются в то муниципальное образование, в котором значит</w:t>
      </w:r>
      <w:r>
        <w:rPr>
          <w:sz w:val="24"/>
        </w:rPr>
        <w:t xml:space="preserve">ся молодая семья - участник программы, возраст в которой одного из супругов в семье достигает ограничения для участия в программе и (или) имеющая более раннюю дату признания молодой семьи нуждающейся в жилом помещении, в пределах остатка бюджетных средств.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13. При выдаче свидетельств осуществляется: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информационно-разъяснительное сопровождение молодых семей - </w:t>
      </w:r>
      <w:r>
        <w:rPr>
          <w:sz w:val="24"/>
        </w:rPr>
        <w:t xml:space="preserve">претендентов на получение социальной выплаты с момента выдачи и до окончания срока действия свидетельств о порядке использования средств социальной выплаты и возможности получения дополнительной социальной выплаты при рождении (усыновлении) одного ребенка;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предварительная проверка документов на приобретение (строительство) жилого помещения на соответствие требованиям Правил;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обеспечение наличия и сохранности документов, в том числе по приобретению (строительству) жилья, в личных делах молодых семей с момента подачи заявления для участия в программе до окончания срока действия выданного свидетельства;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осуществление контроля за целевым использованием бюджетных средств, предоставленных на реализацию программы.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14. В случае использования социальной выплаты на уплату последнего платежа в счет оплаты паевого взноса при строительстве жилья размер предоставляемой молодым семьям социальной выплаты ограничивается суммой остатка задолженности по выплате остатка пая.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случае использования социальной выплаты для погашения основной сум</w:t>
      </w:r>
      <w:r>
        <w:rPr>
          <w:sz w:val="24"/>
        </w:rPr>
        <w:t xml:space="preserve">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размер социальной выплаты устанавливается в соответствии с Правилами и ограничивает</w:t>
      </w:r>
      <w:r>
        <w:rPr>
          <w:sz w:val="24"/>
        </w:rPr>
        <w:t xml:space="preserve">ся суммой остатка основного долга и остатка задолженности по выплате процентов за пользование ипотечным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Если размер социальной выплаты, рассчитанный в соответствии с Правилами, превышает сумму остатка задолженности по выплате остатка пая или по выплате процентов за пользование ипотечным жилищным кредитом или займом, образовавшаяся разн</w:t>
      </w:r>
      <w:r>
        <w:rPr>
          <w:sz w:val="24"/>
        </w:rPr>
        <w:t xml:space="preserve">ица подлежит возврату из бюджетов муниципальных образований в областной бюджет. При этом распределение возвращаемой суммы средств между областным и федеральным бюджетом производится пропорционально расчетным показателям, определенным в списке претендентов.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Муниципальное образование для подтверждения такого остатка задолженности представляет в министерство: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копию заявки банка на перечисление средств социальной выплаты молодой семье;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выписку из Единого государственного реестра недвижимости о правах кооператива на жилое помещение, приобретенное для молодой семьи, или копию кредитного договора.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2"/>
      </w:pPr>
      <w:r>
        <w:rPr>
          <w:sz w:val="24"/>
        </w:rPr>
        <w:t xml:space="preserve">Дополнительная социальная выплата молодым семьям</w:t>
      </w:r>
      <w:r/>
    </w:p>
    <w:p>
      <w:pPr>
        <w:pStyle w:val="2041"/>
        <w:jc w:val="center"/>
      </w:pPr>
      <w:r>
        <w:rPr>
          <w:sz w:val="24"/>
        </w:rPr>
        <w:t xml:space="preserve">при рождении (усыновлении) одного ребенка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15. Предоставление молодым семьям дополнительных социальных выплат за счет средств областного бюджета при рождении (усыновлении) одного ребенка в размере не менее чем 5 процентов расчетной (средней) стоимости жилья для погашения части кредита или займа, </w:t>
      </w:r>
      <w:r>
        <w:rPr>
          <w:sz w:val="24"/>
        </w:rPr>
        <w:t xml:space="preserve">предоставленного на приобретение или строительство жилья, в том числе ипотечного жилищного кредита, либо для компенсации затраченных молодой семьей собственных средств на приобретение или строительство жилья, производится министерством в следующем порядке.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16. Условием предоставления дополнительных социальных выплат молодым семьям является утверждение указанных семей в списке молодых семей - претендентов на получение социальных выплат текущего года (далее - список претендентов) в рамках программы.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17. Перечисление бюджетных средств на реализацию указанного мероприятия программы в виде социальных выплат осуществляется с лицевого счета министерства на счета физических лиц.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18. Предоставление дополнительных социальных выплат молодым семьям из областного бюджета Новосибирской области осуществляется при условии представления министерству официальной информации муниципальным обра</w:t>
      </w:r>
      <w:r>
        <w:rPr>
          <w:sz w:val="24"/>
        </w:rPr>
        <w:t xml:space="preserve">зованием, подтверждающей рождение (усыновление) ребенка в период за два месяца до момента включения министерством молодой семьи в список претендентов и до окончания срока действия полученного данной семьей свидетельства, с приложением следующих документов: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копии свидетельства о рождении ребенка или копии документа об усыновлении ребенка;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</w:t>
      </w:r>
      <w:r>
        <w:rPr>
          <w:sz w:val="24"/>
        </w:rPr>
        <w:t xml:space="preserve">) копии договора на приобретенное жилое помещение, прошедшего в установленном порядке государственную регистрацию, либо копий договора строительного подряда на строительство индивидуального жилого дома и локального сметного расчета на данное строительство;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копии кредитного договора (договора займа) на приобретение жилого помещения или строительство индивидуального жилого дома (при наличии такового);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4) отчетности о реализации средств социальной выплаты данной молодой семьей, предусмотренной соглашением с муниципальным образованием о реализации программы;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5) информации о банковских реквизитах счета одного из супругов молодой семьи в кредитной организации для зачисления дополнительной социальной выплаты.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Указанный пакет документов представляется не позднее одного месяца после окончания срока действия свидетельства, полученного данной семьей.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19. По результатам рассмотрения документов и проверки представленных муниципальным образованием сведений министерство устанавливает наличие либо отсутствие у молодой семьи права на предоставление дополнительной социальной выплаты.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При наличии у молодой семьи права на предоставление дополнительной социальной выплаты министерство не чаще одного раза в квартал утверждает список молодых</w:t>
      </w:r>
      <w:r>
        <w:rPr>
          <w:sz w:val="24"/>
        </w:rPr>
        <w:t xml:space="preserve"> семей - претендентов на получение дополнительных социальных выплат по Новосибирской области, родивших (усыновивших) одного ребенка, утвержденных в списке молодых семей - претендентов на получение социальных выплат соответствующего года, по форме согласно </w:t>
      </w:r>
      <w:hyperlink w:tooltip="СПИСОК" w:anchor="P2889" w:history="1">
        <w:r>
          <w:rPr>
            <w:color w:val="0000ff"/>
            <w:sz w:val="24"/>
          </w:rPr>
          <w:t xml:space="preserve">приложению N 2</w:t>
        </w:r>
      </w:hyperlink>
      <w:r>
        <w:rPr>
          <w:sz w:val="24"/>
        </w:rPr>
        <w:t xml:space="preserve"> к настоящему Порядку.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20. Для целей р</w:t>
      </w:r>
      <w:r>
        <w:rPr>
          <w:sz w:val="24"/>
        </w:rPr>
        <w:t xml:space="preserve">асчета дополнительной социальной выплаты расчетная (средняя) стоимость жилья определяется исходя из размера общей площади жилого помещения, установленного в соответствии с Правилами, на состав молодой семьи с учетом рожденного (усыновленного) ребенка и нор</w:t>
      </w:r>
      <w:r>
        <w:rPr>
          <w:sz w:val="24"/>
        </w:rPr>
        <w:t xml:space="preserve">матива стоимости 1 кв. м общей площади жилья по муниципальному образованию из списка претендентов. Аналогичный расчет размера дополнительной социальной выплаты производится и в случае рождения (усыновления) молодой семьей одновременно двух или более детей.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21. Дополнительная социальная выплата предоставляется молодой семье однократно.</w:t>
      </w:r>
      <w:r/>
    </w:p>
    <w:p>
      <w:pPr>
        <w:pStyle w:val="2039"/>
        <w:ind w:firstLine="540"/>
        <w:jc w:val="both"/>
        <w:spacing w:before="240"/>
      </w:pPr>
      <w:r/>
      <w:bookmarkStart w:id="2733" w:name="P2733"/>
      <w:r/>
      <w:bookmarkEnd w:id="2733"/>
      <w:r>
        <w:rPr>
          <w:sz w:val="24"/>
        </w:rPr>
        <w:t xml:space="preserve">22. Основаниями для отказа в предоставлении дополнительной социальной выплаты являются: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непредставление хотя бы одного из документов, предусмотренных настоящим Порядком;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недостоверность сведений, содержащихся в представленных документах;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размер предоставленных моло</w:t>
      </w:r>
      <w:r>
        <w:rPr>
          <w:sz w:val="24"/>
        </w:rPr>
        <w:t xml:space="preserve">дой семье средств социальной выплаты и средств (части средств) материнского (семейного) капитала (при наличии) равен сумме, указанной в договоре на приобретенное жилое помещение либо в локальном сметном расчете на строительство индивидуального жилого дома.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23. Об утверждении молодой семьи в списке молодых семей - претендентов на получение доп</w:t>
      </w:r>
      <w:r>
        <w:rPr>
          <w:sz w:val="24"/>
        </w:rPr>
        <w:t xml:space="preserve">олнительных социальных выплат и факте перечисления средств дополнительной социальной выплаты молодой семье или отсутствии у молодой семьи права на предоставление дополнительной социальной выплаты министерство письменно уведомляет муниципальное образование.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24. Повторное обращение муниципального образования допускается после устранения оснований для отказа, предусмотренных </w:t>
      </w:r>
      <w:hyperlink w:tooltip="22. Основаниями для отказа в предоставлении дополнительной социальной выплаты являются:" w:anchor="P2733" w:history="1">
        <w:r>
          <w:rPr>
            <w:color w:val="0000ff"/>
            <w:sz w:val="24"/>
          </w:rPr>
          <w:t xml:space="preserve">пунктом 22</w:t>
        </w:r>
      </w:hyperlink>
      <w:r>
        <w:rPr>
          <w:sz w:val="24"/>
        </w:rPr>
        <w:t xml:space="preserve"> Порядка.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25. В случае рождения (усыновления) молодой семьей, участвующей в программе в текущем году, ребенка в период ранее чем за два месяца до момента включения министерством молодо</w:t>
      </w:r>
      <w:r>
        <w:rPr>
          <w:sz w:val="24"/>
        </w:rPr>
        <w:t xml:space="preserve">й семьи в список претендентов текущего года и отсутствия такой информации в министерстве в письменном виде, дополнительная социальная выплата предоставляется за счет средств местного бюджета в размере не менее чем 5 процентов от расчетной (средней) стоимос</w:t>
      </w:r>
      <w:r>
        <w:rPr>
          <w:sz w:val="24"/>
        </w:rPr>
        <w:t xml:space="preserve">ти жилья для погашения части кредита или займа, предоставленного на приобретение или строительство жилья, в том числе ипотечного жилищного кредита, либо для компенсации затраченных молодой семьей собственных средств на приобретение или строительство жилья.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2"/>
      </w:pPr>
      <w:r>
        <w:rPr>
          <w:sz w:val="24"/>
        </w:rPr>
        <w:t xml:space="preserve">Приложение N 1</w:t>
      </w:r>
      <w:r/>
    </w:p>
    <w:p>
      <w:pPr>
        <w:pStyle w:val="2039"/>
        <w:jc w:val="right"/>
      </w:pPr>
      <w:r>
        <w:rPr>
          <w:sz w:val="24"/>
        </w:rPr>
        <w:t xml:space="preserve">к Порядку</w:t>
      </w:r>
      <w:r/>
    </w:p>
    <w:p>
      <w:pPr>
        <w:pStyle w:val="2039"/>
        <w:jc w:val="right"/>
      </w:pPr>
      <w:r>
        <w:rPr>
          <w:sz w:val="24"/>
        </w:rPr>
        <w:t xml:space="preserve">финансирования мероприятий по</w:t>
      </w:r>
      <w:r/>
    </w:p>
    <w:p>
      <w:pPr>
        <w:pStyle w:val="2039"/>
        <w:jc w:val="right"/>
      </w:pPr>
      <w:r>
        <w:rPr>
          <w:sz w:val="24"/>
        </w:rPr>
        <w:t xml:space="preserve">обеспечению жильем молодых семей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255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16.05.2025 N 223-п)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center"/>
      </w:pPr>
      <w:r/>
      <w:bookmarkStart w:id="2753" w:name="P2753"/>
      <w:r/>
      <w:bookmarkEnd w:id="2753"/>
      <w:r>
        <w:rPr>
          <w:sz w:val="24"/>
        </w:rPr>
        <w:t xml:space="preserve">СПИСОК</w:t>
      </w:r>
      <w:r/>
    </w:p>
    <w:p>
      <w:pPr>
        <w:pStyle w:val="2039"/>
        <w:jc w:val="center"/>
      </w:pPr>
      <w:r>
        <w:rPr>
          <w:sz w:val="24"/>
        </w:rPr>
        <w:t xml:space="preserve">молодых семей - участников мероприятия по обеспечению жильем</w:t>
      </w:r>
      <w:r/>
    </w:p>
    <w:p>
      <w:pPr>
        <w:pStyle w:val="2039"/>
        <w:jc w:val="center"/>
      </w:pPr>
      <w:r>
        <w:rPr>
          <w:sz w:val="24"/>
        </w:rPr>
        <w:t xml:space="preserve">молодых семей государственной программы Российской Федерации</w:t>
      </w:r>
      <w:r/>
    </w:p>
    <w:p>
      <w:pPr>
        <w:pStyle w:val="2039"/>
        <w:jc w:val="center"/>
      </w:pPr>
      <w:r>
        <w:rPr>
          <w:sz w:val="24"/>
        </w:rPr>
        <w:t xml:space="preserve">"Обеспечение доступным и комфортным жильем и коммунальными</w:t>
      </w:r>
      <w:r/>
    </w:p>
    <w:p>
      <w:pPr>
        <w:pStyle w:val="2039"/>
        <w:jc w:val="center"/>
      </w:pPr>
      <w:r>
        <w:rPr>
          <w:sz w:val="24"/>
        </w:rPr>
        <w:t xml:space="preserve">услугами граждан Российской Федерации", изъявивших</w:t>
      </w:r>
      <w:r/>
    </w:p>
    <w:p>
      <w:pPr>
        <w:pStyle w:val="2039"/>
        <w:jc w:val="center"/>
      </w:pPr>
      <w:r>
        <w:rPr>
          <w:sz w:val="24"/>
        </w:rPr>
        <w:t xml:space="preserve">желание получить социальную выплату в ______ году</w:t>
      </w:r>
      <w:r/>
    </w:p>
    <w:p>
      <w:pPr>
        <w:pStyle w:val="2039"/>
        <w:jc w:val="center"/>
      </w:pPr>
      <w:r>
        <w:rPr>
          <w:sz w:val="24"/>
        </w:rPr>
        <w:t xml:space="preserve">по ______________________ Новосибирской области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sectPr>
          <w:headerReference w:type="default" r:id="rId16"/>
          <w:headerReference w:type="first" r:id="rId17"/>
          <w:footerReference w:type="default" r:id="rId30"/>
          <w:footerReference w:type="first" r:id="rId31"/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133"/>
        <w:gridCol w:w="794"/>
        <w:gridCol w:w="794"/>
        <w:gridCol w:w="1077"/>
        <w:gridCol w:w="794"/>
        <w:gridCol w:w="850"/>
        <w:gridCol w:w="794"/>
        <w:gridCol w:w="850"/>
        <w:gridCol w:w="794"/>
        <w:gridCol w:w="794"/>
        <w:gridCol w:w="794"/>
        <w:gridCol w:w="737"/>
        <w:gridCol w:w="737"/>
        <w:gridCol w:w="737"/>
        <w:gridCol w:w="794"/>
        <w:gridCol w:w="566"/>
      </w:tblGrid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N п/п (молодые семьи)</w:t>
            </w:r>
            <w:r/>
          </w:p>
        </w:tc>
        <w:tc>
          <w:tcPr>
            <w:gridSpan w:val="8"/>
            <w:tcW w:w="708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Данные о членах молодой семьи - участницы программы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Дата признания молодой семьи нуждающейся в жилом помещении для целей участия в программе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Дата, номер решения о признании молодой семьи участницей программы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Орган местного самоуправления, на основании решения которого молодая семья включена в список участников программы</w:t>
            </w:r>
            <w:r/>
          </w:p>
        </w:tc>
        <w:tc>
          <w:tcPr>
            <w:gridSpan w:val="3"/>
            <w:tcW w:w="221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Расчетная стоимость жилья</w:t>
            </w:r>
            <w:r/>
          </w:p>
        </w:tc>
        <w:tc>
          <w:tcPr>
            <w:gridSpan w:val="2"/>
            <w:tcW w:w="1360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Планируемый размер социальной выплаты, предоставляемой молодой семье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фамилия, имя, отчество (последнее при наличии)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степень родства (супруг, супруга, сын, дочь, (отец, мать - для неполных семей), участник СВО (при наличии)</w:t>
            </w:r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число, месяц, год рождения</w:t>
            </w:r>
            <w:r/>
          </w:p>
        </w:tc>
        <w:tc>
          <w:tcPr>
            <w:tcW w:w="1077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страховой номер индивидуального лицевого счета (СНИЛС)</w:t>
            </w:r>
            <w:r/>
          </w:p>
        </w:tc>
        <w:tc>
          <w:tcPr>
            <w:gridSpan w:val="2"/>
            <w:tcW w:w="1644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документ, удостоверяющий личность гражданина Российской Федерации</w:t>
            </w:r>
            <w:r/>
          </w:p>
        </w:tc>
        <w:tc>
          <w:tcPr>
            <w:gridSpan w:val="2"/>
            <w:tcW w:w="164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свидетельство о браке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7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стоимость 1 кв. м (рублей)</w:t>
            </w:r>
            <w:r/>
          </w:p>
        </w:tc>
        <w:tc>
          <w:tcPr>
            <w:tcW w:w="737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размер общей площади жилого помещения на семью (кв. м)</w:t>
            </w:r>
            <w:r/>
          </w:p>
        </w:tc>
        <w:tc>
          <w:tcPr>
            <w:tcW w:w="737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всего (гр. 13 x гр. 14)</w:t>
            </w:r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серия, номер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кем, когда выдано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серия, номер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кем, когда выдан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сумма, рублей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%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13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14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15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16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17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gridSpan w:val="13"/>
            <w:tcW w:w="10942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ИТОГО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86"/>
        <w:gridCol w:w="397"/>
        <w:gridCol w:w="2551"/>
        <w:gridCol w:w="397"/>
        <w:gridCol w:w="4875"/>
      </w:tblGrid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875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(должность лица, сформировавшего список)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(подпись, 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75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Руководитель муниципального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875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(подпись, 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75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2039"/>
              <w:jc w:val="right"/>
            </w:pPr>
            <w:r>
              <w:rPr>
                <w:sz w:val="24"/>
              </w:rPr>
              <w:t xml:space="preserve">М.П.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2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2"/>
      </w:pPr>
      <w:r>
        <w:rPr>
          <w:sz w:val="24"/>
        </w:rPr>
        <w:t xml:space="preserve">Приложение N 2</w:t>
      </w:r>
      <w:r/>
    </w:p>
    <w:p>
      <w:pPr>
        <w:pStyle w:val="2039"/>
        <w:jc w:val="right"/>
      </w:pPr>
      <w:r>
        <w:rPr>
          <w:sz w:val="24"/>
        </w:rPr>
        <w:t xml:space="preserve">к Порядку</w:t>
      </w:r>
      <w:r/>
    </w:p>
    <w:p>
      <w:pPr>
        <w:pStyle w:val="2039"/>
        <w:jc w:val="right"/>
      </w:pPr>
      <w:r>
        <w:rPr>
          <w:sz w:val="24"/>
        </w:rPr>
        <w:t xml:space="preserve">финансирования мероприятий по</w:t>
      </w:r>
      <w:r/>
    </w:p>
    <w:p>
      <w:pPr>
        <w:pStyle w:val="2039"/>
        <w:jc w:val="right"/>
      </w:pPr>
      <w:r>
        <w:rPr>
          <w:sz w:val="24"/>
        </w:rPr>
        <w:t xml:space="preserve">обеспечению жильем молодых семей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center"/>
      </w:pPr>
      <w:r/>
      <w:bookmarkStart w:id="2889" w:name="P2889"/>
      <w:r/>
      <w:bookmarkEnd w:id="2889"/>
      <w:r>
        <w:rPr>
          <w:sz w:val="24"/>
        </w:rPr>
        <w:t xml:space="preserve">СПИСОК</w:t>
      </w:r>
      <w:r/>
    </w:p>
    <w:p>
      <w:pPr>
        <w:pStyle w:val="2039"/>
        <w:jc w:val="center"/>
      </w:pPr>
      <w:r>
        <w:rPr>
          <w:sz w:val="24"/>
        </w:rPr>
        <w:t xml:space="preserve">молодых семей на получение дополнительных социальных выплат</w:t>
      </w:r>
      <w:r/>
    </w:p>
    <w:p>
      <w:pPr>
        <w:pStyle w:val="2039"/>
        <w:jc w:val="center"/>
      </w:pPr>
      <w:r>
        <w:rPr>
          <w:sz w:val="24"/>
        </w:rPr>
        <w:t xml:space="preserve">по Новосибирской области, родивших (усыновивших) одного</w:t>
      </w:r>
      <w:r/>
    </w:p>
    <w:p>
      <w:pPr>
        <w:pStyle w:val="2039"/>
        <w:jc w:val="center"/>
      </w:pPr>
      <w:r>
        <w:rPr>
          <w:sz w:val="24"/>
        </w:rPr>
        <w:t xml:space="preserve">ребенка, утвержденных в списке молодых семей - претендентов</w:t>
      </w:r>
      <w:r/>
    </w:p>
    <w:p>
      <w:pPr>
        <w:pStyle w:val="2039"/>
        <w:jc w:val="center"/>
      </w:pPr>
      <w:r>
        <w:rPr>
          <w:sz w:val="24"/>
        </w:rPr>
        <w:t xml:space="preserve">на получение социальных выплат 20___ года в рамках</w:t>
      </w:r>
      <w:r/>
    </w:p>
    <w:p>
      <w:pPr>
        <w:pStyle w:val="2039"/>
        <w:jc w:val="center"/>
      </w:pPr>
      <w:r>
        <w:rPr>
          <w:sz w:val="24"/>
        </w:rPr>
        <w:t xml:space="preserve">мероприятия по обеспечению жильем молодых семей</w:t>
      </w:r>
      <w:r/>
    </w:p>
    <w:p>
      <w:pPr>
        <w:pStyle w:val="2039"/>
        <w:jc w:val="center"/>
      </w:pPr>
      <w:r>
        <w:rPr>
          <w:sz w:val="24"/>
        </w:rPr>
        <w:t xml:space="preserve">государственной программы Российской Федерации "Обеспечение</w:t>
      </w:r>
      <w:r/>
    </w:p>
    <w:p>
      <w:pPr>
        <w:pStyle w:val="2039"/>
        <w:jc w:val="center"/>
      </w:pPr>
      <w:r>
        <w:rPr>
          <w:sz w:val="24"/>
        </w:rPr>
        <w:t xml:space="preserve">доступным и комфортным жильем и коммунальными</w:t>
      </w:r>
      <w:r/>
    </w:p>
    <w:p>
      <w:pPr>
        <w:pStyle w:val="2039"/>
        <w:jc w:val="center"/>
      </w:pPr>
      <w:r>
        <w:rPr>
          <w:sz w:val="24"/>
        </w:rPr>
        <w:t xml:space="preserve">услугами граждан Российской Федерации"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1133"/>
        <w:gridCol w:w="737"/>
        <w:gridCol w:w="794"/>
        <w:gridCol w:w="850"/>
        <w:gridCol w:w="794"/>
        <w:gridCol w:w="850"/>
        <w:gridCol w:w="1020"/>
        <w:gridCol w:w="1020"/>
        <w:gridCol w:w="1020"/>
        <w:gridCol w:w="1020"/>
        <w:gridCol w:w="794"/>
        <w:gridCol w:w="1247"/>
      </w:tblGrid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gridSpan w:val="7"/>
            <w:tcW w:w="6915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Данные о членах молодой семьи - участницы программы</w:t>
            </w:r>
            <w:r/>
          </w:p>
        </w:tc>
        <w:tc>
          <w:tcPr>
            <w:gridSpan w:val="3"/>
            <w:tcW w:w="306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Расчетная (средняя) стоимость жилья</w:t>
            </w:r>
            <w:r/>
          </w:p>
        </w:tc>
        <w:tc>
          <w:tcPr>
            <w:gridSpan w:val="2"/>
            <w:tcW w:w="1814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Размер дополнительной социальной выплаты, предоставляемой молодой семье за счет средств бюджета Новосибирской области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Орган местного самоуправления, на основании решения которого молодая семья включена в список участников программы</w:t>
            </w:r>
            <w:r/>
          </w:p>
        </w:tc>
      </w:tr>
      <w:tr>
        <w:tblPrEx/>
        <w:trPr>
          <w:trHeight w:val="276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57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члены семьи (фамилия, имя, отчество (последнее при наличии)</w:t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родственные отношения (супруг, супруга, сын, дочь, (отец, мать - для неполных семей)</w:t>
            </w:r>
            <w:r/>
          </w:p>
        </w:tc>
        <w:tc>
          <w:tcPr>
            <w:tcW w:w="737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число, месяц, год рождения</w:t>
            </w:r>
            <w:r/>
          </w:p>
        </w:tc>
        <w:tc>
          <w:tcPr>
            <w:gridSpan w:val="2"/>
            <w:tcW w:w="164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документ, удостоверяющий личность гражданина Российской Федерации</w:t>
            </w:r>
            <w:r/>
          </w:p>
        </w:tc>
        <w:tc>
          <w:tcPr>
            <w:gridSpan w:val="2"/>
            <w:tcW w:w="164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свидетельство о браке</w:t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стоимость 1 кв. м (рублей)</w:t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размер общей площади жилого помещения на семью (кв. м)</w:t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всего (гр. 9 x гр. 10) (рублей)</w:t>
            </w:r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серия, номер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кем, когда выдан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серия, номер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кем, когда выдано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сумма рублей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% (гр. 12 / гр. 11) x 100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9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11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13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14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gridSpan w:val="9"/>
            <w:tcW w:w="8955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ИТОГО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83"/>
        <w:gridCol w:w="2551"/>
        <w:gridCol w:w="397"/>
        <w:gridCol w:w="487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  <w:t xml:space="preserve">Министр строительства Новосибирской области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875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75" w:type="dxa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83" w:type="dxa"/>
            <w:textDirection w:val="lrTb"/>
            <w:noWrap w:val="false"/>
          </w:tcPr>
          <w:p>
            <w:pPr>
              <w:pStyle w:val="2039"/>
              <w:jc w:val="right"/>
            </w:pPr>
            <w:r>
              <w:rPr>
                <w:sz w:val="24"/>
              </w:rPr>
              <w:t xml:space="preserve">М.П.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23" w:type="dxa"/>
            <w:textDirection w:val="lrTb"/>
            <w:noWrap w:val="false"/>
          </w:tcPr>
          <w:p>
            <w:pPr>
              <w:pStyle w:val="2039"/>
            </w:pPr>
            <w:r>
              <w:rPr>
                <w:sz w:val="24"/>
              </w:rPr>
            </w:r>
            <w:r/>
          </w:p>
        </w:tc>
      </w:tr>
    </w:tbl>
    <w:p>
      <w:pPr>
        <w:sectPr>
          <w:headerReference w:type="default" r:id="rId18"/>
          <w:headerReference w:type="first" r:id="rId19"/>
          <w:footerReference w:type="default" r:id="rId32"/>
          <w:footerReference w:type="first" r:id="rId33"/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0"/>
      </w:pPr>
      <w:r>
        <w:rPr>
          <w:sz w:val="24"/>
        </w:rPr>
        <w:t xml:space="preserve">Приложение N 1</w:t>
      </w:r>
      <w:r/>
    </w:p>
    <w:p>
      <w:pPr>
        <w:pStyle w:val="2039"/>
        <w:jc w:val="right"/>
      </w:pPr>
      <w:r>
        <w:rPr>
          <w:sz w:val="24"/>
        </w:rPr>
        <w:t xml:space="preserve">к постановлению</w:t>
      </w:r>
      <w:r/>
    </w:p>
    <w:p>
      <w:pPr>
        <w:pStyle w:val="2039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2039"/>
        <w:jc w:val="right"/>
      </w:pPr>
      <w:r>
        <w:rPr>
          <w:sz w:val="24"/>
        </w:rPr>
        <w:t xml:space="preserve">от 20.02.2015 N 68-п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/>
      <w:bookmarkStart w:id="3002" w:name="P3002"/>
      <w:r/>
      <w:bookmarkEnd w:id="3002"/>
      <w:r>
        <w:rPr>
          <w:sz w:val="24"/>
        </w:rPr>
        <w:t xml:space="preserve">ПОРЯДОК</w:t>
      </w:r>
      <w:r/>
    </w:p>
    <w:p>
      <w:pPr>
        <w:pStyle w:val="2041"/>
        <w:jc w:val="center"/>
      </w:pPr>
      <w:r>
        <w:rPr>
          <w:sz w:val="24"/>
        </w:rPr>
        <w:t xml:space="preserve">ФИНАНСИРОВАНИЯ МЕРОПРИЯТИЙ, ПРЕДУСМОТРЕННЫХ ГОСУДАРСТВЕННОЙ</w:t>
      </w:r>
      <w:r/>
    </w:p>
    <w:p>
      <w:pPr>
        <w:pStyle w:val="2041"/>
        <w:jc w:val="center"/>
      </w:pPr>
      <w:r>
        <w:rPr>
          <w:sz w:val="24"/>
        </w:rPr>
        <w:t xml:space="preserve">ПРОГРАММОЙ "СТИМУЛИРОВАНИЕ РАЗВИТИЯ ЖИЛИЩНОГО</w:t>
      </w:r>
      <w:r/>
    </w:p>
    <w:p>
      <w:pPr>
        <w:pStyle w:val="2041"/>
        <w:jc w:val="center"/>
      </w:pPr>
      <w:r>
        <w:rPr>
          <w:sz w:val="24"/>
        </w:rPr>
        <w:t xml:space="preserve">СТРОИТЕЛЬСТВА В НОВОСИБИРСКОЙ ОБЛАСТИ"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256" w:tooltip="Постановление Правительства Новосибирской области от 20.08.2024 N 394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20.08.2024 N 394-п)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1. Порядок финансирования мероприятий, предусмотренных государственной </w:t>
      </w:r>
      <w:hyperlink w:tooltip="ГОСУДАРСТВЕННАЯ ПРОГРАММА" w:anchor="P53" w:history="1">
        <w:r>
          <w:rPr>
            <w:color w:val="0000ff"/>
            <w:sz w:val="24"/>
          </w:rPr>
          <w:t xml:space="preserve">программой</w:t>
        </w:r>
      </w:hyperlink>
      <w:r>
        <w:rPr>
          <w:sz w:val="24"/>
        </w:rPr>
        <w:t xml:space="preserve"> "Стимулирование развития жилищно</w:t>
      </w:r>
      <w:r>
        <w:rPr>
          <w:sz w:val="24"/>
        </w:rPr>
        <w:t xml:space="preserve">го строительства в Новосибирской области" (далее - Порядок, государственная программа) регламентирует финансирование мероприятий за счет средств областного бюджета Новосибирской области (далее - областной бюджет), с учетом субсидий из федерального бюджета.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2. Финансирование расходов областного бюджета на реализацию мероприятий государственной программы на очередной финансовый год и плановый период осуществляется в соответствии с Бюджетным </w:t>
      </w:r>
      <w:hyperlink r:id="rId257" w:tooltip="&quot;Бюджетный кодекс Российской Федерации&quot; от 31.07.1998 N 145-ФЗ (ред. от 21.04.2025) (с изм. и доп., вступ. в силу с 01.06.2025) {КонсультантПлюс}" w:history="1">
        <w:r>
          <w:rPr>
            <w:color w:val="0000ff"/>
            <w:sz w:val="24"/>
          </w:rPr>
          <w:t xml:space="preserve">кодексом</w:t>
        </w:r>
      </w:hyperlink>
      <w:r>
        <w:rPr>
          <w:sz w:val="24"/>
        </w:rPr>
        <w:t xml:space="preserve"> Российской Федерации в пределах бюджетных ассигнований и лимитов бюджетных обязательств, установленных главному распорядителю бюджетных средств в соответствии с законом об областном бюджете Новосибирской области на очередной год и плановый период.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3. Средства областного бюджета на реализацию мероприятий государственной программы предоставляются главным распорядителям бюджетных средств областного бюджета, являющимся </w:t>
      </w:r>
      <w:r>
        <w:rPr>
          <w:sz w:val="24"/>
        </w:rPr>
        <w:t xml:space="preserve">исполнителями мероприятий государственной программы, в соответствии со сводной бюджетной росписью областного бюджета и кассовым планом исполнения областного бюджета в порядке, установленном министерством финансов и налоговой политики Новосибирской области.</w:t>
      </w:r>
      <w:r/>
    </w:p>
    <w:p>
      <w:pPr>
        <w:pStyle w:val="2039"/>
        <w:ind w:firstLine="540"/>
        <w:jc w:val="both"/>
        <w:spacing w:before="240"/>
      </w:pPr>
      <w:r/>
      <w:bookmarkStart w:id="3013" w:name="P3013"/>
      <w:r/>
      <w:bookmarkEnd w:id="3013"/>
      <w:r>
        <w:rPr>
          <w:sz w:val="24"/>
        </w:rPr>
        <w:t xml:space="preserve">4. Главным распорядителем бюджетных средств при реализации мероп</w:t>
      </w:r>
      <w:r>
        <w:rPr>
          <w:sz w:val="24"/>
        </w:rPr>
        <w:t xml:space="preserve">риятий в рамках государственной программы, за исключением регионального проекта "Жилье", реализуемого в рамках национального проекта "Жилье и городская среда" (далее - региональный проект "Жилье"), является министерство строительства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При реализации регионального проекта "Жилье" главным распорядителем бюджетных средств выступает министерство жилищно-коммунального хозяйства и энергетики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5. Финансирование мероприятий в рамках государственной программы осуществляется: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 лицевых счетов главного распорядителя бюджетных средств или с лицевого счета государственного казенного учреждения Новосибирской области - получателя бюджетных средс</w:t>
      </w:r>
      <w:r>
        <w:rPr>
          <w:sz w:val="24"/>
        </w:rPr>
        <w:t xml:space="preserve">тв, находящегося в ведении главного распорядителя бюджетных средств, имеющего право на принятие и исполнение бюджетных обязательств за счет средств областного бюджета Новосибирской области, на основании контрактов, заключенных в соответствии с Федеральным </w:t>
      </w:r>
      <w:hyperlink r:id="rId25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виде субсидий из областного бюджета Новосибирской области для выполнения государственного задания государственными бюджетными учреждениями Новосибирской области, подведомственными главному распорядителю бюджетных средств, в соответствии с </w:t>
      </w:r>
      <w:hyperlink r:id="rId259" w:tooltip="Постановление Правительства Новосибирской области от 14.10.2013 N 435-п (ред. от 29.04.2025) &quot;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&quot; {КонсультантПлюс}" w:history="1">
        <w:r>
          <w:rPr>
            <w:color w:val="0000ff"/>
            <w:sz w:val="24"/>
          </w:rPr>
          <w:t xml:space="preserve">Порядком</w:t>
        </w:r>
      </w:hyperlink>
      <w:r>
        <w:rPr>
          <w:sz w:val="24"/>
        </w:rPr>
        <w:t xml:space="preserve"> предоставления из областного бюджет</w:t>
      </w:r>
      <w:r>
        <w:rPr>
          <w:sz w:val="24"/>
        </w:rPr>
        <w:t xml:space="preserve">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задания, утвержденным постановлением Прави</w:t>
      </w:r>
      <w:r>
        <w:rPr>
          <w:sz w:val="24"/>
        </w:rPr>
        <w:t xml:space="preserve">тельства Новосибирской области от 14.10.2013 N 435-п "О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задания";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виде субсидий юридическим лицам (кроме некоммерческих организаций), индивидуальным предпринимателям, физическим лицам - производителям товаров, работ и услуг на основании соглашений, заключенных с юридическими лицами;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виде субсидий или иных межбюджетных трансфертов с лицевых счетов главных распорядителей бюджетных средств, установленных в </w:t>
      </w:r>
      <w:hyperlink w:tooltip="4. Главным распорядителем бюджетных средств при реализации мероприятий в рамках государственной программы, за исключением регионального проекта &quot;Жилье&quot;, реализуемого в рамках национального проекта &quot;Жилье и городская среда&quot; (далее - региональный проект &quot;Жилье&quot;), является министерство строительства Новосибирской области." w:anchor="P3013" w:history="1">
        <w:r>
          <w:rPr>
            <w:color w:val="0000ff"/>
            <w:sz w:val="24"/>
          </w:rPr>
          <w:t xml:space="preserve">пункте 4</w:t>
        </w:r>
      </w:hyperlink>
      <w:r>
        <w:rPr>
          <w:sz w:val="24"/>
        </w:rPr>
        <w:t xml:space="preserve"> Порядка, в доход местных бюджетов на основании соглашений, заключенных с администрациями муниципальных образований Новосибирской области;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виде предоставления социальных выплат физическим лицам, регламентированных нормативно-правовыми актами Губернатора Новосибирской области, Правительства Новосибирской области, а также нормативно-правовыми актами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6. Отчеты об исполнении показателей (об объемах выполненных работ) по мероприятиям государственной программы получатели средств областного бюджета предоставляют главным распорядителям бюджетных средств в сроки, установленные соответствующими соглашениями.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7. </w:t>
      </w:r>
      <w:r>
        <w:rPr>
          <w:sz w:val="24"/>
        </w:rPr>
        <w:t xml:space="preserve">В случае нецелевого использования получателем средств областного бюджета,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отношения.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8. Главные распорядители и получатели бюджетных средств несут ответственность за неисполнение или ненадлежащее исполнение обязательств по соглашениям в соответствии с действующим законодательством Российской Федерации.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0"/>
      </w:pPr>
      <w:r>
        <w:rPr>
          <w:sz w:val="24"/>
        </w:rPr>
        <w:t xml:space="preserve">Приложение N 2</w:t>
      </w:r>
      <w:r/>
    </w:p>
    <w:p>
      <w:pPr>
        <w:pStyle w:val="2039"/>
        <w:jc w:val="right"/>
      </w:pPr>
      <w:r>
        <w:rPr>
          <w:sz w:val="24"/>
        </w:rPr>
        <w:t xml:space="preserve">к постановлению</w:t>
      </w:r>
      <w:r/>
    </w:p>
    <w:p>
      <w:pPr>
        <w:pStyle w:val="2039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2039"/>
        <w:jc w:val="right"/>
      </w:pPr>
      <w:r>
        <w:rPr>
          <w:sz w:val="24"/>
        </w:rPr>
        <w:t xml:space="preserve">от 20.02.2015 N 68-п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>
        <w:rPr>
          <w:sz w:val="24"/>
        </w:rPr>
        <w:t xml:space="preserve">УСЛОВИЯ</w:t>
      </w:r>
      <w:r/>
    </w:p>
    <w:p>
      <w:pPr>
        <w:pStyle w:val="2041"/>
        <w:jc w:val="center"/>
      </w:pPr>
      <w:r>
        <w:rPr>
          <w:sz w:val="24"/>
        </w:rPr>
        <w:t xml:space="preserve">ПРЕДОСТАВЛЕНИЯ И РАСХОДОВАНИЯ СУБСИДИЙ МЕСТНЫМ БЮДЖЕТАМ</w:t>
      </w:r>
      <w:r/>
    </w:p>
    <w:p>
      <w:pPr>
        <w:pStyle w:val="2041"/>
        <w:jc w:val="center"/>
      </w:pPr>
      <w:r>
        <w:rPr>
          <w:sz w:val="24"/>
        </w:rPr>
        <w:t xml:space="preserve">НА РЕАЛИЗАЦИЮ ГОСУДАРСТВЕННОЙ ПРОГРАММЫ НОВОСИБИРСКОЙ</w:t>
      </w:r>
      <w:r/>
    </w:p>
    <w:p>
      <w:pPr>
        <w:pStyle w:val="2041"/>
        <w:jc w:val="center"/>
      </w:pPr>
      <w:r>
        <w:rPr>
          <w:sz w:val="24"/>
        </w:rPr>
        <w:t xml:space="preserve">ОБЛАСТИ "СТИМУЛИРОВАНИЕ РАЗВИТИЯ ЖИЛИЩНОГО</w:t>
      </w:r>
      <w:r/>
    </w:p>
    <w:p>
      <w:pPr>
        <w:pStyle w:val="2041"/>
        <w:jc w:val="center"/>
      </w:pPr>
      <w:r>
        <w:rPr>
          <w:sz w:val="24"/>
        </w:rPr>
        <w:t xml:space="preserve">СТРОИТЕЛЬСТВА В НОВОСИБИРСКОЙ ОБЛАСТИ"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Утратили силу. - </w:t>
      </w:r>
      <w:hyperlink r:id="rId260" w:tooltip="Постановление Правительства Новосибирской области от 29.09.2020 N 411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Правительства Новосибирской области от 29.09.2020 N 411-п.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0"/>
      </w:pPr>
      <w:r>
        <w:rPr>
          <w:sz w:val="24"/>
        </w:rPr>
        <w:t xml:space="preserve">Приложение N 3</w:t>
      </w:r>
      <w:r/>
    </w:p>
    <w:p>
      <w:pPr>
        <w:pStyle w:val="2039"/>
        <w:jc w:val="right"/>
      </w:pPr>
      <w:r>
        <w:rPr>
          <w:sz w:val="24"/>
        </w:rPr>
        <w:t xml:space="preserve">к постановлению</w:t>
      </w:r>
      <w:r/>
    </w:p>
    <w:p>
      <w:pPr>
        <w:pStyle w:val="2039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2039"/>
        <w:jc w:val="right"/>
      </w:pPr>
      <w:r>
        <w:rPr>
          <w:sz w:val="24"/>
        </w:rPr>
        <w:t xml:space="preserve">от 20.02.2015 N 68-п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>
        <w:rPr>
          <w:sz w:val="24"/>
        </w:rPr>
        <w:t xml:space="preserve">ПОРЯДОК</w:t>
      </w:r>
      <w:r/>
    </w:p>
    <w:p>
      <w:pPr>
        <w:pStyle w:val="2041"/>
        <w:jc w:val="center"/>
      </w:pPr>
      <w:r>
        <w:rPr>
          <w:sz w:val="24"/>
        </w:rPr>
        <w:t xml:space="preserve">ПРЕДОСТАВЛЕНИЯ СУБСИДИЙ ЮРИДИЧЕСКИМ ЛИЦАМ (ЗА ИСКЛЮЧЕНИЕМ</w:t>
      </w:r>
      <w:r/>
    </w:p>
    <w:p>
      <w:pPr>
        <w:pStyle w:val="2041"/>
        <w:jc w:val="center"/>
      </w:pPr>
      <w:r>
        <w:rPr>
          <w:sz w:val="24"/>
        </w:rPr>
        <w:t xml:space="preserve">ГОСУДАРСТВЕННЫХ (МУНИЦИПАЛЬНЫХ) УЧРЕЖДЕНИЙ) НА ВОЗМЕЩЕНИЕ</w:t>
      </w:r>
      <w:r/>
    </w:p>
    <w:p>
      <w:pPr>
        <w:pStyle w:val="2041"/>
        <w:jc w:val="center"/>
      </w:pPr>
      <w:r>
        <w:rPr>
          <w:sz w:val="24"/>
        </w:rPr>
        <w:t xml:space="preserve">НЕДОПОЛУЧЕННЫХ ДОХОДОВ В СВЯЗИ С ОФОРМЛЕНИЕМ ОТДЕЛЬНЫМИ</w:t>
      </w:r>
      <w:r/>
    </w:p>
    <w:p>
      <w:pPr>
        <w:pStyle w:val="2041"/>
        <w:jc w:val="center"/>
      </w:pPr>
      <w:r>
        <w:rPr>
          <w:sz w:val="24"/>
        </w:rPr>
        <w:t xml:space="preserve">КАТЕГОРИЯМИ ГРАЖДАН ИПОТЕЧНЫХ ЖИЛИЩНЫХ</w:t>
      </w:r>
      <w:r/>
    </w:p>
    <w:p>
      <w:pPr>
        <w:pStyle w:val="2041"/>
        <w:jc w:val="center"/>
      </w:pPr>
      <w:r>
        <w:rPr>
          <w:sz w:val="24"/>
        </w:rPr>
        <w:t xml:space="preserve">КРЕДИТОВ (ЗАЙМОВ) (ДАЛЕЕ - ПОРЯДОК)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Утратил силу. - </w:t>
      </w:r>
      <w:hyperlink r:id="rId261" w:tooltip="Постановление Правительства Новосибирской области от 06.05.2025 N 211-п &quot;О признании утратившими силу постановления Правительства Новосибирской области от 29.01.2019 N 12-п и отдельных положений постановления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Правительства Новосибирской области от 06.05.2025 N 211-п.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0"/>
      </w:pPr>
      <w:r>
        <w:rPr>
          <w:sz w:val="24"/>
        </w:rPr>
        <w:t xml:space="preserve">Приложение N 4</w:t>
      </w:r>
      <w:r/>
    </w:p>
    <w:p>
      <w:pPr>
        <w:pStyle w:val="2039"/>
        <w:jc w:val="right"/>
      </w:pPr>
      <w:r>
        <w:rPr>
          <w:sz w:val="24"/>
        </w:rPr>
        <w:t xml:space="preserve">к постановлению</w:t>
      </w:r>
      <w:r/>
    </w:p>
    <w:p>
      <w:pPr>
        <w:pStyle w:val="2039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2039"/>
        <w:jc w:val="right"/>
      </w:pPr>
      <w:r>
        <w:rPr>
          <w:sz w:val="24"/>
        </w:rPr>
        <w:t xml:space="preserve">от 20.02.2015 N 68-п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/>
      <w:bookmarkStart w:id="3069" w:name="P3069"/>
      <w:r/>
      <w:bookmarkEnd w:id="3069"/>
      <w:r>
        <w:rPr>
          <w:sz w:val="24"/>
        </w:rPr>
        <w:t xml:space="preserve">ПОРЯДОК</w:t>
      </w:r>
      <w:r/>
    </w:p>
    <w:p>
      <w:pPr>
        <w:pStyle w:val="2041"/>
        <w:jc w:val="center"/>
      </w:pPr>
      <w:r>
        <w:rPr>
          <w:sz w:val="24"/>
        </w:rPr>
        <w:t xml:space="preserve">ПРЕДОСТАВЛЕНИЯ ИЗ ОБЛАСТНОГО БЮДЖЕТА НОВОСИБИРСКОЙ ОБЛАСТИ</w:t>
      </w:r>
      <w:r/>
    </w:p>
    <w:p>
      <w:pPr>
        <w:pStyle w:val="2041"/>
        <w:jc w:val="center"/>
      </w:pPr>
      <w:r>
        <w:rPr>
          <w:sz w:val="24"/>
        </w:rPr>
        <w:t xml:space="preserve">СУБСИДИЙ ЮРИДИЧЕСКИМ ЛИЦАМ (ЗА ИСКЛЮЧЕНИЕМ ГОСУДАРСТВЕННЫХ</w:t>
      </w:r>
      <w:r/>
    </w:p>
    <w:p>
      <w:pPr>
        <w:pStyle w:val="2041"/>
        <w:jc w:val="center"/>
      </w:pPr>
      <w:r>
        <w:rPr>
          <w:sz w:val="24"/>
        </w:rPr>
        <w:t xml:space="preserve">(МУНИЦИПАЛЬНЫХ) УЧРЕЖДЕНИЙ) НА ФИНАНСОВОЕ ОБЕСПЕЧЕНИЕ</w:t>
      </w:r>
      <w:r/>
    </w:p>
    <w:p>
      <w:pPr>
        <w:pStyle w:val="2041"/>
        <w:jc w:val="center"/>
      </w:pPr>
      <w:r>
        <w:rPr>
          <w:sz w:val="24"/>
        </w:rPr>
        <w:t xml:space="preserve">РЕАЛИЗАЦИИ ИНФРАСТРУКТУРНЫХ ПРОЕКТОВ, ИСТОЧНИКОМ ФИНАНСОВОГО</w:t>
      </w:r>
      <w:r/>
    </w:p>
    <w:p>
      <w:pPr>
        <w:pStyle w:val="2041"/>
        <w:jc w:val="center"/>
      </w:pPr>
      <w:r>
        <w:rPr>
          <w:sz w:val="24"/>
        </w:rPr>
        <w:t xml:space="preserve">ОБЕСПЕЧЕНИЯ РАСХОДОВ НА РЕАЛИЗАЦИЮ КОТОРЫХ ЯВЛЯЮТСЯ</w:t>
      </w:r>
      <w:r/>
    </w:p>
    <w:p>
      <w:pPr>
        <w:pStyle w:val="2041"/>
        <w:jc w:val="center"/>
      </w:pPr>
      <w:r>
        <w:rPr>
          <w:sz w:val="24"/>
        </w:rPr>
        <w:t xml:space="preserve">БЮДЖЕТНЫЕ КРЕДИТЫ ИЗ ФЕДЕРАЛЬНОГО БЮДЖЕТА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(введен </w:t>
            </w:r>
            <w:hyperlink r:id="rId262" w:tooltip="Постановление Правительства Новосибирской области от 30.05.2023 N 231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30.05.2023 N 231-п;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в ред. постановлений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28.11.2023 </w:t>
            </w:r>
            <w:hyperlink r:id="rId263" w:tooltip="Постановление Правительства Новосибирской области от 28.11.2023 N 541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541-п</w:t>
              </w:r>
            </w:hyperlink>
            <w:r>
              <w:rPr>
                <w:color w:val="392c69"/>
                <w:sz w:val="24"/>
              </w:rPr>
              <w:t xml:space="preserve">, от 04.12.2023 </w:t>
            </w:r>
            <w:hyperlink r:id="rId264" w:tooltip="Постановление Правительства Новосибирской области от 04.12.2023 N 56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563-п</w:t>
              </w:r>
            </w:hyperlink>
            <w:r>
              <w:rPr>
                <w:color w:val="392c69"/>
                <w:sz w:val="24"/>
              </w:rPr>
              <w:t xml:space="preserve">, от 16.04.2024 </w:t>
            </w:r>
            <w:hyperlink r:id="rId265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190-п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18.06.2024 </w:t>
            </w:r>
            <w:hyperlink r:id="rId266" w:tooltip="Постановление Правительства Новосибирской области от 18.06.2024 N 275-п &quot;О внесении изменения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275-п</w:t>
              </w:r>
            </w:hyperlink>
            <w:r>
              <w:rPr>
                <w:color w:val="392c69"/>
                <w:sz w:val="24"/>
              </w:rPr>
              <w:t xml:space="preserve">, от 12.12.2024 </w:t>
            </w:r>
            <w:hyperlink r:id="rId267" w:tooltip="Постановление Правительства Новосибирской области от 12.12.2024 N 580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580-п</w:t>
              </w:r>
            </w:hyperlink>
            <w:r>
              <w:rPr>
                <w:color w:val="392c69"/>
                <w:sz w:val="24"/>
              </w:rPr>
              <w:t xml:space="preserve">, от 16.05.2025 </w:t>
            </w:r>
            <w:hyperlink r:id="rId268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N 223-п</w:t>
              </w:r>
            </w:hyperlink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1. Настоящий Порядок предоставления из областного бюджета Новосибирской области субсидий юридическим лицам (за исключением</w:t>
      </w:r>
      <w:r>
        <w:rPr>
          <w:sz w:val="24"/>
        </w:rPr>
        <w:t xml:space="preserve"> государственных (муниципальных) учреждений) на финансовое обеспечение реализации инфраструктурных проектов, источником финансового обеспечения расходов на реализацию которых являются бюджетные кредиты из федерального бюджета, разработан в соответствии со </w:t>
      </w:r>
      <w:hyperlink r:id="rId269" w:tooltip="&quot;Бюджетный кодекс Российской Федерации&quot; от 31.07.1998 N 145-ФЗ (ред. от 21.04.2025) (с изм. и доп., вступ. в силу с 01.06.2025) {КонсультантПлюс}" w:history="1">
        <w:r>
          <w:rPr>
            <w:color w:val="0000ff"/>
            <w:sz w:val="24"/>
          </w:rPr>
          <w:t xml:space="preserve">статьей 78</w:t>
        </w:r>
      </w:hyperlink>
      <w:r>
        <w:rPr>
          <w:sz w:val="24"/>
        </w:rPr>
        <w:t xml:space="preserve"> Бюджетного кодекса Российской Федерации, </w:t>
      </w:r>
      <w:hyperlink r:id="rId270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</w:t>
      </w:r>
      <w:r>
        <w:rPr>
          <w:sz w:val="24"/>
        </w:rPr>
        <w:t xml:space="preserve">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</w:t>
      </w:r>
      <w:r>
        <w:rPr>
          <w:sz w:val="24"/>
        </w:rPr>
        <w:t xml:space="preserve">м числе грантов в форме субсидий" и устанавливает цели, условия и порядок предоставления субсидии, а также требования к отчетности, осуществлению контроля (мониторинга) соблюдения условий и порядка предоставления субсидий и ответственности за их нарушение.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271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  <w:spacing w:before="240"/>
      </w:pPr>
      <w:r/>
      <w:bookmarkStart w:id="3087" w:name="P3087"/>
      <w:r/>
      <w:bookmarkEnd w:id="3087"/>
      <w:r>
        <w:rPr>
          <w:sz w:val="24"/>
        </w:rPr>
        <w:t xml:space="preserve">2. Субсидии предоставляются в целях реализации инфраструктурных проектов, источником финансового обеспечения расходов на реализацию которых являются бюджетные кредиты из федерального бюджета для достижения результатов структурных элементов государственной </w:t>
      </w:r>
      <w:hyperlink w:tooltip="ГОСУДАРСТВЕННАЯ ПРОГРАММА" w:anchor="P53" w:history="1">
        <w:r>
          <w:rPr>
            <w:color w:val="0000ff"/>
            <w:sz w:val="24"/>
          </w:rPr>
          <w:t xml:space="preserve">программы</w:t>
        </w:r>
      </w:hyperlink>
      <w:r>
        <w:rPr>
          <w:sz w:val="24"/>
        </w:rPr>
        <w:t xml:space="preserve"> "Стимулирование раз</w:t>
      </w:r>
      <w:r>
        <w:rPr>
          <w:sz w:val="24"/>
        </w:rPr>
        <w:t xml:space="preserve">вития жилищного строительства в Новосибирской области", утвержденной постановлением Правительства Новосибирской области от 20.02.2015 N 68-п (далее - государственная программа), по созданию объектов инженерной, энергетической и коммунальной инфраструктуры.</w:t>
      </w:r>
      <w:r/>
    </w:p>
    <w:p>
      <w:pPr>
        <w:pStyle w:val="2039"/>
        <w:jc w:val="both"/>
      </w:pPr>
      <w:r>
        <w:rPr>
          <w:sz w:val="24"/>
        </w:rPr>
        <w:t xml:space="preserve">(п. 2 в ред. </w:t>
      </w:r>
      <w:hyperlink r:id="rId272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3. Настоящий Порядок применяется в отношении реализуемых на территории Новосибирской области инфраструктурных проектов, одобренных на заседании президиума (штаба) Правительственной комиссии по региональному развитию в Российской Федерации и включенных в </w:t>
      </w:r>
      <w:hyperlink r:id="rId273" w:tooltip="Постановление Правительства Новосибирской области от 27.12.2021 N 554-п (ред. от 29.10.2024) &quot;Об утверждении детализированного перечня мероприятий, реализуемых в рамках инфраструктурных проектов Новосибирской области, отобранных в соответствии с постановлением Правительства Российской Федерации от 14.07.2021 N 1189 &quot;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Правительства Новосибирской области от 27.12.2021 N 554-п "Об утверждении детализированного перечня мероприятий, реализуемых в рамках инфраструктурных проектов Но</w:t>
      </w:r>
      <w:r>
        <w:rPr>
          <w:sz w:val="24"/>
        </w:rPr>
        <w:t xml:space="preserve">восибирской области, отобранных в соответствии с постановлением Правительства Российской Федерации от 14.07.2021 N 1189 "Об утверждении Правил отбора инфраструктурных проектов, источником финансового обеспечения расходов на реализацию которых являются бюдж</w:t>
      </w:r>
      <w:r>
        <w:rPr>
          <w:sz w:val="24"/>
        </w:rPr>
        <w:t xml:space="preserve">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Федерации".</w:t>
      </w:r>
      <w:r/>
    </w:p>
    <w:p>
      <w:pPr>
        <w:pStyle w:val="2039"/>
        <w:ind w:firstLine="540"/>
        <w:jc w:val="both"/>
        <w:spacing w:before="240"/>
      </w:pPr>
      <w:r/>
      <w:bookmarkStart w:id="3090" w:name="P3090"/>
      <w:r/>
      <w:bookmarkEnd w:id="3090"/>
      <w:r>
        <w:rPr>
          <w:sz w:val="24"/>
        </w:rPr>
        <w:t xml:space="preserve">4. Напра</w:t>
      </w:r>
      <w:r>
        <w:rPr>
          <w:sz w:val="24"/>
        </w:rPr>
        <w:t xml:space="preserve">вление расходов, источником финансового обеспечения которых является субсидия, осуществляется на финансовое обеспечение затрат организаций на выполнение работ по технологическому присоединению к сетям электро-, газо-, тепло-, водоснабжения и водоотведения.</w:t>
      </w:r>
      <w:r/>
    </w:p>
    <w:p>
      <w:pPr>
        <w:pStyle w:val="2039"/>
        <w:jc w:val="both"/>
      </w:pPr>
      <w:r>
        <w:rPr>
          <w:sz w:val="24"/>
        </w:rPr>
        <w:t xml:space="preserve">(п. 4 в ред. </w:t>
      </w:r>
      <w:hyperlink r:id="rId274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5. Субсидия предоставляется следующим юридическим лицам (далее - получатель субсидии):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определенным в </w:t>
      </w:r>
      <w:hyperlink r:id="rId275" w:tooltip="Закон Новосибирской области от 23.12.2022 N 307-ОЗ (ред. от 15.12.2023) &quot;Об областном бюджете Новосибирской области на 2023 год и плановый период 2024 и 2025 годов&quot; (принят постановлением Законодательного Собрания Новосибирской области от 21.12.2022 N 307-ЗС) {КонсультантПлюс}" w:history="1">
        <w:r>
          <w:rPr>
            <w:color w:val="0000ff"/>
            <w:sz w:val="24"/>
          </w:rPr>
          <w:t xml:space="preserve">приложении N 6</w:t>
        </w:r>
      </w:hyperlink>
      <w:r>
        <w:rPr>
          <w:sz w:val="24"/>
        </w:rPr>
        <w:t xml:space="preserve"> к Закону Новосибирской области от 23.12.2022 N 307-ОЗ "Об областном бюджете Новосибирской области на 2023 год и плановый период 2024 и 2025 годов", на реализацию следующих мероприятий государственной программы в 2023 году: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"Реа</w:t>
      </w:r>
      <w:r>
        <w:rPr>
          <w:sz w:val="24"/>
        </w:rPr>
        <w:t xml:space="preserve">лизация инфраструктурного проекта "Создание объектов инженерной, энергетической и коммунальной инфраструктуры в целях реализации жилищного строительства в п. Озерный Мочищенского сельсовета Новосибирской области" ООО "Специализированный застройщик "Антей";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"Ре</w:t>
      </w:r>
      <w:r>
        <w:rPr>
          <w:sz w:val="24"/>
        </w:rPr>
        <w:t xml:space="preserve">ализация инфраструктурного проекта "Создание объекта коммунальной инфраструктуры в целях реализации строительства многоквартирных жилых домов с помещениями общественного назначения по ул. Зорге в г. Новосибирске" ООО "Специализированный застройщик "Темпо";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определенным в </w:t>
      </w:r>
      <w:hyperlink r:id="rId276" w:tooltip="Закон Новосибирской области от 21.12.2023 N 413-ОЗ (ред. от 03.12.2024) &quot;Об областном бюджете Новосибирской области на 2024 год и плановый период 2025 и 2026 годов&quot; (принят постановлением Законодательного Собрания Новосибирской области от 19.12.2023 N 413-ЗС) {КонсультантПлюс}" w:history="1">
        <w:r>
          <w:rPr>
            <w:color w:val="0000ff"/>
            <w:sz w:val="24"/>
          </w:rPr>
          <w:t xml:space="preserve">приложении N 6</w:t>
        </w:r>
      </w:hyperlink>
      <w:r>
        <w:rPr>
          <w:sz w:val="24"/>
        </w:rPr>
        <w:t xml:space="preserve"> к Закону Новосибирской области от 21.12.2023 N 413-ОЗ "Об областном бюджете Новосибирской области на 2024 год и плановый период 2025 и 2026 годов", на реализацию следующих мероприятий государственной программы в 2024 году: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проект "Организация комплексного освоения земельных участков в рамках деятельности АО "АРЖС НСО" (Финансовое обеспечение реализации инфраструктурных проектов за счет бюджетных кредитов, предоставляемых из федерального бюджета);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проект "Ин</w:t>
      </w:r>
      <w:r>
        <w:rPr>
          <w:sz w:val="24"/>
        </w:rPr>
        <w:t xml:space="preserve">фраструктурное обеспечение территорий для жилищного строительства" (Финансовое обеспечение реализации инфраструктурных проектов за счет бюджетных кредитов, предоставляемых из федерального бюджета (ООО "Строительные решения. Специализированный застройщик");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определенным в </w:t>
      </w:r>
      <w:hyperlink r:id="rId277" w:tooltip="Закон Новосибирской области от 20.12.2024 N 546-ОЗ (ред. от 07.05.2025) &quot;Об областном бюджете Новосибирской области на 2025 год и плановый период 2026 и 2027 годов&quot; (принят постановлением Законодательного Собрания Новосибирской области от 19.12.2024 N 546-ЗС) {КонсультантПлюс}" w:history="1">
        <w:r>
          <w:rPr>
            <w:color w:val="0000ff"/>
            <w:sz w:val="24"/>
          </w:rPr>
          <w:t xml:space="preserve">приложении 6</w:t>
        </w:r>
      </w:hyperlink>
      <w:r>
        <w:rPr>
          <w:sz w:val="24"/>
        </w:rPr>
        <w:t xml:space="preserve"> к Закону Новосибирской области от 20.12.2024 N 546-ОЗ "Об областном бюджете Новосибирской области на 2025 год и плановый период 2026 и 2027 годов", на реализацию следующих структурных элементов государственной программы в 2025 году: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ведомственный проект "Организация комплексного освоения земельных участков в рамках деятельности АО "АРЖС НСО" (финансовое обеспечение реализации инфраструктурных проектов за счет бюджетных кредитов, предоставляемых из федерального бюджета);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ведомственный проект "Ин</w:t>
      </w:r>
      <w:r>
        <w:rPr>
          <w:sz w:val="24"/>
        </w:rPr>
        <w:t xml:space="preserve">фраструктурное обеспечение территорий для жилищного строительства" (финансовое обеспечение реализации инфраструктурных проектов за счет бюджетных кредитов, предоставляемых из федерального бюджета (ООО "Строительные решения. Специализированный застройщик").</w:t>
      </w:r>
      <w:r/>
    </w:p>
    <w:p>
      <w:pPr>
        <w:pStyle w:val="2039"/>
        <w:jc w:val="both"/>
      </w:pPr>
      <w:r>
        <w:rPr>
          <w:sz w:val="24"/>
        </w:rPr>
        <w:t xml:space="preserve">(пп. 3 введен </w:t>
      </w:r>
      <w:hyperlink r:id="rId278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jc w:val="both"/>
      </w:pPr>
      <w:r>
        <w:rPr>
          <w:sz w:val="24"/>
        </w:rPr>
        <w:t xml:space="preserve">(п. 5 в ред. </w:t>
      </w:r>
      <w:hyperlink r:id="rId279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6. Министерство строительства Новосибирской области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</w:t>
      </w:r>
      <w:r>
        <w:rPr>
          <w:sz w:val="24"/>
        </w:rPr>
        <w:t xml:space="preserve">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обязательств, предусмотренных главному распорядителю как получателю бюджетных средств на соответствующий финансовый год.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7. И</w:t>
      </w:r>
      <w:r>
        <w:rPr>
          <w:sz w:val="24"/>
        </w:rPr>
        <w:t xml:space="preserve">нформация о субсидии размещается на едином портале бюджетной системы Российской Федерации в информационно-телекоммуникационной сети "Интернет" в соответствии с порядком размещения такой информации, установленным Министерством финансов Российской Федерации.</w:t>
      </w:r>
      <w:r/>
    </w:p>
    <w:p>
      <w:pPr>
        <w:pStyle w:val="2039"/>
        <w:jc w:val="both"/>
      </w:pPr>
      <w:r>
        <w:rPr>
          <w:sz w:val="24"/>
        </w:rPr>
        <w:t xml:space="preserve">(п. 7 в ред. </w:t>
      </w:r>
      <w:hyperlink r:id="rId280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1"/>
      </w:pPr>
      <w:r>
        <w:rPr>
          <w:sz w:val="24"/>
        </w:rPr>
        <w:t xml:space="preserve">II. Условия и порядок предоставления субсидий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8. Субсидии предоставляются на основании соглашения, заключенного между Министерством и получателем субсидии (далее - Соглашение).</w:t>
      </w:r>
      <w:r/>
    </w:p>
    <w:p>
      <w:pPr>
        <w:pStyle w:val="2039"/>
        <w:ind w:firstLine="540"/>
        <w:jc w:val="both"/>
        <w:spacing w:before="240"/>
      </w:pPr>
      <w:r/>
      <w:bookmarkStart w:id="3112" w:name="P3112"/>
      <w:r/>
      <w:bookmarkEnd w:id="3112"/>
      <w:r>
        <w:rPr>
          <w:sz w:val="24"/>
        </w:rPr>
        <w:t xml:space="preserve">9. Получатель субсидии должен соответствовать на дату не ранее первого числа месяца, в котором планируется предоставление субсидии, следующим требованиям: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получатель субсидии не является иностранным юридическим лицом, в том числе м</w:t>
      </w:r>
      <w:r>
        <w:rPr>
          <w:sz w:val="24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sz w:val="24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sz w:val="24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sz w:val="24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получатель субсидии не находится в составляемых в рамках реализации полномочий, предусмотренных </w:t>
      </w:r>
      <w:hyperlink r:id="rId281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 w:history="1">
        <w:r>
          <w:rPr>
            <w:color w:val="0000ff"/>
            <w:sz w:val="24"/>
          </w:rPr>
          <w:t xml:space="preserve">главой VII</w:t>
        </w:r>
      </w:hyperlink>
      <w:r>
        <w:rPr>
          <w:sz w:val="24"/>
        </w:rPr>
        <w:t xml:space="preserve"> Ус</w:t>
      </w:r>
      <w:r>
        <w:rPr>
          <w:sz w:val="24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4) получатель субсидии 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hyperlink w:tooltip="2. Субсидии предоставляются в целях реализации инфраструктурных проектов, источником финансового обеспечения расходов на реализацию которых являются бюджетные кредиты из федерального бюджета для достижения результатов структурных элементов государственной программы &quot;Стимулирование развития жилищного строительства в Новосибирской области&quot;, утвержденной постановлением Правительства Новосибирской области от 20.02.2015 N 68-п (далее - государственная программа), по созданию объектов инженерной, энергетическо..." w:anchor="P3087" w:history="1">
        <w:r>
          <w:rPr>
            <w:color w:val="0000ff"/>
            <w:sz w:val="24"/>
          </w:rPr>
          <w:t xml:space="preserve">пункте 2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5) получатель субсидии не является иностранным агентом в соответствии с Федеральным </w:t>
      </w:r>
      <w:hyperlink r:id="rId282" w:tooltip="Федеральный закон от 14.07.2022 N 255-ФЗ (ред. от 21.04.2025) &quot;О контроле за деятельностью лиц, находящихся под иностранным влиянием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14.07.2022 N 255-ФЗ "О контроле за деятельностью лиц, находящихся под иностранным влиянием";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6) у получателя субсидии на едином налоговом счете отсутствует или не превышает размер, определенный </w:t>
      </w:r>
      <w:hyperlink r:id="rId283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 w:history="1">
        <w:r>
          <w:rPr>
            <w:color w:val="0000ff"/>
            <w:sz w:val="24"/>
          </w:rPr>
          <w:t xml:space="preserve">пунктом 3 статьи 47</w:t>
        </w:r>
      </w:hyperlink>
      <w:r>
        <w:rPr>
          <w:sz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7) у получателя субсидии отсутствуют просроченная задолженность по возврату в областной бюд</w:t>
      </w:r>
      <w:r>
        <w:rPr>
          <w:sz w:val="24"/>
        </w:rPr>
        <w:t xml:space="preserve">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8) получатель субсидии не находится в процессе реорганизации (за исключением реорганизации в форме присоединения к юрид</w:t>
      </w:r>
      <w:r>
        <w:rPr>
          <w:sz w:val="24"/>
        </w:rPr>
        <w:t xml:space="preserve">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9) в р</w:t>
      </w:r>
      <w:r>
        <w:rPr>
          <w:sz w:val="24"/>
        </w:rPr>
        <w:t xml:space="preserve">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субсидии.</w:t>
      </w:r>
      <w:r/>
    </w:p>
    <w:p>
      <w:pPr>
        <w:pStyle w:val="2039"/>
        <w:jc w:val="both"/>
      </w:pPr>
      <w:r>
        <w:rPr>
          <w:sz w:val="24"/>
        </w:rPr>
        <w:t xml:space="preserve">(п. 9 в ред. </w:t>
      </w:r>
      <w:hyperlink r:id="rId284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  <w:spacing w:before="240"/>
      </w:pPr>
      <w:r/>
      <w:bookmarkStart w:id="3123" w:name="P3123"/>
      <w:r/>
      <w:bookmarkEnd w:id="3123"/>
      <w:r>
        <w:rPr>
          <w:sz w:val="24"/>
        </w:rPr>
        <w:t xml:space="preserve">10. Для предоставления субсидии получатель субсидии направляет в Министерство в срок до 20 числа месяца, в котором планируется получение субсидии, следующие документы: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285" w:tooltip="Постановление Правительства Новосибирской области от 04.12.2023 N 56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04.12.2023 N 563-п)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заявление на получение субсидии в произвольной форме, содержащее информацию о наименовании инфраструктурного проекта, цели использования субсидии и сумме запрашиваемых средств;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обязательство по обеспечению ввода объекто</w:t>
      </w:r>
      <w:r>
        <w:rPr>
          <w:sz w:val="24"/>
        </w:rPr>
        <w:t xml:space="preserve">в инженерной инфраструктуры в эксплуатацию в рамках реализации инфраструктурного проекта в установленные сроки в соответствии с договорами об осуществлении технологического присоединения к сетям инженерной инфраструктуры, составленное в произвольной форме;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копии учредительных документов;</w:t>
      </w:r>
      <w:r/>
    </w:p>
    <w:p>
      <w:pPr>
        <w:pStyle w:val="2039"/>
        <w:ind w:firstLine="540"/>
        <w:jc w:val="both"/>
        <w:spacing w:before="240"/>
      </w:pPr>
      <w:r/>
      <w:bookmarkStart w:id="3128" w:name="P3128"/>
      <w:r/>
      <w:bookmarkEnd w:id="3128"/>
      <w:r>
        <w:rPr>
          <w:sz w:val="24"/>
        </w:rPr>
        <w:t xml:space="preserve">4) выписку из Единого государственного реестра юридических лиц;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5) копии документов, подтверждающих полномочия лиц, имеющих право без доверенности действовать от имени получателя субсидии;</w:t>
      </w:r>
      <w:r/>
    </w:p>
    <w:p>
      <w:pPr>
        <w:pStyle w:val="2039"/>
        <w:ind w:firstLine="540"/>
        <w:jc w:val="both"/>
        <w:spacing w:before="240"/>
      </w:pPr>
      <w:r/>
      <w:bookmarkStart w:id="3130" w:name="P3130"/>
      <w:r/>
      <w:bookmarkEnd w:id="3130"/>
      <w:r>
        <w:rPr>
          <w:sz w:val="24"/>
        </w:rPr>
        <w:t xml:space="preserve">6) справку, подписанную руководителем получателя субсидии, подтверждающую, что у получателя субсидии на едином налоговом счете отсутствует или не превышает размера, определенного </w:t>
      </w:r>
      <w:hyperlink r:id="rId286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 w:history="1">
        <w:r>
          <w:rPr>
            <w:color w:val="0000ff"/>
            <w:sz w:val="24"/>
          </w:rPr>
          <w:t xml:space="preserve">пунктом 3 статьи 47</w:t>
        </w:r>
      </w:hyperlink>
      <w:r>
        <w:rPr>
          <w:sz w:val="24"/>
        </w:rPr>
        <w:t xml:space="preserve"> Налогового кодекса Российской Федерации, задолженность по уплате налогов, сборов, страховых взносов в бюджеты бюджетной системы Российской Федерации по состоянию не ранее чем на первое число месяца, в котором планируется предоставление субсидии;</w:t>
      </w:r>
      <w:r/>
    </w:p>
    <w:p>
      <w:pPr>
        <w:pStyle w:val="2039"/>
        <w:jc w:val="both"/>
      </w:pPr>
      <w:r>
        <w:rPr>
          <w:sz w:val="24"/>
        </w:rPr>
        <w:t xml:space="preserve">(пп. 6 в ред. </w:t>
      </w:r>
      <w:hyperlink r:id="rId287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7) справку в свободной форме по состоянию не ранее чем на первое число месяца, в котором планируется предоставление субсидии, подписанную руководителем получателя субсидии, подтверждающую отсутствие просроченной з</w:t>
      </w:r>
      <w:r>
        <w:rPr>
          <w:sz w:val="24"/>
        </w:rPr>
        <w:t xml:space="preserve">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по денежным обязательствам перед Новосибирской области;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8) справку в свободной форме, подписанную руководителем получателя субсидии, подтверждающую, что получатель субсидии не находится в процессе реорганизации (за исключением реорганиза</w:t>
      </w:r>
      <w:r>
        <w:rPr>
          <w:sz w:val="24"/>
        </w:rPr>
        <w:t xml:space="preserve">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9) справку по состоянию не ранее чем на первое число месяца, в котором планируется предоставление с</w:t>
      </w:r>
      <w:r>
        <w:rPr>
          <w:sz w:val="24"/>
        </w:rPr>
        <w:t xml:space="preserve">убсидии,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в реестре дисквалифицированных лиц;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10) справку в свободной форме, подписанную руководителем получателя субсидии, подтверждающую, что получатель субсидии не является иностр</w:t>
      </w:r>
      <w:r>
        <w:rPr>
          <w:sz w:val="24"/>
        </w:rPr>
        <w:t xml:space="preserve">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</w:t>
      </w:r>
      <w:r>
        <w:rPr>
          <w:sz w:val="24"/>
        </w:rPr>
        <w:t xml:space="preserve">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  <w:r/>
    </w:p>
    <w:p>
      <w:pPr>
        <w:pStyle w:val="2039"/>
        <w:ind w:firstLine="540"/>
        <w:jc w:val="both"/>
        <w:spacing w:before="240"/>
      </w:pPr>
      <w:r/>
      <w:bookmarkStart w:id="3136" w:name="P3136"/>
      <w:r/>
      <w:bookmarkEnd w:id="3136"/>
      <w:r>
        <w:rPr>
          <w:sz w:val="24"/>
        </w:rPr>
        <w:t xml:space="preserve">11) копии документов, подтверждающих права владения земельными участками, и (или) копия договора о комплексном разв</w:t>
      </w:r>
      <w:r>
        <w:rPr>
          <w:sz w:val="24"/>
        </w:rPr>
        <w:t xml:space="preserve">итии территории, или копия решения о комплексном развитии территории (в случае реализации такого решения оператором комплексного развития территории), необходимые для реализации проекта жилищного строительства в рамках реализации инфраструктурного проекта;</w:t>
      </w:r>
      <w:r/>
    </w:p>
    <w:p>
      <w:pPr>
        <w:pStyle w:val="2039"/>
        <w:jc w:val="both"/>
      </w:pPr>
      <w:r>
        <w:rPr>
          <w:sz w:val="24"/>
        </w:rPr>
        <w:t xml:space="preserve">(пп. 11 в ред. </w:t>
      </w:r>
      <w:hyperlink r:id="rId288" w:tooltip="Постановление Правительства Новосибирской области от 18.06.2024 N 275-п &quot;О внесении изменения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18.06.2024 N 275-п)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12) гарантийное обязательство об использовании субсидии в соответствии с целью ее предоставления, установленной </w:t>
      </w:r>
      <w:hyperlink w:tooltip="2. Субсидии предоставляются в целях реализации инфраструктурных проектов, источником финансового обеспечения расходов на реализацию которых являются бюджетные кредиты из федерального бюджета для достижения результатов структурных элементов государственной программы &quot;Стимулирование развития жилищного строительства в Новосибирской области&quot;, утвержденной постановлением Правительства Новосибирской области от 20.02.2015 N 68-п (далее - государственная программа), по созданию объектов инженерной, энергетическо..." w:anchor="P3087" w:history="1">
        <w:r>
          <w:rPr>
            <w:color w:val="0000ff"/>
            <w:sz w:val="24"/>
          </w:rPr>
          <w:t xml:space="preserve">пунктом 2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289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13) договор (договоры) технологического присоединения либо проект договора, подписанный (подписанные) ресурсоснабжающей организацией;</w:t>
      </w:r>
      <w:r/>
    </w:p>
    <w:p>
      <w:pPr>
        <w:pStyle w:val="2039"/>
        <w:jc w:val="both"/>
      </w:pPr>
      <w:r>
        <w:rPr>
          <w:sz w:val="24"/>
        </w:rPr>
        <w:t xml:space="preserve">(пп. 13 в ред. </w:t>
      </w:r>
      <w:hyperlink r:id="rId290" w:tooltip="Постановление Правительства Новосибирской области от 28.11.2023 N 541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28.11.2023 N 541-п)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14) справку </w:t>
      </w:r>
      <w:r>
        <w:rPr>
          <w:sz w:val="24"/>
        </w:rPr>
        <w:t xml:space="preserve">в свободной форме, подписанную руководителем получателя субсидии, подтверждающую,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</w:t>
      </w:r>
      <w:r>
        <w:rPr>
          <w:sz w:val="24"/>
        </w:rPr>
        <w:t xml:space="preserve">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и не является иностранным агентом в соответствии с действующим законодательством Российской Федерации.</w:t>
      </w:r>
      <w:r/>
    </w:p>
    <w:p>
      <w:pPr>
        <w:pStyle w:val="2039"/>
        <w:jc w:val="both"/>
      </w:pPr>
      <w:r>
        <w:rPr>
          <w:sz w:val="24"/>
        </w:rPr>
        <w:t xml:space="preserve">(пп. 14 введен </w:t>
      </w:r>
      <w:hyperlink r:id="rId291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11. Указанные в </w:t>
      </w:r>
      <w:hyperlink w:tooltip="10. Для предоставления субсидии получатель субсидии направляет в Министерство в срок до 20 числа месяца, в котором планируется получение субсидии, следующие документы:" w:anchor="P3123" w:history="1">
        <w:r>
          <w:rPr>
            <w:color w:val="0000ff"/>
            <w:sz w:val="24"/>
          </w:rPr>
          <w:t xml:space="preserve">пункте 10</w:t>
        </w:r>
      </w:hyperlink>
      <w:r>
        <w:rPr>
          <w:sz w:val="24"/>
        </w:rPr>
        <w:t xml:space="preserve"> настоящего Порядка док</w:t>
      </w:r>
      <w:r>
        <w:rPr>
          <w:sz w:val="24"/>
        </w:rPr>
        <w:t xml:space="preserve">ументы представляются на бумажном носителе и должны быть прошиты, пронумерованы, подписаны руководителем получателя субсидии либо уполномоченным представителем получателя субсидии (с приложением подтверждающего документа) и скреплены печатью (при наличии).</w:t>
      </w:r>
      <w:r/>
    </w:p>
    <w:p>
      <w:pPr>
        <w:pStyle w:val="2039"/>
        <w:ind w:firstLine="540"/>
        <w:jc w:val="both"/>
        <w:spacing w:before="240"/>
      </w:pPr>
      <w:r/>
      <w:bookmarkStart w:id="3145" w:name="P3145"/>
      <w:r/>
      <w:bookmarkEnd w:id="3145"/>
      <w:r>
        <w:rPr>
          <w:sz w:val="24"/>
        </w:rPr>
        <w:t xml:space="preserve">Документы, предусмотренные </w:t>
      </w:r>
      <w:hyperlink w:tooltip="4) выписку из Единого государственного реестра юридических лиц;" w:anchor="P3128" w:history="1">
        <w:r>
          <w:rPr>
            <w:color w:val="0000ff"/>
            <w:sz w:val="24"/>
          </w:rPr>
          <w:t xml:space="preserve">подпунктами 4</w:t>
        </w:r>
      </w:hyperlink>
      <w:r>
        <w:rPr>
          <w:sz w:val="24"/>
        </w:rPr>
        <w:t xml:space="preserve">, </w:t>
      </w:r>
      <w:hyperlink w:tooltip="6) справку, подписанную руководителем получателя субсидии, подтверждающую, что у получателя субсидии на едином налоговом счете отсутствует или не превышает размера, определенного пунктом 3 статьи 47 Налогового кодекса Российской Федерации, задолженность по уплате налогов, сборов, страховых взносов в бюджеты бюджетной системы Российской Федерации по состоянию не ранее чем на первое число месяца, в котором планируется предоставление субсидии;" w:anchor="P3130" w:history="1">
        <w:r>
          <w:rPr>
            <w:color w:val="0000ff"/>
            <w:sz w:val="24"/>
          </w:rPr>
          <w:t xml:space="preserve">6</w:t>
        </w:r>
      </w:hyperlink>
      <w:r>
        <w:rPr>
          <w:sz w:val="24"/>
        </w:rPr>
        <w:t xml:space="preserve">, </w:t>
      </w:r>
      <w:hyperlink w:tooltip="11) копии документов, подтверждающих права владения земельными участками, и (или) копия договора о комплексном развитии территории, или копия решения о комплексном развитии территории (в случае реализации такого решения оператором комплексного развития территории), необходимые для реализации проекта жилищного строительства в рамках реализации инфраструктурного проекта;" w:anchor="P3136" w:history="1">
        <w:r>
          <w:rPr>
            <w:color w:val="0000ff"/>
            <w:sz w:val="24"/>
          </w:rPr>
          <w:t xml:space="preserve">11 пункта 10</w:t>
        </w:r>
      </w:hyperlink>
      <w:r>
        <w:rPr>
          <w:sz w:val="24"/>
        </w:rPr>
        <w:t xml:space="preserve"> настоящего Порядка, представляются получателем субсидии по собственной инициативе. В случае если указанные документы не представлены, Министерство самостоятельно запрашивает необходимую информацию в порядке межведомственного взаимодействия.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12. Министерство в течение 5 рабочих дней с момента представления документов рассматривает заявку, осуществляет проверку получателя субсидии с учетом положения, предусмотренного </w:t>
      </w:r>
      <w:hyperlink w:tooltip="Документы, предусмотренные подпунктами 4, 6, 11 пункта 10 настоящего Порядка, представляются получателем субсидии по собственной инициативе. В случае если указанные документы не представлены, Министерство самостоятельно запрашивает необходимую информацию в порядке межведомственного взаимодействия." w:anchor="P3145" w:history="1">
        <w:r>
          <w:rPr>
            <w:color w:val="0000ff"/>
            <w:sz w:val="24"/>
          </w:rPr>
          <w:t xml:space="preserve">абзацем 2 пункта 11</w:t>
        </w:r>
      </w:hyperlink>
      <w:r>
        <w:rPr>
          <w:sz w:val="24"/>
        </w:rPr>
        <w:t xml:space="preserve"> настоящего Порядка, на соответствие требованиям, указанным в </w:t>
      </w:r>
      <w:hyperlink w:tooltip="9. Получатель субсидии должен соответствовать на дату не ранее первого числа месяца, в котором планируется предоставление субсидии, следующим требованиям:" w:anchor="P3112" w:history="1">
        <w:r>
          <w:rPr>
            <w:color w:val="0000ff"/>
            <w:sz w:val="24"/>
          </w:rPr>
          <w:t xml:space="preserve">пункте 9</w:t>
        </w:r>
      </w:hyperlink>
      <w:r>
        <w:rPr>
          <w:sz w:val="24"/>
        </w:rPr>
        <w:t xml:space="preserve"> настоящего Порядка, и принимает решение о предоставлении субсидии либо об отказе в предоставлении субсидии.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292" w:tooltip="Постановление Правительства Новосибирской области от 04.12.2023 N 56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04.12.2023 N 563-п)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Решение о предоставлении или об отказе в предоставлении субсидии принимается Министерством в форме приказа.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</w:t>
      </w:r>
      <w:r>
        <w:rPr>
          <w:sz w:val="24"/>
        </w:rPr>
        <w:t xml:space="preserve">случае принятия решения об отказе в предоставлении субсидии Министерство в течение 5 рабочих дней со дня принятия решения направляет организации, представившей заявку по адресу, указанному в заявке, письменное уведомление с указанием причины такого отказа.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13. Основаниями для отказа получателю субсидии в предоставлении субсидии являются: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несоответствие получателя субсидии требованиям, установленным в </w:t>
      </w:r>
      <w:hyperlink w:tooltip="9. Получатель субсидии должен соответствовать на дату не ранее первого числа месяца, в котором планируется предоставление субсидии, следующим требованиям:" w:anchor="P3112" w:history="1">
        <w:r>
          <w:rPr>
            <w:color w:val="0000ff"/>
            <w:sz w:val="24"/>
          </w:rPr>
          <w:t xml:space="preserve">пункте 9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несоответствие представленных получателем субсидии документов требованиям, определенным </w:t>
      </w:r>
      <w:hyperlink w:tooltip="9. Получатель субсидии должен соответствовать на дату не ранее первого числа месяца, в котором планируется предоставление субсидии, следующим требованиям:" w:anchor="P3112" w:history="1">
        <w:r>
          <w:rPr>
            <w:color w:val="0000ff"/>
            <w:sz w:val="24"/>
          </w:rPr>
          <w:t xml:space="preserve">пунктом 9</w:t>
        </w:r>
      </w:hyperlink>
      <w:r>
        <w:rPr>
          <w:sz w:val="24"/>
        </w:rPr>
        <w:t xml:space="preserve"> настоящего Порядка, или непредставление (представление не в полном объеме) документов, указанных в </w:t>
      </w:r>
      <w:hyperlink w:tooltip="10. Для предоставления субсидии получатель субсидии направляет в Министерство в срок до 20 числа месяца, в котором планируется получение субсидии, следующие документы:" w:anchor="P3123" w:history="1">
        <w:r>
          <w:rPr>
            <w:color w:val="0000ff"/>
            <w:sz w:val="24"/>
          </w:rPr>
          <w:t xml:space="preserve">пункте 10</w:t>
        </w:r>
      </w:hyperlink>
      <w:r>
        <w:rPr>
          <w:sz w:val="24"/>
        </w:rPr>
        <w:t xml:space="preserve"> настоящего Порядка, за исключением документов, представляемых по собственной инициативе;</w:t>
      </w:r>
      <w:r/>
    </w:p>
    <w:p>
      <w:pPr>
        <w:pStyle w:val="2039"/>
        <w:jc w:val="both"/>
      </w:pPr>
      <w:r>
        <w:rPr>
          <w:sz w:val="24"/>
        </w:rPr>
        <w:t xml:space="preserve">(в ред. постановлений Правительства Новосибирской области от 28.11.2023 </w:t>
      </w:r>
      <w:hyperlink r:id="rId293" w:tooltip="Постановление Правительства Новосибирской области от 28.11.2023 N 541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N 541-п</w:t>
        </w:r>
      </w:hyperlink>
      <w:r>
        <w:rPr>
          <w:sz w:val="24"/>
        </w:rPr>
        <w:t xml:space="preserve">, от 16.04.2024 </w:t>
      </w:r>
      <w:hyperlink r:id="rId294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N 190-п</w:t>
        </w:r>
      </w:hyperlink>
      <w:r>
        <w:rPr>
          <w:sz w:val="24"/>
        </w:rPr>
        <w:t xml:space="preserve">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установление факта недостоверности представленной получателем субсидии информации.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13.1. Размер субсидии определяется законом об областном бюджете Новосибирской области.</w:t>
      </w:r>
      <w:r/>
    </w:p>
    <w:p>
      <w:pPr>
        <w:pStyle w:val="2039"/>
        <w:jc w:val="both"/>
      </w:pPr>
      <w:r>
        <w:rPr>
          <w:sz w:val="24"/>
        </w:rPr>
        <w:t xml:space="preserve">(п. 13.1 введен </w:t>
      </w:r>
      <w:hyperlink r:id="rId295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14. Соглашение о предоставлении субсидий, дополнительное соглашение о внесении в него изменений, а также дополнительное соглашение о расторжении соглашения заключаются в соответствии с типовой формой, утвержденной </w:t>
      </w:r>
      <w:hyperlink r:id="rId296" w:tooltip="Приказ МФ и НП Новосибирской области от 27.12.2016 N 80-НПА (ред. от 14.04.2025) &quot;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&quot; {КонсультантПлюс}" w:history="1">
        <w:r>
          <w:rPr>
            <w:color w:val="0000ff"/>
            <w:sz w:val="24"/>
          </w:rPr>
          <w:t xml:space="preserve">приказом</w:t>
        </w:r>
      </w:hyperlink>
      <w:r>
        <w:rPr>
          <w:sz w:val="24"/>
        </w:rPr>
        <w:t xml:space="preserve"> министерства финансов и налоговой политики Новосибирской области от 27.12.2016 N 80-НПА "Об утверждении типовых форм соглашен</w:t>
      </w:r>
      <w:r>
        <w:rPr>
          <w:sz w:val="24"/>
        </w:rPr>
        <w:t xml:space="preserve">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15. Соглашение о предоставлении субсидий должно содержать: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размер, сроки и цели перечисления субсидий;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обязательства получателя субсидии по ее целевому использованию;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условия предоставления субсидии, а также достижения результатов, в целях достижения которых предоставляется субсидия (далее - результат предоставления субсидии);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4) порядок, срок, формы представления отчетов о достижении значений результатов предоставления субсидии, о расходах, источником финансового обеспечения которых является субсидия;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5) согласие получателя субсидии и лиц, получающих средства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</w:t>
      </w:r>
      <w:r>
        <w:rPr>
          <w:sz w:val="24"/>
        </w:rPr>
        <w:t xml:space="preserve">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проверки соблюдения порядка и у</w:t>
      </w:r>
      <w:r>
        <w:rPr>
          <w:sz w:val="24"/>
        </w:rPr>
        <w:t xml:space="preserve">словий предоставления субсидий,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297" w:tooltip="&quot;Бюджетный кодекс Российской Федерации&quot; от 31.07.1998 N 145-ФЗ (ред. от 21.04.2025) (с изм. и доп., вступ. в силу с 01.06.2025) {КонсультантПлюс}" w:history="1">
        <w:r>
          <w:rPr>
            <w:color w:val="0000ff"/>
            <w:sz w:val="24"/>
          </w:rPr>
          <w:t xml:space="preserve">статьями 268.1</w:t>
        </w:r>
      </w:hyperlink>
      <w:r>
        <w:rPr>
          <w:sz w:val="24"/>
        </w:rPr>
        <w:t xml:space="preserve"> и </w:t>
      </w:r>
      <w:hyperlink r:id="rId298" w:tooltip="&quot;Бюджетный кодекс Российской Федерации&quot; от 31.07.1998 N 145-ФЗ (ред. от 21.04.2025) (с изм. и доп., вступ. в силу с 01.06.2025) {КонсультантПлюс}" w:history="1">
        <w:r>
          <w:rPr>
            <w:color w:val="0000ff"/>
            <w:sz w:val="24"/>
          </w:rPr>
          <w:t xml:space="preserve">269.2</w:t>
        </w:r>
      </w:hyperlink>
      <w:r>
        <w:rPr>
          <w:sz w:val="24"/>
        </w:rPr>
        <w:t xml:space="preserve"> Бюджетного кодекса Российской Федерации;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299" w:tooltip="Постановление Правительства Новосибирской области от 12.12.2024 N 58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12.12.2024 N 580-п)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6) ответственность сторон по неисполнению обязательств по Соглашению;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7) положения о порядке и сроках возврата субсидии в областной бюджет Новосибирской области, а также остатка субсидии в </w:t>
      </w:r>
      <w:r>
        <w:rPr>
          <w:sz w:val="24"/>
        </w:rPr>
        <w:t xml:space="preserve">случае образования не использованного в отчетном финансовом году остатка субсидии и отсутствия решения Министерства, принятого по согласованию с министерством финансов и налоговой политики Новосибирской области, о наличии потребности в указанных средствах;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8) условие о согласовании новых условий Соглашения или о расторжении Сог</w:t>
      </w:r>
      <w:r>
        <w:rPr>
          <w:sz w:val="24"/>
        </w:rPr>
        <w:t xml:space="preserve">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  <w:r/>
    </w:p>
    <w:p>
      <w:pPr>
        <w:pStyle w:val="2039"/>
        <w:jc w:val="both"/>
      </w:pPr>
      <w:r>
        <w:rPr>
          <w:sz w:val="24"/>
        </w:rPr>
        <w:t xml:space="preserve">(в ред. постановлений Правительства Новосибирской области от 28.11.2023 </w:t>
      </w:r>
      <w:hyperlink r:id="rId300" w:tooltip="Постановление Правительства Новосибирской области от 28.11.2023 N 541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N 541-п</w:t>
        </w:r>
      </w:hyperlink>
      <w:r>
        <w:rPr>
          <w:sz w:val="24"/>
        </w:rPr>
        <w:t xml:space="preserve">, от 16.04.2024 </w:t>
      </w:r>
      <w:hyperlink r:id="rId301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N 190-п</w:t>
        </w:r>
      </w:hyperlink>
      <w:r>
        <w:rPr>
          <w:sz w:val="24"/>
        </w:rPr>
        <w:t xml:space="preserve">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9)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10) положения, содержащиеся в </w:t>
      </w:r>
      <w:hyperlink w:tooltip="17. Получателю субсидии - юридическому лицу, а также иным юридическим лицам, получающим средства на основании договоров (соглашений), заключенных с получателем субсидии, запрещается приобретение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..." w:anchor="P3175" w:history="1">
        <w:r>
          <w:rPr>
            <w:color w:val="0000ff"/>
            <w:sz w:val="24"/>
          </w:rPr>
          <w:t xml:space="preserve">пунктах 17</w:t>
        </w:r>
      </w:hyperlink>
      <w:r>
        <w:rPr>
          <w:sz w:val="24"/>
        </w:rPr>
        <w:t xml:space="preserve">, </w:t>
      </w:r>
      <w:hyperlink w:tooltip="18. Получатель субсидии имеет возможность осуществления расходов, источником финансового обеспечения которых является не использованный в отчетном финансовом году остаток субсидии,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 в порядке и сроки, которые определены постановлением Правительства Новосибирской области от 31.08.2021 N 338-п &quot;Об установлении Порядка согласования решений гла..." w:anchor="P3177" w:history="1">
        <w:r>
          <w:rPr>
            <w:color w:val="0000ff"/>
            <w:sz w:val="24"/>
          </w:rPr>
          <w:t xml:space="preserve">18</w:t>
        </w:r>
      </w:hyperlink>
      <w:r>
        <w:rPr>
          <w:sz w:val="24"/>
        </w:rPr>
        <w:t xml:space="preserve"> настоящего Порядка.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15.1. При реорганизации получателя субсидии, являющегося юридическим </w:t>
      </w:r>
      <w:r>
        <w:rPr>
          <w:sz w:val="24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При реорганизации получателя субсидии, я</w:t>
      </w:r>
      <w:r>
        <w:rPr>
          <w:sz w:val="24"/>
        </w:rPr>
        <w:t xml:space="preserve">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</w:t>
      </w:r>
      <w:r>
        <w:rPr>
          <w:sz w:val="24"/>
        </w:rPr>
        <w:t xml:space="preserve">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  <w:r/>
    </w:p>
    <w:p>
      <w:pPr>
        <w:pStyle w:val="2039"/>
        <w:jc w:val="both"/>
      </w:pPr>
      <w:r>
        <w:rPr>
          <w:sz w:val="24"/>
        </w:rPr>
        <w:t xml:space="preserve">(п. 15.1 введен </w:t>
      </w:r>
      <w:hyperlink r:id="rId302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16. Субсидии предоставляются в безналичной форме путем перечисления Министерством денежных средств на расчетный счет получателя субсидии, открытый в территориальном органе Федерального казначейства, в порядке и сроки, предусмотренные Соглашением.</w:t>
      </w:r>
      <w:r/>
    </w:p>
    <w:p>
      <w:pPr>
        <w:pStyle w:val="2039"/>
        <w:ind w:firstLine="540"/>
        <w:jc w:val="both"/>
        <w:spacing w:before="240"/>
      </w:pPr>
      <w:r/>
      <w:bookmarkStart w:id="3175" w:name="P3175"/>
      <w:r/>
      <w:bookmarkEnd w:id="3175"/>
      <w:r>
        <w:rPr>
          <w:sz w:val="24"/>
        </w:rPr>
        <w:t xml:space="preserve">17. Получателю субсидии - юридическому лицу, а также иным юридическим лицам, получающим средства на ос</w:t>
      </w:r>
      <w:r>
        <w:rPr>
          <w:sz w:val="24"/>
        </w:rPr>
        <w:t xml:space="preserve">новании договоров (соглашений), заключенных с получателем субсидии, запрещается приобретение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</w:t>
      </w:r>
      <w:r>
        <w:rPr>
          <w:sz w:val="24"/>
        </w:rPr>
        <w:t xml:space="preserve">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</w:t>
      </w:r>
      <w:hyperlink w:tooltip="4. Направление расходов, источником финансового обеспечения которых является субсидия, осуществляется на финансовое обеспечение затрат организаций на выполнение работ по технологическому присоединению к сетям электро-, газо-, тепло-, водоснабжения и водоотведения." w:anchor="P3090" w:history="1">
        <w:r>
          <w:rPr>
            <w:color w:val="0000ff"/>
            <w:sz w:val="24"/>
          </w:rPr>
          <w:t xml:space="preserve">пунктом 4</w:t>
        </w:r>
      </w:hyperlink>
      <w:r>
        <w:rPr>
          <w:sz w:val="24"/>
        </w:rPr>
        <w:t xml:space="preserve"> настоящего Порядка.</w:t>
      </w:r>
      <w:r/>
    </w:p>
    <w:p>
      <w:pPr>
        <w:pStyle w:val="2039"/>
        <w:jc w:val="both"/>
      </w:pPr>
      <w:r>
        <w:rPr>
          <w:sz w:val="24"/>
        </w:rPr>
        <w:t xml:space="preserve">(в ред. постановлений Правительства Новосибирской области от 16.04.2024 </w:t>
      </w:r>
      <w:hyperlink r:id="rId303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N 190-п</w:t>
        </w:r>
      </w:hyperlink>
      <w:r>
        <w:rPr>
          <w:sz w:val="24"/>
        </w:rPr>
        <w:t xml:space="preserve">, от 12.12.2024 </w:t>
      </w:r>
      <w:hyperlink r:id="rId304" w:tooltip="Постановление Правительства Новосибирской области от 12.12.2024 N 58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N 580-п</w:t>
        </w:r>
      </w:hyperlink>
      <w:r>
        <w:rPr>
          <w:sz w:val="24"/>
        </w:rPr>
        <w:t xml:space="preserve">)</w:t>
      </w:r>
      <w:r/>
    </w:p>
    <w:p>
      <w:pPr>
        <w:pStyle w:val="2039"/>
        <w:ind w:firstLine="540"/>
        <w:jc w:val="both"/>
        <w:spacing w:before="240"/>
      </w:pPr>
      <w:r/>
      <w:bookmarkStart w:id="3177" w:name="P3177"/>
      <w:r/>
      <w:bookmarkEnd w:id="3177"/>
      <w:r>
        <w:rPr>
          <w:sz w:val="24"/>
        </w:rPr>
        <w:t xml:space="preserve">18. Получатель субсидии имеет возможность осуществления расходов, источником финансового обеспечения которых является не использова</w:t>
      </w:r>
      <w:r>
        <w:rPr>
          <w:sz w:val="24"/>
        </w:rPr>
        <w:t xml:space="preserve">нный в отчетном финансовом году остаток субсидии,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 в порядке и сроки, которые определены </w:t>
      </w:r>
      <w:hyperlink r:id="rId305" w:tooltip="Постановление Правительства Новосибирской области от 31.08.2021 N 338-п &quot;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, в том числе грантов в форме субсидий, предоставленных из областного бюджета Новосибирской области юридическим лицам (за исключением субсидий государственным учреждениям), индивидуальным предпринимателям, а также физическим лицам - про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31.08.2021 N 338-п "Об установлении Порядка согласования решений главных распорядителей средств областного бюджета Новосибирской области о наличии потребности в не испо</w:t>
      </w:r>
      <w:r>
        <w:rPr>
          <w:sz w:val="24"/>
        </w:rPr>
        <w:t xml:space="preserve">льзованных в отчетном финансовом году остатках субсидий, в том числе грантов в форме субсидий, предоставленных из областного бюджета Новосибирской области юридическим лицам (за исключением субсидий государственным учреждениям), индивидуальным предпринимате</w:t>
      </w:r>
      <w:r>
        <w:rPr>
          <w:sz w:val="24"/>
        </w:rPr>
        <w:t xml:space="preserve">лям, а также 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услуг, или возврате указанных средств при отсутствии в них потребности".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19. Значения результатов предоставления субсидии: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для ООО "Строительные решения. Специализированный застройщик" - созданы объ</w:t>
      </w:r>
      <w:r>
        <w:rPr>
          <w:sz w:val="24"/>
        </w:rPr>
        <w:t xml:space="preserve">екты инженерной, энергетической и коммунальной инфраструктуры в целях обеспечения реализации инвестиционного проекта жилищного строительства "Скандинавские кварталы" в Первомайском районе г. Новосибирска, тип результата "Оказание услуг (выполнение работ)";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для АО "АРЖС НСО" - созданы объе</w:t>
      </w:r>
      <w:r>
        <w:rPr>
          <w:sz w:val="24"/>
        </w:rPr>
        <w:t xml:space="preserve">кты инженерной, энергетической и коммунальной инфраструктуры в целях обеспечения реализации инвестиционного проекта "Территория инновационной и научно-образовательной деятельности "СмартСити-Новосибирск", тип результата "Оказание услуг (выполнение работ)";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для ООО "Специализированный застройщик "Антей", ООО "Специализированный застройщик "Темпо":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площадь жилья, ввод которого потенциально возможен в границах площадок комплексной застройки, по которым выполнены мероприятия по обеспечению инженерной инфраструктурой;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площадь земельных участков, по которым выполнены мероприятия по обеспечению инженерной инфраструктурой.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Точная дата завершения и конечное значение результата предоставления субсидии (конкретной количественной характеристики итогов) указываются в Соглашении.</w:t>
      </w:r>
      <w:r/>
    </w:p>
    <w:p>
      <w:pPr>
        <w:pStyle w:val="2039"/>
        <w:jc w:val="both"/>
      </w:pPr>
      <w:r>
        <w:rPr>
          <w:sz w:val="24"/>
        </w:rPr>
        <w:t xml:space="preserve">(п. 19 в ред. </w:t>
      </w:r>
      <w:hyperlink r:id="rId306" w:tooltip="Постановление Правительства Новосибирской области от 16.05.2025 N 223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16.05.2025 N 223-п)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1"/>
      </w:pPr>
      <w:r>
        <w:rPr>
          <w:sz w:val="24"/>
        </w:rPr>
        <w:t xml:space="preserve">III. Требования к отчетности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20. Получатель субсидии представляет в Министерство по формам, определенным типовой формой соглашения, утвержденной </w:t>
      </w:r>
      <w:hyperlink r:id="rId307" w:tooltip="Приказ МФ и НП Новосибирской области от 27.12.2016 N 80-НПА (ред. от 14.04.2025) &quot;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&quot; {КонсультантПлюс}" w:history="1">
        <w:r>
          <w:rPr>
            <w:color w:val="0000ff"/>
            <w:sz w:val="24"/>
          </w:rPr>
          <w:t xml:space="preserve">приказом</w:t>
        </w:r>
      </w:hyperlink>
      <w:r>
        <w:rPr>
          <w:sz w:val="24"/>
        </w:rPr>
        <w:t xml:space="preserve"> министерства финансов и налоговой политики Новосибирской области от 27.12.2016 N 80-НПА "Об утверждении типовых форм соглашен</w:t>
      </w:r>
      <w:r>
        <w:rPr>
          <w:sz w:val="24"/>
        </w:rPr>
        <w:t xml:space="preserve">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услуг":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308" w:tooltip="Постановление Правительства Новосибирской области от 12.12.2024 N 58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12.12.2024 N 580-п)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а) ежегодные отчеты о достижении значений результатов предоставления субсидии не позднее 11 января года, следующего за отчетным финансовым годом;</w:t>
      </w:r>
      <w:r/>
    </w:p>
    <w:p>
      <w:pPr>
        <w:pStyle w:val="2039"/>
        <w:jc w:val="both"/>
      </w:pPr>
      <w:r>
        <w:rPr>
          <w:sz w:val="24"/>
        </w:rPr>
        <w:t xml:space="preserve">(пп. "а" введен </w:t>
      </w:r>
      <w:hyperlink r:id="rId309" w:tooltip="Постановление Правительства Новосибирской области от 12.12.2024 N 58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12.12.2024 N 580-п)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б) ежеквартальные отчеты о реализации плана мероприятий по достижению результатов предоставления субсидии (контрольных точек) и о расходах, источником финансового обеспечения которых является субсидия, нарастающим итог</w:t>
      </w:r>
      <w:r>
        <w:rPr>
          <w:sz w:val="24"/>
        </w:rPr>
        <w:t xml:space="preserve">ом начиная с квартала, в котором была предоставлена субсидия, не позднее 7 числа месяца, следующего за отчетным кварталом текущего года, за IV квартал года - не позднее 11 января года, следующего за отчетным годом, с приложением копий следующих документов:</w:t>
      </w:r>
      <w:r/>
    </w:p>
    <w:p>
      <w:pPr>
        <w:pStyle w:val="2039"/>
        <w:jc w:val="both"/>
      </w:pPr>
      <w:r>
        <w:rPr>
          <w:sz w:val="24"/>
        </w:rPr>
        <w:t xml:space="preserve">(абзац введен </w:t>
      </w:r>
      <w:hyperlink r:id="rId310" w:tooltip="Постановление Правительства Новосибирской области от 12.12.2024 N 58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12.12.2024 N 580-п)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договор (договоры) технологического присоединения;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платежные документы, подтверждающие оплату по договорам технологического присоединения;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документы, подтверждающие выполнение работ по договорам технологического присоединения.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отношении копий прилагаемых документов представляется реестр с указанием реквизитов данных документов.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Данные документы представляются на бумажном носителе, заверенном подписью руководителя получателя субсидии и печатью (при наличии).</w:t>
      </w:r>
      <w:r/>
    </w:p>
    <w:p>
      <w:pPr>
        <w:pStyle w:val="2039"/>
        <w:jc w:val="both"/>
      </w:pPr>
      <w:r>
        <w:rPr>
          <w:sz w:val="24"/>
        </w:rPr>
        <w:t xml:space="preserve">(п. 20 в ред. </w:t>
      </w:r>
      <w:hyperlink r:id="rId311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21. Дополнительно получатель субсидии представляет в Министерство по формам, установленным Соглашением, следующие отчеты:</w:t>
      </w:r>
      <w:r/>
    </w:p>
    <w:p>
      <w:pPr>
        <w:pStyle w:val="2039"/>
        <w:ind w:firstLine="540"/>
        <w:jc w:val="both"/>
        <w:spacing w:before="240"/>
      </w:pPr>
      <w:r/>
      <w:bookmarkStart w:id="3202" w:name="P3202"/>
      <w:r/>
      <w:bookmarkEnd w:id="3202"/>
      <w:r>
        <w:rPr>
          <w:sz w:val="24"/>
        </w:rPr>
        <w:t xml:space="preserve">1) о поступлении налоговых и н</w:t>
      </w:r>
      <w:r>
        <w:rPr>
          <w:sz w:val="24"/>
        </w:rPr>
        <w:t xml:space="preserve">еналоговых доходов в консолидированный бюджет Новосибирской области от реализации инфраструктурного проекта и (или) инвестиционных проектов, для обеспечения которых реализуется инфраструктурный проект, в том числе в рамках комплексного развития территорий;</w:t>
      </w:r>
      <w:r/>
    </w:p>
    <w:p>
      <w:pPr>
        <w:pStyle w:val="2039"/>
        <w:ind w:firstLine="540"/>
        <w:jc w:val="both"/>
        <w:spacing w:before="240"/>
      </w:pPr>
      <w:r/>
      <w:bookmarkStart w:id="3203" w:name="P3203"/>
      <w:r/>
      <w:bookmarkEnd w:id="3203"/>
      <w:r>
        <w:rPr>
          <w:sz w:val="24"/>
        </w:rPr>
        <w:t xml:space="preserve">2) о количестве рабочих мест, созданных в связи с реализацией инфраструктурного проекта и (или) инвестиционных проектов, для обеспечения которых реализуется инфраструктурный проект, в том числе в рамках комплексного развития территорий;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об объеме средств внебюджетных источников финансирования инфраструктурного проекта и (или) инвестиционных проектов, для обеспечения которых реализуется инфраструктурный проект, в том числе в рамках комплексного развития территорий;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4) об общем объеме ввода жилья за период реализации инфраструктурного проекта и (или) инвестиционных проектов, для обеспечения которых реализуется инфраструктурный проект;</w:t>
      </w:r>
      <w:r/>
    </w:p>
    <w:p>
      <w:pPr>
        <w:pStyle w:val="2039"/>
        <w:jc w:val="both"/>
      </w:pPr>
      <w:r>
        <w:rPr>
          <w:sz w:val="24"/>
        </w:rPr>
        <w:t xml:space="preserve">(пп. 4 введен </w:t>
      </w:r>
      <w:hyperlink r:id="rId312" w:tooltip="Постановление Правительства Новосибирской области от 28.11.2023 N 541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28.11.2023 N 541-п)</w:t>
      </w:r>
      <w:r/>
    </w:p>
    <w:p>
      <w:pPr>
        <w:pStyle w:val="2039"/>
        <w:ind w:firstLine="540"/>
        <w:jc w:val="both"/>
        <w:spacing w:before="240"/>
      </w:pPr>
      <w:r/>
      <w:bookmarkStart w:id="3207" w:name="P3207"/>
      <w:r/>
      <w:bookmarkEnd w:id="3207"/>
      <w:r>
        <w:rPr>
          <w:sz w:val="24"/>
        </w:rPr>
        <w:t xml:space="preserve">5) о ходе технологического присоединения к сетям инженерно-технического обеспечения в рамках реализации инфраструктурных проектов Новосибирской области, отобранных в соответствии с </w:t>
      </w:r>
      <w:hyperlink r:id="rId313" w:tooltip="Постановление Правительства РФ от 14.07.2021 N 1189 (ред. от 28.04.2025) &quot;Об утверждении Правил отбора (одобрения) инфраструктурных проектов (мероприятий)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изменения параметров (характеристик) отобранных (одобренных) инфраструктурных проектов (мероприятий) и о внесении изменений в Положен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14.07.2021 N 1189 "Об утверждении Правил отбора инфраструктурных проектов, источником финансового обеспечения расходов на реализацию которых являются бюдж</w:t>
      </w:r>
      <w:r>
        <w:rPr>
          <w:sz w:val="24"/>
        </w:rPr>
        <w:t xml:space="preserve">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Федерации".</w:t>
      </w:r>
      <w:r/>
    </w:p>
    <w:p>
      <w:pPr>
        <w:pStyle w:val="2039"/>
        <w:jc w:val="both"/>
      </w:pPr>
      <w:r>
        <w:rPr>
          <w:sz w:val="24"/>
        </w:rPr>
        <w:t xml:space="preserve">(пп. 5 введен </w:t>
      </w:r>
      <w:hyperlink r:id="rId314" w:tooltip="Постановление Правительства Новосибирской области от 12.12.2024 N 58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12.12.2024 N 580-п)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Отчеты, предусмотренные </w:t>
      </w:r>
      <w:hyperlink w:tooltip="1) о поступлении налоговых и неналоговых доходов в консолидированный бюджет Новосибирской области от реализации инфраструктурного проекта и (или) инвестиционных проектов, для обеспечения которых реализуется инфраструктурный проект, в том числе в рамках комплексного развития территорий;" w:anchor="P3202" w:history="1">
        <w:r>
          <w:rPr>
            <w:color w:val="0000ff"/>
            <w:sz w:val="24"/>
          </w:rPr>
          <w:t xml:space="preserve">подпунктом 1</w:t>
        </w:r>
      </w:hyperlink>
      <w:r>
        <w:rPr>
          <w:sz w:val="24"/>
        </w:rPr>
        <w:t xml:space="preserve"> настоящего пункта, представляются по состоянию на 31 декабря не позднее 1 марта года, следующего за отчетным годом.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Отчеты, предусмотренные </w:t>
      </w:r>
      <w:hyperlink w:tooltip="2) о количестве рабочих мест, созданных в связи с реализацией инфраструктурного проекта и (или) инвестиционных проектов, для обеспечения которых реализуется инфраструктурный проект, в том числе в рамках комплексного развития территорий;" w:anchor="P3203" w:history="1">
        <w:r>
          <w:rPr>
            <w:color w:val="0000ff"/>
            <w:sz w:val="24"/>
          </w:rPr>
          <w:t xml:space="preserve">подпунктами 2</w:t>
        </w:r>
      </w:hyperlink>
      <w:r>
        <w:rPr>
          <w:sz w:val="24"/>
        </w:rPr>
        <w:t xml:space="preserve"> - </w:t>
      </w:r>
      <w:hyperlink w:tooltip="5) о ходе технологического присоединения к сетям инженерно-технического обеспечения в рамках реализации инфраструктурных проектов Новосибирской области, отобранных в соответствии с постановлением Правительства Российской Федерации от 14.07.2021 N 1189 &quot;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..." w:anchor="P3207" w:history="1">
        <w:r>
          <w:rPr>
            <w:color w:val="0000ff"/>
            <w:sz w:val="24"/>
          </w:rPr>
          <w:t xml:space="preserve">5</w:t>
        </w:r>
      </w:hyperlink>
      <w:r>
        <w:rPr>
          <w:sz w:val="24"/>
        </w:rPr>
        <w:t xml:space="preserve"> настоящего пункта, представляются не позднее 7 числа месяца, следующего за отчетным кварталом текущего года, за IV квартал года - не позднее 11 января года, следующего за отчетным годом.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315" w:tooltip="Постановление Правительства Новосибирской области от 12.12.2024 N 58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12.12.2024 N 580-п)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21.1. Министерство осуществляет проверку и принятие представленных получателем субсидии отчетов в течение 15 рабочих дней с даты поступления отчета в Министерство.</w:t>
      </w:r>
      <w:r/>
    </w:p>
    <w:p>
      <w:pPr>
        <w:pStyle w:val="2039"/>
        <w:jc w:val="both"/>
      </w:pPr>
      <w:r>
        <w:rPr>
          <w:sz w:val="24"/>
        </w:rPr>
        <w:t xml:space="preserve">(п. 21.1 введен </w:t>
      </w:r>
      <w:hyperlink r:id="rId316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1"/>
      </w:pPr>
      <w:r>
        <w:rPr>
          <w:sz w:val="24"/>
        </w:rPr>
        <w:t xml:space="preserve">IV. Требования об осуществлении контроля (мониторинга)</w:t>
      </w:r>
      <w:r/>
    </w:p>
    <w:p>
      <w:pPr>
        <w:pStyle w:val="2041"/>
        <w:jc w:val="center"/>
      </w:pPr>
      <w:r>
        <w:rPr>
          <w:sz w:val="24"/>
        </w:rPr>
        <w:t xml:space="preserve">соблюдения условий и порядка предоставления</w:t>
      </w:r>
      <w:r/>
    </w:p>
    <w:p>
      <w:pPr>
        <w:pStyle w:val="2041"/>
        <w:jc w:val="center"/>
      </w:pPr>
      <w:r>
        <w:rPr>
          <w:sz w:val="24"/>
        </w:rPr>
        <w:t xml:space="preserve">субсидий и ответственности за их нарушение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22. Министерство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субсидий.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Органы государственного финансового контроля осуществляют проверку в соответствии со </w:t>
      </w:r>
      <w:hyperlink r:id="rId317" w:tooltip="&quot;Бюджетный кодекс Российской Федерации&quot; от 31.07.1998 N 145-ФЗ (ред. от 21.04.2025) (с изм. и доп., вступ. в силу с 01.06.2025) {КонсультантПлюс}" w:history="1">
        <w:r>
          <w:rPr>
            <w:color w:val="0000ff"/>
            <w:sz w:val="24"/>
          </w:rPr>
          <w:t xml:space="preserve">статьями 268.1</w:t>
        </w:r>
      </w:hyperlink>
      <w:r>
        <w:rPr>
          <w:sz w:val="24"/>
        </w:rPr>
        <w:t xml:space="preserve"> и </w:t>
      </w:r>
      <w:hyperlink r:id="rId318" w:tooltip="&quot;Бюджетный кодекс Российской Федерации&quot; от 31.07.1998 N 145-ФЗ (ред. от 21.04.2025) (с изм. и доп., вступ. в силу с 01.06.2025) {КонсультантПлюс}" w:history="1">
        <w:r>
          <w:rPr>
            <w:color w:val="0000ff"/>
            <w:sz w:val="24"/>
          </w:rPr>
          <w:t xml:space="preserve">269.2</w:t>
        </w:r>
      </w:hyperlink>
      <w:r>
        <w:rPr>
          <w:sz w:val="24"/>
        </w:rPr>
        <w:t xml:space="preserve"> Бюджетного кодекса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23.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</w:t>
      </w:r>
      <w:r>
        <w:rPr>
          <w:sz w:val="24"/>
        </w:rPr>
        <w:t xml:space="preserve">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24. Получатель субсидии несет ответственность за нецелевое использование бюджетных средств в соответствии с действующим законодательством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25. Остатки субсидий допускается использовать в очередном финансовом году в соответствии с целью, указанной в </w:t>
      </w:r>
      <w:hyperlink w:tooltip="2. Субсидии предоставляются в целях реализации инфраструктурных проектов, источником финансового обеспечения расходов на реализацию которых являются бюджетные кредиты из федерального бюджета для достижения результатов структурных элементов государственной программы &quot;Стимулирование развития жилищного строительства в Новосибирской области&quot;, утвержденной постановлением Правительства Новосибирской области от 20.02.2015 N 68-п (далее - государственная программа), по созданию объектов инженерной, энергетическо..." w:anchor="P3087" w:history="1">
        <w:r>
          <w:rPr>
            <w:color w:val="0000ff"/>
            <w:sz w:val="24"/>
          </w:rPr>
          <w:t xml:space="preserve">пункте 2</w:t>
        </w:r>
      </w:hyperlink>
      <w:r>
        <w:rPr>
          <w:sz w:val="24"/>
        </w:rPr>
        <w:t xml:space="preserve"> настоящего Порядка, в случае принятия Министерством по согласованию с министерством финансов и налоговой политики Новосибирской области в порядке, установленном </w:t>
      </w:r>
      <w:hyperlink r:id="rId319" w:tooltip="Постановление Правительства Новосибирской области от 31.08.2021 N 338-п &quot;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, в том числе грантов в форме субсидий, предоставленных из областного бюджета Новосибирской области юридическим лицам (за исключением субсидий государственным учреждениям), индивидуальным предпринимателям, а также физическим лицам - про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</w:t>
      </w:r>
      <w:r>
        <w:rPr>
          <w:sz w:val="24"/>
        </w:rPr>
        <w:t xml:space="preserve">ительства Новосибирской области от 31.08.2021 N 338-п "Об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</w:t>
      </w:r>
      <w:r>
        <w:rPr>
          <w:sz w:val="24"/>
        </w:rPr>
        <w:t xml:space="preserve">ий, в том числе грантов в форме субсидий, предоставленных из областного бюджета Новосибирской области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</w:t>
      </w:r>
      <w:r>
        <w:rPr>
          <w:sz w:val="24"/>
        </w:rPr>
        <w:t xml:space="preserve">в, работ, услуг в целях финансового обеспечения затрат в связи с производством (реализацией) товаров, выполнением работ, оказанием услуг, или возврате указанных средств при отсутствии в них потребности", решения о наличии потребности в указанных средствах.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320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  <w:spacing w:before="240"/>
      </w:pPr>
      <w:r/>
      <w:bookmarkStart w:id="3225" w:name="P3225"/>
      <w:r/>
      <w:bookmarkEnd w:id="3225"/>
      <w:r>
        <w:rPr>
          <w:sz w:val="24"/>
        </w:rPr>
        <w:t xml:space="preserve">26. В случае наличия на конец отчетного финансового года неиспользованного остатка субсидии, предоставленной на цели, указанные в </w:t>
      </w:r>
      <w:hyperlink w:tooltip="2. Субсидии предоставляются в целях реализации инфраструктурных проектов, источником финансового обеспечения расходов на реализацию которых являются бюджетные кредиты из федерального бюджета для достижения результатов структурных элементов государственной программы &quot;Стимулирование развития жилищного строительства в Новосибирской области&quot;, утвержденной постановлением Правительства Новосибирской области от 20.02.2015 N 68-п (далее - государственная программа), по созданию объектов инженерной, энергетическо..." w:anchor="P3087" w:history="1">
        <w:r>
          <w:rPr>
            <w:color w:val="0000ff"/>
            <w:sz w:val="24"/>
          </w:rPr>
          <w:t xml:space="preserve">пункте 2</w:t>
        </w:r>
      </w:hyperlink>
      <w:r>
        <w:rPr>
          <w:sz w:val="24"/>
        </w:rPr>
        <w:t xml:space="preserve"> настоящего Порядка, получатель субсидии в течение первых 15 рабочих дней текущего финансового года представляет в Министерство заявление о наличии потребности в остатке субсидии (далее - заявление) в произвольной письменной форме с указанием: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321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получателя субсидии;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целей предоставления субсидии;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кода классификации расходов областного бюджета по предоставлению субсидии, указанного в Соглашении;</w:t>
      </w:r>
      <w:r/>
    </w:p>
    <w:p>
      <w:pPr>
        <w:pStyle w:val="2039"/>
        <w:jc w:val="both"/>
      </w:pPr>
      <w:r>
        <w:rPr>
          <w:sz w:val="24"/>
        </w:rPr>
        <w:t xml:space="preserve">(в ред. </w:t>
      </w:r>
      <w:hyperlink r:id="rId322" w:tooltip="Постановление Правительства Новосибирской области от 28.11.2023 N 541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28.11.2023 N 541-п)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4) размера остатка субсидии с указанием сумм, в отношении которых подтверждается наличие потребности.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 заявлению прилагаются пояснительная записка с указанием причин возникновения</w:t>
      </w:r>
      <w:r>
        <w:rPr>
          <w:sz w:val="24"/>
        </w:rPr>
        <w:t xml:space="preserve"> остатка субсидии и обоснованием наличия потребности в остатке субсидии (далее - пояснительная записка), а также документы, подтверждающие возникновение обязательств, связанных с предоставлением субсидии, - не позднее 31 декабря отчетного финансового года.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27. Министерство в течение 5 рабочих дней со дня получения заявления, указанного в </w:t>
      </w:r>
      <w:hyperlink w:tooltip="26. В случае наличия на конец отчетного финансового года неиспользованного остатка субсидии, предоставленной на цели, указанные в пункте 2 настоящего Порядка, получатель субсидии в течение первых 15 рабочих дней текущего финансового года представляет в Министерство заявление о наличии потребности в остатке субсидии (далее - заявление) в произвольной письменной форме с указанием:" w:anchor="P3225" w:history="1">
        <w:r>
          <w:rPr>
            <w:color w:val="0000ff"/>
            <w:sz w:val="24"/>
          </w:rPr>
          <w:t xml:space="preserve">пункте 26</w:t>
        </w:r>
      </w:hyperlink>
      <w:r>
        <w:rPr>
          <w:sz w:val="24"/>
        </w:rPr>
        <w:t xml:space="preserve"> настоящего Порядка, принимает решение о наличии (либо об отсутствии) потребности в остатках субсидии.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28. Решение о наличии потребности в остатке субсидии принимается Министерством при соблюдении следующих условий: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размер средств, заявленных к подтверждению потребности, не превышает размера остатка субсидии;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неисполненные обязательства соответствуют цели предоставления субсидии;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планируемые направления расходования остатка субсидии соответствуют целям предоставления субсидии;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4) представленные получателем субсидии заявление, пояснительная записка и документы соответствуют требованиям, определенным </w:t>
      </w:r>
      <w:hyperlink w:tooltip="26. В случае наличия на конец отчетного финансового года неиспользованного остатка субсидии, предоставленной на цели, указанные в пункте 2 настоящего Порядка, получатель субсидии в течение первых 15 рабочих дней текущего финансового года представляет в Министерство заявление о наличии потребности в остатке субсидии (далее - заявление) в произвольной письменной форме с указанием:" w:anchor="P3225" w:history="1">
        <w:r>
          <w:rPr>
            <w:color w:val="0000ff"/>
            <w:sz w:val="24"/>
          </w:rPr>
          <w:t xml:space="preserve">пунктом 26</w:t>
        </w:r>
      </w:hyperlink>
      <w:r>
        <w:rPr>
          <w:sz w:val="24"/>
        </w:rPr>
        <w:t xml:space="preserve"> настоящего Порядка.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29. Министерство принимает решение об отсутствии потребности в остатке в следующих случаях: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превышен размер средств, заявленных к подтверждению потребности, над размером остатков субсидии;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неисполненные обязательства не соответствуют цели предоставления субсидии;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непредставление документов или их несоответствие требованиям, определенным </w:t>
      </w:r>
      <w:hyperlink w:tooltip="26. В случае наличия на конец отчетного финансового года неиспользованного остатка субсидии, предоставленной на цели, указанные в пункте 2 настоящего Порядка, получатель субсидии в течение первых 15 рабочих дней текущего финансового года представляет в Министерство заявление о наличии потребности в остатке субсидии (далее - заявление) в произвольной письменной форме с указанием:" w:anchor="P3225" w:history="1">
        <w:r>
          <w:rPr>
            <w:color w:val="0000ff"/>
            <w:sz w:val="24"/>
          </w:rPr>
          <w:t xml:space="preserve">пунктом 26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4) планируемые направления расходования остатка субсидии не соответствуют целям предоставления субсидии.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30. Министерство после согласования решения о наличии (либо об отсутствии) потребности в остатке су</w:t>
      </w:r>
      <w:r>
        <w:rPr>
          <w:sz w:val="24"/>
        </w:rPr>
        <w:t xml:space="preserve">бсидии с министерством финансов и налоговой политики Новосибирской области направляет получателю субсидии уведомление о соответствующем решении не позднее 7 рабочих дней со дня согласования министерством финансов и налоговой политики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31. При отсутствии решения Министерства о наличии потребности в н</w:t>
      </w:r>
      <w:r>
        <w:rPr>
          <w:sz w:val="24"/>
        </w:rPr>
        <w:t xml:space="preserve">аправлении в текущем финансовом году остатка субсидии, не использованного в отчетном финансовом году, на цели предоставления субсидии сумма неиспользованного остатка субсидии подлежит возврату в областной бюджет в срок до 1 марта текущего финансового года.</w:t>
      </w:r>
      <w:r/>
    </w:p>
    <w:p>
      <w:pPr>
        <w:pStyle w:val="2039"/>
        <w:ind w:firstLine="540"/>
        <w:jc w:val="both"/>
        <w:spacing w:before="240"/>
      </w:pPr>
      <w:r/>
      <w:bookmarkStart w:id="3246" w:name="P3246"/>
      <w:r/>
      <w:bookmarkEnd w:id="3246"/>
      <w:r>
        <w:rPr>
          <w:sz w:val="24"/>
        </w:rPr>
        <w:t xml:space="preserve">32. В случае нарушения получателем субсидии условий, установленных при предоставлении субсидии, выявленного в том числе</w:t>
      </w:r>
      <w:r>
        <w:rPr>
          <w:sz w:val="24"/>
        </w:rPr>
        <w:t xml:space="preserve"> по фактам проверок, проведенных Министерством и органами государственного финансового контроля, получатель субсидии осуществляет возврат субсидий в областной бюджет Новосибирской области в объеме, определенном суммой субсидий, использованных с нарушением.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случае если получателем субсидии по состоянию на 31 декабря года, в котором должно быть достигнуто значение результата предоставления субсидии, допущены нарушения обязательств</w:t>
      </w:r>
      <w:r>
        <w:rPr>
          <w:sz w:val="24"/>
        </w:rPr>
        <w:t xml:space="preserve"> по достижению значения результата предоставления субсидии и до 1 апреля года, следующего за годом, в котором установлено значение результата, указанные нарушения не устранены, объем средств, подлежащий возврату в областной бюджет, определяется по формуле: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center"/>
      </w:pPr>
      <w:r>
        <w:rPr>
          <w:sz w:val="24"/>
        </w:rPr>
        <w:t xml:space="preserve">Vвозврата = Vсубсидии - (Vсубсидии x k),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где: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Vсубсидии - размер предоставленной субсидии;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k - коэффициент возврата субсидии.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Коэффициент возврата субсидии определяется по формуле: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center"/>
      </w:pPr>
      <w:r>
        <w:rPr>
          <w:sz w:val="24"/>
        </w:rPr>
        <w:t xml:space="preserve">k = R факт / R план,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где: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R факт - фактически достигнутый результат предоставления субсидии;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R план - плановый результат предоставления субсидии.</w:t>
      </w:r>
      <w:r/>
    </w:p>
    <w:p>
      <w:pPr>
        <w:pStyle w:val="2039"/>
        <w:jc w:val="both"/>
      </w:pPr>
      <w:r>
        <w:rPr>
          <w:sz w:val="24"/>
        </w:rPr>
        <w:t xml:space="preserve">(п. 32 в ред. </w:t>
      </w:r>
      <w:hyperlink r:id="rId323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33. При установлении фактов, указанных в </w:t>
      </w:r>
      <w:hyperlink w:tooltip="32.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получатель субсидии осуществляет возврат субсидий в областной бюджет Новосибирской области в объеме, определенном суммой субсидий, использованных с нарушением." w:anchor="P3246" w:history="1">
        <w:r>
          <w:rPr>
            <w:color w:val="0000ff"/>
            <w:sz w:val="24"/>
          </w:rPr>
          <w:t xml:space="preserve">пункте 32</w:t>
        </w:r>
      </w:hyperlink>
      <w:r>
        <w:rPr>
          <w:sz w:val="24"/>
        </w:rPr>
        <w:t xml:space="preserve"> настоящего Порядка, соответствующие средства возвращаются в доход областного бюджета Новосибирской области: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 основании требования Министерства - не позднее 30-го рабочего дня со дня получения указанного требования получателем субсидии;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случае отказа от добровольного возврата указанных средств денежные средства взыскиваются в судебном порядке в соответствии с законодательством Российской Федерации.</w:t>
      </w:r>
      <w:r/>
    </w:p>
    <w:p>
      <w:pPr>
        <w:pStyle w:val="2039"/>
        <w:jc w:val="both"/>
      </w:pPr>
      <w:r>
        <w:rPr>
          <w:sz w:val="24"/>
        </w:rPr>
        <w:t xml:space="preserve">(п. 33 в ред. </w:t>
      </w:r>
      <w:hyperlink r:id="rId324" w:tooltip="Постановление Правительства Новосибирской области от 16.04.2024 N 190-п &quot;О внесении изменений в постановление Правительства Новосибирской области от 20.02.2015 N 68-п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Новосибирской области от 16.04.2024 N 190-п)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right"/>
        <w:outlineLvl w:val="0"/>
      </w:pPr>
      <w:r>
        <w:rPr>
          <w:sz w:val="24"/>
        </w:rPr>
        <w:t xml:space="preserve">Приложение N 5</w:t>
      </w:r>
      <w:r/>
    </w:p>
    <w:p>
      <w:pPr>
        <w:pStyle w:val="2039"/>
        <w:jc w:val="right"/>
      </w:pPr>
      <w:r>
        <w:rPr>
          <w:sz w:val="24"/>
        </w:rPr>
        <w:t xml:space="preserve">к постановлению</w:t>
      </w:r>
      <w:r/>
    </w:p>
    <w:p>
      <w:pPr>
        <w:pStyle w:val="2039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2039"/>
        <w:jc w:val="right"/>
      </w:pPr>
      <w:r>
        <w:rPr>
          <w:sz w:val="24"/>
        </w:rPr>
        <w:t xml:space="preserve">от 20.02.2015 N 68-п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</w:pPr>
      <w:r/>
      <w:bookmarkStart w:id="3277" w:name="P3277"/>
      <w:r/>
      <w:bookmarkEnd w:id="3277"/>
      <w:r>
        <w:rPr>
          <w:sz w:val="24"/>
        </w:rPr>
        <w:t xml:space="preserve">ПОРЯДОК</w:t>
      </w:r>
      <w:r/>
    </w:p>
    <w:p>
      <w:pPr>
        <w:pStyle w:val="2041"/>
        <w:jc w:val="center"/>
      </w:pPr>
      <w:r>
        <w:rPr>
          <w:sz w:val="24"/>
        </w:rPr>
        <w:t xml:space="preserve">ПРЕДОСТАВЛЕНИЯ СУБСИДИЙ ИЗ ОБЛАСТНОГО БЮДЖЕТА НОВОСИБИРСКОЙ</w:t>
      </w:r>
      <w:r/>
    </w:p>
    <w:p>
      <w:pPr>
        <w:pStyle w:val="2041"/>
        <w:jc w:val="center"/>
      </w:pPr>
      <w:r>
        <w:rPr>
          <w:sz w:val="24"/>
        </w:rPr>
        <w:t xml:space="preserve">ОБЛАСТИ АКЦИОНЕРНОМУ ОБЩЕСТВУ "АГЕНТСТВО РАЗВИТИЯ</w:t>
      </w:r>
      <w:r/>
    </w:p>
    <w:p>
      <w:pPr>
        <w:pStyle w:val="2041"/>
        <w:jc w:val="center"/>
      </w:pPr>
      <w:r>
        <w:rPr>
          <w:sz w:val="24"/>
        </w:rPr>
        <w:t xml:space="preserve">ЖИЛИЩНОГО СТРОИТЕЛЬСТВА НОВОСИБИРСКОЙ ОБЛАСТИ"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(введен </w:t>
            </w:r>
            <w:hyperlink r:id="rId325" w:tooltip="Постановление Правительства Новосибирской области от 31.05.2024 N 251-п &quot;О внесении изменений в постановление Правительства Новосибирской области от 20.02.2015 N 68-п&quot; {КонсультантПлюс}" w:history="1">
              <w:r>
                <w:rPr>
                  <w:color w:val="0000ff"/>
                  <w:sz w:val="24"/>
                </w:rPr>
                <w:t xml:space="preserve">постановлением</w:t>
              </w:r>
            </w:hyperlink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2039"/>
              <w:jc w:val="center"/>
            </w:pPr>
            <w:r>
              <w:rPr>
                <w:color w:val="392c69"/>
                <w:sz w:val="24"/>
              </w:rPr>
              <w:t xml:space="preserve">от 31.05.2024 N 251-п)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1"/>
      </w:pPr>
      <w:r>
        <w:rPr>
          <w:sz w:val="24"/>
        </w:rPr>
        <w:t xml:space="preserve">I. Общие положения о предоставлении субсидий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/>
      <w:bookmarkStart w:id="3287" w:name="P3287"/>
      <w:r/>
      <w:bookmarkEnd w:id="3287"/>
      <w:r>
        <w:rPr>
          <w:sz w:val="24"/>
        </w:rPr>
        <w:t xml:space="preserve">1. Настоящий Порядок регулирует предоставление субсидий из областного бюджета Новосибирской области акционерному обществу "Агентство развития жилищного строительства Новосибирской области" (далее - Порядок).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Субсидии за счет средств областного бюджета Новосибирской области (далее - областной бюджет) предоставляются акционерному обществу </w:t>
      </w:r>
      <w:r>
        <w:rPr>
          <w:sz w:val="24"/>
        </w:rPr>
        <w:t xml:space="preserve">"Агентство развития жилищного строительства Новосибирской области" (далее - Общество) в пределах бюджетных ассигнований, утвержденных законом об областном бюджете на соответствующий финансовый год и плановый период (далее - Закон) в рамках государственной </w:t>
      </w:r>
      <w:hyperlink w:tooltip="ГОСУДАРСТВЕННАЯ ПРОГРАММА" w:anchor="P53" w:history="1">
        <w:r>
          <w:rPr>
            <w:color w:val="0000ff"/>
            <w:sz w:val="24"/>
          </w:rPr>
          <w:t xml:space="preserve">программы</w:t>
        </w:r>
      </w:hyperlink>
      <w:r>
        <w:rPr>
          <w:sz w:val="24"/>
        </w:rPr>
        <w:t xml:space="preserve"> "Стимулирование развития жилищного строительства в Новосибирской области", министе</w:t>
      </w:r>
      <w:r>
        <w:rPr>
          <w:sz w:val="24"/>
        </w:rPr>
        <w:t xml:space="preserve">рством строительства Новосибирской области (далее - Министерство), являющимся главным распорядителем бюджетных средств, в пределах лимитов бюджетных обязательств, доведенных министерством финансов и налоговой политики Новосибирской области до Министерства.</w:t>
      </w:r>
      <w:r/>
    </w:p>
    <w:p>
      <w:pPr>
        <w:pStyle w:val="2039"/>
        <w:ind w:firstLine="540"/>
        <w:jc w:val="both"/>
        <w:spacing w:before="240"/>
      </w:pPr>
      <w:r/>
      <w:bookmarkStart w:id="3289" w:name="P3289"/>
      <w:r/>
      <w:bookmarkEnd w:id="3289"/>
      <w:r>
        <w:rPr>
          <w:sz w:val="24"/>
        </w:rPr>
        <w:t xml:space="preserve">2. Предоставление субсидий осуществляется в соответствии с </w:t>
      </w:r>
      <w:hyperlink r:id="rId326" w:tooltip="Постановление Правительства РФ от 19.10.2020 N 1704 (ред. от 22.04.2025) &quot;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19.10.2020 N 1704 "Об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</w:t>
      </w:r>
      <w:r>
        <w:rPr>
          <w:sz w:val="24"/>
        </w:rPr>
        <w:t xml:space="preserve">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</w:t>
      </w:r>
      <w:r>
        <w:rPr>
          <w:sz w:val="24"/>
        </w:rPr>
        <w:t xml:space="preserve">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 на финансовое обеспечение затрат Общества для: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выполнения инженерных изысканий, разработки проектной, сметной и рабочей документации (в том числе корректировки) на объекты транспортной, инжен</w:t>
      </w:r>
      <w:r>
        <w:rPr>
          <w:sz w:val="24"/>
        </w:rPr>
        <w:t xml:space="preserve">ерной, энергетической и коммунальной инфраструктуры, необходимые для реализации новых инвестиционных проектов, в отношении которых между Правительством Новосибирской области и Обществом заключены соответствующие соглашения (далее - объекты инфраструктуры);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оплаты государственной экспертизы проектной документации, оплаты проверки достоверности определения сметной стоимости объектов инфраструктуры;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строительства, реконструкции и ввода в эксплуатацию объектов инфраструктуры;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оплаты подключения (технологического присоединения) таких объектов к действующим сетям инженерно-технического обеспечения.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3. Информация о субсидиях и</w:t>
      </w:r>
      <w:r>
        <w:rPr>
          <w:sz w:val="24"/>
        </w:rPr>
        <w:t xml:space="preserve">з областного бюджета размещается на едином портале бюджетной системы Российской Федерации в информационно-телекоммуникационной сети "Интернет" в соответствии с порядком размещения такой информации, установленным Министерством финансов Российской Федерации.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1"/>
      </w:pPr>
      <w:r>
        <w:rPr>
          <w:sz w:val="24"/>
        </w:rPr>
        <w:t xml:space="preserve">II. Условия и порядок предоставления субсидий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4. Субсидии предоставляются Обществу на основании соглашения, заключенного между Министерством и Обществом (далее - Соглашение), на счета, открытые в Управлении Федерального казначейства по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Соглашение заключается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формой, утвержденной </w:t>
      </w:r>
      <w:hyperlink r:id="rId327" w:tooltip="Приказ МФ и НП Новосибирской области от 27.12.2016 N 80-НПА (ред. от 14.04.2025) &quot;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&quot; {КонсультантПлюс}" w:history="1">
        <w:r>
          <w:rPr>
            <w:color w:val="0000ff"/>
            <w:sz w:val="24"/>
          </w:rPr>
          <w:t xml:space="preserve">приказом</w:t>
        </w:r>
      </w:hyperlink>
      <w:r>
        <w:rPr>
          <w:sz w:val="24"/>
        </w:rPr>
        <w:t xml:space="preserve"> министерства финансов и налоговой политики Новосибирской области от 27.12.2016 N 80-НПА "Об утверждении типовых форм соглашений (договоров) о предостав</w:t>
      </w:r>
      <w:r>
        <w:rPr>
          <w:sz w:val="24"/>
        </w:rPr>
        <w:t xml:space="preserve">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услуг" (далее - приказ N 80-НПА).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5. В Соглашении должны содержаться: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условия предоставления субсидии, а также результаты, в целях достижения которых предоставляется субсидия;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порядок, срок, формы представления отчетов о достижении значений результатов предоставления субсидии, о расходах, источником финансового обеспечения которых является субсидия;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требование об осуществлении закупок проектных, изыскательских работ, работ по строительству (реконструкции) объектов инфраструктуры с соблюдением положений, установленных за</w:t>
      </w:r>
      <w:r>
        <w:rPr>
          <w:sz w:val="24"/>
        </w:rPr>
        <w:t xml:space="preserve">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случаях, если объекты инфраструктуры подлежат передаче в государственную (муниципальную) собственность;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4) требование об обязательном проведении государственной экспертизы проектной документации объектов инфраструктуры и проверки достоверности определения их сметной стоимости;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5) график перечисления и размер субсидии;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6) согласие Общест</w:t>
      </w:r>
      <w:r>
        <w:rPr>
          <w:sz w:val="24"/>
        </w:rPr>
        <w:t xml:space="preserve">ва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органом государственного финансового контроля проверок, предусмотренных </w:t>
      </w:r>
      <w:hyperlink r:id="rId328" w:tooltip="&quot;Бюджетный кодекс Российской Федерации&quot; от 31.07.1998 N 145-ФЗ (ред. от 21.04.2025) (с изм. и доп., вступ. в силу с 01.06.2025) {КонсультантПлюс}" w:history="1">
        <w:r>
          <w:rPr>
            <w:color w:val="0000ff"/>
            <w:sz w:val="24"/>
          </w:rPr>
          <w:t xml:space="preserve">подпунктом 5 пункта 3 статьи 78</w:t>
        </w:r>
      </w:hyperlink>
      <w:r>
        <w:rPr>
          <w:sz w:val="24"/>
        </w:rPr>
        <w:t xml:space="preserve"> Бюджетного кодекса Российской Федерации;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7) запрет приобретения Обществом, а также иными юридиче</w:t>
      </w:r>
      <w:r>
        <w:rPr>
          <w:sz w:val="24"/>
        </w:rPr>
        <w:t xml:space="preserve">скими лицами, получающими средства на основании договоров, заключенных с Обществом,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</w:t>
      </w:r>
      <w:r>
        <w:rPr>
          <w:sz w:val="24"/>
        </w:rPr>
        <w:t xml:space="preserve">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8) положение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tooltip="1. Настоящий Порядок регулирует предоставление субсидий из областного бюджета Новосибирской области акционерному обществу &quot;Агентство развития жилищного строительства Новосибирской области&quot; (далее - Порядок)." w:anchor="P3287" w:history="1">
        <w:r>
          <w:rPr>
            <w:color w:val="0000ff"/>
            <w:sz w:val="24"/>
          </w:rPr>
          <w:t xml:space="preserve">пункте 1</w:t>
        </w:r>
      </w:hyperlink>
      <w:r>
        <w:rPr>
          <w:sz w:val="24"/>
        </w:rPr>
        <w:t xml:space="preserve"> Порядка, приводящего к невозможности предоставления субсидии в размере, определенном в Соглашении;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9)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10) положения о порядке и сроках возврата субсидии в областной бюджет Новосибирской области, а также остатка субсидии в </w:t>
      </w:r>
      <w:r>
        <w:rPr>
          <w:sz w:val="24"/>
        </w:rPr>
        <w:t xml:space="preserve">случае образования не использованного в отчетном финансовом году остатка субсидии и отсутствия решения Министерства, принятого по согласованию с министерством финансов и налоговой политики Новосибирской области, о наличии потребности в указанных средствах.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6. При реорганизации Об</w:t>
      </w:r>
      <w:r>
        <w:rPr>
          <w:sz w:val="24"/>
        </w:rPr>
        <w:t xml:space="preserve">щества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При реорганизации Общества в форме разделения, выделения, а также при ликвидации Общества, являющегося юридическим лицом, Соглашение расторгается с формированием уведомления о расторжении Соглашения в одностороннем порядке и акта о</w:t>
      </w:r>
      <w:r>
        <w:rPr>
          <w:sz w:val="24"/>
        </w:rPr>
        <w:t xml:space="preserve">б исполнении обязательств по Соглашению с отражением информации о не исполненных Обществом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7. Результатами предоставления субсидии являются получение положительного заключения государственной экспертизы проектной документации, положительное </w:t>
      </w:r>
      <w:r>
        <w:rPr>
          <w:sz w:val="24"/>
        </w:rPr>
        <w:t xml:space="preserve">заключение по результатам проверки достоверности определения сметной стоимости, разработка рабочей документации, ввод в эксплуатацию законченных строительством или реконструкцией объектов инфраструктуры, заключение договоров технологического присоединения.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Для достижения результатов предоставления субсидии необходимым является соблюдение графика выполнения инженерных изысканий, разработки проектной, сметной и рабочей документации, проведения государственной экспертизы п</w:t>
      </w:r>
      <w:r>
        <w:rPr>
          <w:sz w:val="24"/>
        </w:rPr>
        <w:t xml:space="preserve">роектной документации и проверки достоверности определения сметной стоимости объектов инфраструктуры, соблюдение графика выполнения строительно-монтажных работ, заключения договоров технологического присоединения (далее - График), согласованного Сторонами.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8. Перечисление субсидии осуществляется на счета, открытые в Управлении Федерального казначейства по Новосибирской области, указанные в Соглашении.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9. Обществу, а также иным юридическим лицам, получающим</w:t>
      </w:r>
      <w:r>
        <w:rPr>
          <w:sz w:val="24"/>
        </w:rPr>
        <w:t xml:space="preserve"> средства на основании договоров, заключенных с Обществом, запрещается приобретение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</w:t>
      </w:r>
      <w:r>
        <w:rPr>
          <w:sz w:val="24"/>
        </w:rPr>
        <w:t xml:space="preserve">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10. Размер субсидии определяется на основании подготовленного Обществом и согласованного с Министерством расчета стоимости </w:t>
      </w:r>
      <w:r>
        <w:rPr>
          <w:sz w:val="24"/>
        </w:rPr>
        <w:t xml:space="preserve">выполнения инженерных изысканий, разработки проектной, сметной и рабочей документации, оплаты государственной экспертизы проектной документации, расчета стоимости строительно-монтажных работ, оплаты подключения (технологического присоединения) к действующи</w:t>
      </w:r>
      <w:r>
        <w:rPr>
          <w:sz w:val="24"/>
        </w:rPr>
        <w:t xml:space="preserve">м сетям инженерно-технического обеспечения, исходя из технических параметров и мощностей объектов, и подлежит уточнению по результатам проверки достоверности определения сметной стоимости строительства и заключения договоров технологического присоединения.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11. Перечисление субсидии осуществляется в соответствии с графиком перечисления субсидии, установленным Соглашением.</w:t>
      </w:r>
      <w:r/>
    </w:p>
    <w:p>
      <w:pPr>
        <w:pStyle w:val="2039"/>
        <w:ind w:firstLine="540"/>
        <w:jc w:val="both"/>
        <w:spacing w:before="240"/>
      </w:pPr>
      <w:r/>
      <w:bookmarkStart w:id="3319" w:name="P3319"/>
      <w:r/>
      <w:bookmarkEnd w:id="3319"/>
      <w:r>
        <w:rPr>
          <w:sz w:val="24"/>
        </w:rPr>
        <w:t xml:space="preserve">12. Для получения субсидии Общество представляет в Министерство в срок не позднее 10 числа месяца, в котором планируется получение субсидии, следующие документы: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заявление на предоставление субсидии в произвольной форме;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согласие Общест</w:t>
      </w:r>
      <w:r>
        <w:rPr>
          <w:sz w:val="24"/>
        </w:rPr>
        <w:t xml:space="preserve">ва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органом государственного финансового контроля проверок, предусмотренных </w:t>
      </w:r>
      <w:hyperlink r:id="rId329" w:tooltip="&quot;Бюджетный кодекс Российской Федерации&quot; от 31.07.1998 N 145-ФЗ (ред. от 21.04.2025) (с изм. и доп., вступ. в силу с 01.06.2025) {КонсультантПлюс}" w:history="1">
        <w:r>
          <w:rPr>
            <w:color w:val="0000ff"/>
            <w:sz w:val="24"/>
          </w:rPr>
          <w:t xml:space="preserve">подпунктом 5 пункта 3 статьи 78</w:t>
        </w:r>
      </w:hyperlink>
      <w:r>
        <w:rPr>
          <w:sz w:val="24"/>
        </w:rPr>
        <w:t xml:space="preserve"> Бюджетного кодекса Российской Федерации;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справку в свободной форме, подписанную руководителем Общества, подтверждающую, что Общество не является иностр</w:t>
      </w:r>
      <w:r>
        <w:rPr>
          <w:sz w:val="24"/>
        </w:rPr>
        <w:t xml:space="preserve">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</w:t>
      </w:r>
      <w:r>
        <w:rPr>
          <w:sz w:val="24"/>
        </w:rPr>
        <w:t xml:space="preserve">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4) справку в свободной форме, подписанную руководителем Общества, подтверждающую, что Общество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</w:t>
      </w:r>
      <w:r>
        <w:rPr>
          <w:sz w:val="24"/>
        </w:rPr>
        <w:t xml:space="preserve">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и не является иностранным агентом в соответствии с действующим законодательством Российской Федерации;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5) справку в свободной форме по состоянию не ранее чем на первое число месяца, в котором планируется предоставление субсидии, подписанную руководителем Общества, подтверждающую отсутствие просроченной з</w:t>
      </w:r>
      <w:r>
        <w:rPr>
          <w:sz w:val="24"/>
        </w:rPr>
        <w:t xml:space="preserve">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по денежным обязательствам перед Новосибирской области;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6) справку в свободной форме, подписанную руководителем Общества, подтверждающую, что Общество не находится в процессе реорганизации (за исключением реорганиза</w:t>
      </w:r>
      <w:r>
        <w:rPr>
          <w:sz w:val="24"/>
        </w:rPr>
        <w:t xml:space="preserve">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13. Министерство в течение 10 рабочих дней с момента представления документов, указанных в </w:t>
      </w:r>
      <w:hyperlink w:tooltip="12. Для получения субсидии Общество представляет в Министерство в срок не позднее 10 числа месяца, в котором планируется получение субсидии, следующие документы:" w:anchor="P3319" w:history="1">
        <w:r>
          <w:rPr>
            <w:color w:val="0000ff"/>
            <w:sz w:val="24"/>
          </w:rPr>
          <w:t xml:space="preserve">пункте 12</w:t>
        </w:r>
      </w:hyperlink>
      <w:r>
        <w:rPr>
          <w:sz w:val="24"/>
        </w:rPr>
        <w:t xml:space="preserve"> Порядка, осуществляет проверку Общества с учетом нормы, предусмотренной </w:t>
      </w:r>
      <w:hyperlink w:tooltip="16. Министерство на стадии проверки документов, представленных в соответствии с пунктом 12 Порядка, в рамках межведомственного информационного взаимодействия направляет в уполномоченные органы запросы о предоставлении:" w:anchor="P3343" w:history="1">
        <w:r>
          <w:rPr>
            <w:color w:val="0000ff"/>
            <w:sz w:val="24"/>
          </w:rPr>
          <w:t xml:space="preserve">пунктом 16</w:t>
        </w:r>
      </w:hyperlink>
      <w:r>
        <w:rPr>
          <w:sz w:val="24"/>
        </w:rPr>
        <w:t xml:space="preserve"> Порядка, на соответствие требованиям, указанным в </w:t>
      </w:r>
      <w:hyperlink w:tooltip="15. Требования, которым должно соответствовать Общество на дату не ранее первого числа месяца, в котором планируется предоставление субсидии:" w:anchor="P3333" w:history="1">
        <w:r>
          <w:rPr>
            <w:color w:val="0000ff"/>
            <w:sz w:val="24"/>
          </w:rPr>
          <w:t xml:space="preserve">пункте 15</w:t>
        </w:r>
      </w:hyperlink>
      <w:r>
        <w:rPr>
          <w:sz w:val="24"/>
        </w:rPr>
        <w:t xml:space="preserve"> Порядка, и принимает решение о предоставлении субсидии Обществу либо об отказе в предоставлении субсидии Обществу.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случае принятия решения об отказе в предоставлении субсидии Министерство в течение 5 рабочих дней со дня принятия решения направляет Обществу по адресу, указанному в заявлении, письменное уведомление с указанием причины такого отказа.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случае принятия решения о предоставлении субсидии Министерство осуществляет перечисление субсидии до конца текущего месяца.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14. Основаниями для отказа Обществу в предоставлении субсидии являются: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несоответствие Общества требованиям, установленным в </w:t>
      </w:r>
      <w:hyperlink w:tooltip="15. Требования, которым должно соответствовать Общество на дату не ранее первого числа месяца, в котором планируется предоставление субсидии:" w:anchor="P3333" w:history="1">
        <w:r>
          <w:rPr>
            <w:color w:val="0000ff"/>
            <w:sz w:val="24"/>
          </w:rPr>
          <w:t xml:space="preserve">пункте 15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несоответствие представленных Обществом документов требованиям, установленным </w:t>
      </w:r>
      <w:hyperlink w:tooltip="12. Для получения субсидии Общество представляет в Министерство в срок не позднее 10 числа месяца, в котором планируется получение субсидии, следующие документы:" w:anchor="P3319" w:history="1">
        <w:r>
          <w:rPr>
            <w:color w:val="0000ff"/>
            <w:sz w:val="24"/>
          </w:rPr>
          <w:t xml:space="preserve">пунктом 12</w:t>
        </w:r>
      </w:hyperlink>
      <w:r>
        <w:rPr>
          <w:sz w:val="24"/>
        </w:rPr>
        <w:t xml:space="preserve"> Порядка, или непредставление (представление не в полном объеме) документов, указанных в пункте 12 настоящего Порядка;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недостоверность представленной Обществом информации.</w:t>
      </w:r>
      <w:r/>
    </w:p>
    <w:p>
      <w:pPr>
        <w:pStyle w:val="2039"/>
        <w:ind w:firstLine="540"/>
        <w:jc w:val="both"/>
        <w:spacing w:before="240"/>
      </w:pPr>
      <w:r/>
      <w:bookmarkStart w:id="3333" w:name="P3333"/>
      <w:r/>
      <w:bookmarkEnd w:id="3333"/>
      <w:r>
        <w:rPr>
          <w:sz w:val="24"/>
        </w:rPr>
        <w:t xml:space="preserve">15. Требования, которым должно соответствовать Общество на дату не ранее первого числа месяца, в котором планируется предоставление субсидии: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1) Общество не должно являться иностранным юридическим лицом, в том числе м</w:t>
      </w:r>
      <w:r>
        <w:rPr>
          <w:sz w:val="24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sz w:val="24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sz w:val="24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sz w:val="24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2) Общество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3) Общество не находится в составляемых в рамках реализации полномочий, предусмотренных </w:t>
      </w:r>
      <w:hyperlink r:id="rId330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 w:history="1">
        <w:r>
          <w:rPr>
            <w:color w:val="0000ff"/>
            <w:sz w:val="24"/>
          </w:rPr>
          <w:t xml:space="preserve">главой VII</w:t>
        </w:r>
      </w:hyperlink>
      <w:r>
        <w:rPr>
          <w:sz w:val="24"/>
        </w:rPr>
        <w:t xml:space="preserve"> Ус</w:t>
      </w:r>
      <w:r>
        <w:rPr>
          <w:sz w:val="24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4) Общество не должно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hyperlink w:tooltip="2. Предоставление субсидий осуществляется в соответствии с постановлением Правительства Российской Федерации от 19.10.2020 N 1704 &quot;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..." w:anchor="P3289" w:history="1">
        <w:r>
          <w:rPr>
            <w:color w:val="0000ff"/>
            <w:sz w:val="24"/>
          </w:rPr>
          <w:t xml:space="preserve">пункте 2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5) Общество не должно являться иностранным агентом в соответствии с Федеральным </w:t>
      </w:r>
      <w:hyperlink r:id="rId331" w:tooltip="Федеральный закон от 14.07.2022 N 255-ФЗ (ред. от 21.04.2025) &quot;О контроле за деятельностью лиц, находящихся под иностранным влиянием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14.07.2022 N 255-ФЗ "О контроле за деятельностью лиц, находящихся под иностранным влиянием";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6) у Общества должна отсутствовать на едином налоговом счете или не превышать размер, определенный </w:t>
      </w:r>
      <w:hyperlink r:id="rId332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 w:history="1">
        <w:r>
          <w:rPr>
            <w:color w:val="0000ff"/>
            <w:sz w:val="24"/>
          </w:rPr>
          <w:t xml:space="preserve">пунктом 3 статьи 47</w:t>
        </w:r>
      </w:hyperlink>
      <w:r>
        <w:rPr>
          <w:sz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7) у Общества должна отсутствовать просроченная задолженность по возврату в областной бюд</w:t>
      </w:r>
      <w:r>
        <w:rPr>
          <w:sz w:val="24"/>
        </w:rPr>
        <w:t xml:space="preserve">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8) Общество не должно находиться в процессе реорганизации (за исключением реорганизации в форме присоединения к юриди</w:t>
      </w:r>
      <w:r>
        <w:rPr>
          <w:sz w:val="24"/>
        </w:rPr>
        <w:t xml:space="preserve">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Общества не должна быть приостановлена в порядке, предусмотренном законодательством Российской Федерации;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Общества.</w:t>
      </w:r>
      <w:r/>
    </w:p>
    <w:p>
      <w:pPr>
        <w:pStyle w:val="2039"/>
        <w:ind w:firstLine="540"/>
        <w:jc w:val="both"/>
        <w:spacing w:before="240"/>
      </w:pPr>
      <w:r/>
      <w:bookmarkStart w:id="3343" w:name="P3343"/>
      <w:r/>
      <w:bookmarkEnd w:id="3343"/>
      <w:r>
        <w:rPr>
          <w:sz w:val="24"/>
        </w:rPr>
        <w:t xml:space="preserve">16. Министерство на стадии проверки документов, представленных в соответствии с </w:t>
      </w:r>
      <w:hyperlink w:tooltip="12. Для получения субсидии Общество представляет в Министерство в срок не позднее 10 числа месяца, в котором планируется получение субсидии, следующие документы:" w:anchor="P3319" w:history="1">
        <w:r>
          <w:rPr>
            <w:color w:val="0000ff"/>
            <w:sz w:val="24"/>
          </w:rPr>
          <w:t xml:space="preserve">пунктом 12</w:t>
        </w:r>
      </w:hyperlink>
      <w:r>
        <w:rPr>
          <w:sz w:val="24"/>
        </w:rPr>
        <w:t xml:space="preserve"> Порядка, в рамках межведомственного информационного взаимодействия направляет в уполномоченные органы запросы о предоставлении:</w:t>
      </w:r>
      <w:r/>
    </w:p>
    <w:p>
      <w:pPr>
        <w:pStyle w:val="2039"/>
        <w:ind w:firstLine="540"/>
        <w:jc w:val="both"/>
        <w:spacing w:before="240"/>
      </w:pPr>
      <w:r/>
      <w:bookmarkStart w:id="3344" w:name="P3344"/>
      <w:r/>
      <w:bookmarkEnd w:id="3344"/>
      <w:r>
        <w:rPr>
          <w:sz w:val="24"/>
        </w:rPr>
        <w:t xml:space="preserve">1) сведений об Обществе, содержащихся в Едином государственном реестре юридических лиц;</w:t>
      </w:r>
      <w:r/>
    </w:p>
    <w:p>
      <w:pPr>
        <w:pStyle w:val="2039"/>
        <w:ind w:firstLine="540"/>
        <w:jc w:val="both"/>
        <w:spacing w:before="240"/>
      </w:pPr>
      <w:r/>
      <w:bookmarkStart w:id="3345" w:name="P3345"/>
      <w:r/>
      <w:bookmarkEnd w:id="3345"/>
      <w:r>
        <w:rPr>
          <w:sz w:val="24"/>
        </w:rPr>
        <w:t xml:space="preserve">2) сведений о том, что у Общества на едином налоговом счете отсутствует или не превышает размер, определенный </w:t>
      </w:r>
      <w:hyperlink r:id="rId333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 w:history="1">
        <w:r>
          <w:rPr>
            <w:color w:val="0000ff"/>
            <w:sz w:val="24"/>
          </w:rPr>
          <w:t xml:space="preserve">пунктом 3 статьи 47</w:t>
        </w:r>
      </w:hyperlink>
      <w:r>
        <w:rPr>
          <w:sz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/>
    </w:p>
    <w:p>
      <w:pPr>
        <w:pStyle w:val="2039"/>
        <w:ind w:firstLine="540"/>
        <w:jc w:val="both"/>
        <w:spacing w:before="240"/>
      </w:pPr>
      <w:r/>
      <w:bookmarkStart w:id="3346" w:name="P3346"/>
      <w:r/>
      <w:bookmarkEnd w:id="3346"/>
      <w:r>
        <w:rPr>
          <w:sz w:val="24"/>
        </w:rPr>
        <w:t xml:space="preserve">3) сведений об отсутствии в реестре дисквалифицированных лиц сведений о руководителе, членах коллегиального исполнительного органа, лице, исполняющем функции единоличного исполнительного органа, и главном бухгалтере (при наличии) Общества.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17. Общество имеет право представить в Министерство документы, указанные в </w:t>
      </w:r>
      <w:hyperlink w:tooltip="1) сведений об Обществе, содержащихся в Едином государственном реестре юридических лиц;" w:anchor="P3344" w:history="1">
        <w:r>
          <w:rPr>
            <w:color w:val="0000ff"/>
            <w:sz w:val="24"/>
          </w:rPr>
          <w:t xml:space="preserve">подпунктах 1</w:t>
        </w:r>
      </w:hyperlink>
      <w:r>
        <w:rPr>
          <w:sz w:val="24"/>
        </w:rPr>
        <w:t xml:space="preserve">, </w:t>
      </w:r>
      <w:hyperlink w:tooltip="2) сведений о том, что у Обществ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" w:anchor="P3345" w:history="1">
        <w:r>
          <w:rPr>
            <w:color w:val="0000ff"/>
            <w:sz w:val="24"/>
          </w:rPr>
          <w:t xml:space="preserve">2</w:t>
        </w:r>
      </w:hyperlink>
      <w:r>
        <w:rPr>
          <w:sz w:val="24"/>
        </w:rPr>
        <w:t xml:space="preserve">, </w:t>
      </w:r>
      <w:hyperlink w:tooltip="3) сведений об отсутствии в реестре дисквалифицированных лиц сведений о руководителе, членах коллегиального исполнительного органа, лице, исполняющем функции единоличного исполнительного органа, и главном бухгалтере (при наличии) Общества." w:anchor="P3346" w:history="1">
        <w:r>
          <w:rPr>
            <w:color w:val="0000ff"/>
            <w:sz w:val="24"/>
          </w:rPr>
          <w:t xml:space="preserve">3 пункта 16</w:t>
        </w:r>
      </w:hyperlink>
      <w:r>
        <w:rPr>
          <w:sz w:val="24"/>
        </w:rPr>
        <w:t xml:space="preserve"> Порядка, по собственной инициативе.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1"/>
      </w:pPr>
      <w:r>
        <w:rPr>
          <w:sz w:val="24"/>
        </w:rPr>
        <w:t xml:space="preserve">III. Требования к отчетности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18. Общество ежеквартально не поздн</w:t>
      </w:r>
      <w:r>
        <w:rPr>
          <w:sz w:val="24"/>
        </w:rPr>
        <w:t xml:space="preserve">ее 10 числа месяца, следующего за отчетным, представляет в Министерство отчет об осуществлении расходов, источником финансового обеспечения которых является субсидия, отчет о достижении значений результатов предоставления субсидии по формам, установленным </w:t>
      </w:r>
      <w:hyperlink r:id="rId334" w:tooltip="Приказ МФ и НП Новосибирской области от 27.12.2016 N 80-НПА (ред. от 14.04.2025) &quot;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&quot; {КонсультантПлюс}" w:history="1">
        <w:r>
          <w:rPr>
            <w:color w:val="0000ff"/>
            <w:sz w:val="24"/>
          </w:rPr>
          <w:t xml:space="preserve">приказом</w:t>
        </w:r>
      </w:hyperlink>
      <w:r>
        <w:rPr>
          <w:sz w:val="24"/>
        </w:rPr>
        <w:t xml:space="preserve"> N 80-НПА.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Дополнительно Общество ежеквартально не позднее 10 числа месяца, с</w:t>
      </w:r>
      <w:r>
        <w:rPr>
          <w:sz w:val="24"/>
        </w:rPr>
        <w:t xml:space="preserve">ледующего за отчетным, представляет в Министерство по формам, установленным Соглашением, отчет о реализации нового инвестиционного проекта в соответствии с Графиком (с направлением копии отчета в министерство экономического развития Новосибирской области).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19. Министерство осуществляет проверку и принятие представленных получателем субсидии отчетов в течение 15 рабочих дней с даты поступления отчета в Министерство.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41"/>
        <w:jc w:val="center"/>
        <w:outlineLvl w:val="1"/>
      </w:pPr>
      <w:r>
        <w:rPr>
          <w:sz w:val="24"/>
        </w:rPr>
        <w:t xml:space="preserve">IV. Требования об осуществлении контроля за соблюдением</w:t>
      </w:r>
      <w:r/>
    </w:p>
    <w:p>
      <w:pPr>
        <w:pStyle w:val="2041"/>
        <w:jc w:val="center"/>
      </w:pPr>
      <w:r>
        <w:rPr>
          <w:sz w:val="24"/>
        </w:rPr>
        <w:t xml:space="preserve">условий и порядка предоставления субсидии</w:t>
      </w:r>
      <w:r/>
    </w:p>
    <w:p>
      <w:pPr>
        <w:pStyle w:val="2041"/>
        <w:jc w:val="center"/>
      </w:pPr>
      <w:r>
        <w:rPr>
          <w:sz w:val="24"/>
        </w:rPr>
        <w:t xml:space="preserve">и ответственности за их нарушение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20. Министерство осуществляет проверку соблюдения Обществом порядка и условий предоставления субсидий, в том числе в части достижения результатов предоставления субсидий.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Органы государственного финансового контроля осуществляют проверку в соответствии со </w:t>
      </w:r>
      <w:hyperlink r:id="rId335" w:tooltip="&quot;Бюджетный кодекс Российской Федерации&quot; от 31.07.1998 N 145-ФЗ (ред. от 21.04.2025) (с изм. и доп., вступ. в силу с 01.06.2025) {КонсультантПлюс}" w:history="1">
        <w:r>
          <w:rPr>
            <w:color w:val="0000ff"/>
            <w:sz w:val="24"/>
          </w:rPr>
          <w:t xml:space="preserve">статьями 268.1</w:t>
        </w:r>
      </w:hyperlink>
      <w:r>
        <w:rPr>
          <w:sz w:val="24"/>
        </w:rPr>
        <w:t xml:space="preserve"> и </w:t>
      </w:r>
      <w:hyperlink r:id="rId336" w:tooltip="&quot;Бюджетный кодекс Российской Федерации&quot; от 31.07.1998 N 145-ФЗ (ред. от 21.04.2025) (с изм. и доп., вступ. в силу с 01.06.2025) {КонсультантПлюс}" w:history="1">
        <w:r>
          <w:rPr>
            <w:color w:val="0000ff"/>
            <w:sz w:val="24"/>
          </w:rPr>
          <w:t xml:space="preserve">269.2</w:t>
        </w:r>
      </w:hyperlink>
      <w:r>
        <w:rPr>
          <w:sz w:val="24"/>
        </w:rPr>
        <w:t xml:space="preserve"> Бюджетного кодекса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21.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</w:t>
      </w:r>
      <w:r>
        <w:rPr>
          <w:sz w:val="24"/>
        </w:rPr>
        <w:t xml:space="preserve">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22. В случае наличия неиспользованного остатка субсидии на конец отчетного года при отсутствии решения Министерства о наличии потребности в направлении в текущем </w:t>
      </w:r>
      <w:r>
        <w:rPr>
          <w:sz w:val="24"/>
        </w:rPr>
        <w:t xml:space="preserve">финансовом году остатка субсидии, не использованного в отчетном финансовом году, на цели предоставления субсидии (далее - потребность) сумма неиспользованного остатка субсидии подлежит возврату в областной бюджет в срок до 1 июня текущего финансового года.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23. В случае направления Обществом в Министерство документов, обосновывающих потребность, Министер</w:t>
      </w:r>
      <w:r>
        <w:rPr>
          <w:sz w:val="24"/>
        </w:rPr>
        <w:t xml:space="preserve">ство в течение десяти рабочих дней со дня получения документов принимает решение о наличии (либо об отсутствии) потребности, которое подлежит согласованию с министерством финансов и налоговой политики Новосибирской области в порядке и сроки, установленные </w:t>
      </w:r>
      <w:hyperlink r:id="rId337" w:tooltip="Постановление Правительства Новосибирской области от 31.08.2021 N 338-п &quot;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, в том числе грантов в форме субсидий, предоставленных из областного бюджета Новосибирской области юридическим лицам (за исключением субсидий государственным учреждениям), индивидуальным предпринимателям, а также физическим лицам - про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Новосибирской области от 31.08.2021 N 338-п "Об установлении Порядка согласования решений главных распорядителей средств областного бюджета Новосибирской области о наличии потребности в не испо</w:t>
      </w:r>
      <w:r>
        <w:rPr>
          <w:sz w:val="24"/>
        </w:rPr>
        <w:t xml:space="preserve">льзованных в отчетном финансовом году остатках субсидий, в том числе грантов в форме субсидий, предоставленных из областного бюджета Новосибирской области юридическим лицам (за исключением субсидий государственным учреждениям), индивидуальным предпринимате</w:t>
      </w:r>
      <w:r>
        <w:rPr>
          <w:sz w:val="24"/>
        </w:rPr>
        <w:t xml:space="preserve">лям, а также 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услуг, или возврате указанных средств при отсутствии в них потребности".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В случае согласования министерством ф</w:t>
      </w:r>
      <w:r>
        <w:rPr>
          <w:sz w:val="24"/>
        </w:rPr>
        <w:t xml:space="preserve">инансов и налоговой политики Новосибирской области положительного решения Министерство в течение пяти рабочих дней готовит приказ о наличии потребности, в случае принятия решения об отсутствии потребности - направляет мотивированный отказ в адрес Общества.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24. В случае нарушений Обществом условий предоставления субсидии, выявленных в том ч</w:t>
      </w:r>
      <w:r>
        <w:rPr>
          <w:sz w:val="24"/>
        </w:rPr>
        <w:t xml:space="preserve">исле по фактам проверок, проведенных Министерством и органом государственного финансового контроля, Министерство в течение 10 рабочих дней со дня установления факта нарушения направляет Обществу письмо с требованием о возврате субсидии. Субсидия подлежит в</w:t>
      </w:r>
      <w:r>
        <w:rPr>
          <w:sz w:val="24"/>
        </w:rPr>
        <w:t xml:space="preserve">озврату в областной бюджет в объеме допущенного нарушения в течение 30 рабочих дней со дня получения Обществом требования о возврате. В случае невозврата субсидии в указанные сроки Министерство обязано принять меры для возврата субсидии в судебном порядке.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25. В случае если Обществом по состоянию на 31 декабря года предо</w:t>
      </w:r>
      <w:r>
        <w:rPr>
          <w:sz w:val="24"/>
        </w:rPr>
        <w:t xml:space="preserve">ставления субсидии допущены нарушения обязательств по достижению результатов предоставления субсидии и до 1 апреля года, следующего за годом предоставления субсидии, указанные нарушения не устранены, объем средств, подлежащий возврату в областной бюджет (V</w:t>
      </w:r>
      <w:r>
        <w:rPr>
          <w:sz w:val="24"/>
          <w:vertAlign w:val="subscript"/>
        </w:rPr>
        <w:t xml:space="preserve">возврата</w:t>
      </w:r>
      <w:r>
        <w:rPr>
          <w:sz w:val="24"/>
        </w:rPr>
        <w:t xml:space="preserve">), определяется по формуле: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center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возврата</w:t>
      </w:r>
      <w:r>
        <w:rPr>
          <w:sz w:val="24"/>
        </w:rPr>
        <w:t xml:space="preserve"> = 0,01 x (V</w:t>
      </w:r>
      <w:r>
        <w:rPr>
          <w:sz w:val="24"/>
          <w:vertAlign w:val="subscript"/>
        </w:rPr>
        <w:t xml:space="preserve">субсидии</w:t>
      </w:r>
      <w:r>
        <w:rPr>
          <w:sz w:val="24"/>
        </w:rPr>
        <w:t xml:space="preserve"> - (V</w:t>
      </w:r>
      <w:r>
        <w:rPr>
          <w:sz w:val="24"/>
          <w:vertAlign w:val="subscript"/>
        </w:rPr>
        <w:t xml:space="preserve">субсидии</w:t>
      </w:r>
      <w:r>
        <w:rPr>
          <w:sz w:val="24"/>
        </w:rPr>
        <w:t xml:space="preserve"> x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center"/>
      </w:pPr>
      <w:r>
        <w:rPr>
          <w:sz w:val="24"/>
        </w:rPr>
        <w:t xml:space="preserve">x R</w:t>
      </w:r>
      <w:r>
        <w:rPr>
          <w:sz w:val="24"/>
          <w:vertAlign w:val="subscript"/>
        </w:rPr>
        <w:t xml:space="preserve">факт</w:t>
      </w:r>
      <w:r>
        <w:rPr>
          <w:sz w:val="24"/>
        </w:rPr>
        <w:t xml:space="preserve"> / R</w:t>
      </w:r>
      <w:r>
        <w:rPr>
          <w:sz w:val="24"/>
          <w:vertAlign w:val="subscript"/>
        </w:rPr>
        <w:t xml:space="preserve">план</w:t>
      </w:r>
      <w:r>
        <w:rPr>
          <w:sz w:val="24"/>
        </w:rPr>
        <w:t xml:space="preserve">),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  <w:t xml:space="preserve">где: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субсидии</w:t>
      </w:r>
      <w:r>
        <w:rPr>
          <w:sz w:val="24"/>
        </w:rPr>
        <w:t xml:space="preserve"> - размер использованной субсидии, за вычетом неиспользованного остатка субсидии;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R</w:t>
      </w:r>
      <w:r>
        <w:rPr>
          <w:sz w:val="24"/>
          <w:vertAlign w:val="subscript"/>
        </w:rPr>
        <w:t xml:space="preserve">факт</w:t>
      </w:r>
      <w:r>
        <w:rPr>
          <w:sz w:val="24"/>
        </w:rPr>
        <w:t xml:space="preserve"> - фактически достигнутый результат предоставления субсидии;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R</w:t>
      </w:r>
      <w:r>
        <w:rPr>
          <w:sz w:val="24"/>
          <w:vertAlign w:val="subscript"/>
        </w:rPr>
        <w:t xml:space="preserve">план</w:t>
      </w:r>
      <w:r>
        <w:rPr>
          <w:sz w:val="24"/>
        </w:rPr>
        <w:t xml:space="preserve"> - плановый результат предоставления субсидии.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26. Министерство не позднее 10 апреля года, следующего за годом предоставления субсидии, направляет Обществу письмо с требованием о возврате субсидии с указание</w:t>
      </w:r>
      <w:r>
        <w:rPr>
          <w:sz w:val="24"/>
        </w:rPr>
        <w:t xml:space="preserve">м объема возврата. Субсидия подлежит возврату в областной бюджет в указанном в требовании объеме до 1 июня текущего финансового года. В случае невозврата субсидии в указанные сроки Министерство обязано принять меры для возврата субсидии в судебном порядке.</w:t>
      </w:r>
      <w:r/>
    </w:p>
    <w:p>
      <w:pPr>
        <w:pStyle w:val="2039"/>
        <w:ind w:firstLine="540"/>
        <w:jc w:val="both"/>
        <w:spacing w:before="240"/>
      </w:pPr>
      <w:r>
        <w:rPr>
          <w:sz w:val="24"/>
        </w:rPr>
        <w:t xml:space="preserve">27. Общество несет ответственность за нецелевое использование субсидии в соответствии с Бюджетным </w:t>
      </w:r>
      <w:hyperlink r:id="rId338" w:tooltip="&quot;Бюджетный кодекс Российской Федерации&quot; от 31.07.1998 N 145-ФЗ (ред. от 21.04.2025) (с изм. и доп., вступ. в силу с 01.06.2025) {КонсультантПлюс}" w:history="1">
        <w:r>
          <w:rPr>
            <w:color w:val="0000ff"/>
            <w:sz w:val="24"/>
          </w:rPr>
          <w:t xml:space="preserve">кодексом</w:t>
        </w:r>
      </w:hyperlink>
      <w:r>
        <w:rPr>
          <w:sz w:val="24"/>
        </w:rPr>
        <w:t xml:space="preserve"> Российской Федерации.</w:t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ind w:firstLine="540"/>
        <w:jc w:val="both"/>
      </w:pPr>
      <w:r>
        <w:rPr>
          <w:sz w:val="24"/>
        </w:rPr>
      </w:r>
      <w:r/>
    </w:p>
    <w:p>
      <w:pPr>
        <w:pStyle w:val="2039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20"/>
      <w:headerReference w:type="first" r:id="rId21"/>
      <w:footerReference w:type="default" r:id="rId34"/>
      <w:footerReference w:type="first" r:id="rId35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2039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2040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041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2042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2043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2044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2045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2046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204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29843" w:default="1">
    <w:name w:val="Default Paragraph Font"/>
    <w:uiPriority w:val="1"/>
    <w:semiHidden/>
    <w:unhideWhenUsed/>
  </w:style>
  <w:style w:type="numbering" w:styleId="29844" w:default="1">
    <w:name w:val="No List"/>
    <w:uiPriority w:val="99"/>
    <w:semiHidden/>
    <w:unhideWhenUsed/>
  </w:style>
  <w:style w:type="table" w:styleId="29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footer" Target="footer1.xml" /><Relationship Id="rId23" Type="http://schemas.openxmlformats.org/officeDocument/2006/relationships/footer" Target="footer2.xml" /><Relationship Id="rId24" Type="http://schemas.openxmlformats.org/officeDocument/2006/relationships/footer" Target="footer3.xml" /><Relationship Id="rId25" Type="http://schemas.openxmlformats.org/officeDocument/2006/relationships/footer" Target="footer4.xml" /><Relationship Id="rId26" Type="http://schemas.openxmlformats.org/officeDocument/2006/relationships/footer" Target="footer5.xml" /><Relationship Id="rId27" Type="http://schemas.openxmlformats.org/officeDocument/2006/relationships/footer" Target="footer6.xml" /><Relationship Id="rId28" Type="http://schemas.openxmlformats.org/officeDocument/2006/relationships/footer" Target="footer7.xml" /><Relationship Id="rId29" Type="http://schemas.openxmlformats.org/officeDocument/2006/relationships/footer" Target="footer8.xml" /><Relationship Id="rId30" Type="http://schemas.openxmlformats.org/officeDocument/2006/relationships/footer" Target="footer9.xml" /><Relationship Id="rId31" Type="http://schemas.openxmlformats.org/officeDocument/2006/relationships/footer" Target="footer10.xml" /><Relationship Id="rId32" Type="http://schemas.openxmlformats.org/officeDocument/2006/relationships/footer" Target="footer11.xml" /><Relationship Id="rId33" Type="http://schemas.openxmlformats.org/officeDocument/2006/relationships/footer" Target="footer12.xml" /><Relationship Id="rId34" Type="http://schemas.openxmlformats.org/officeDocument/2006/relationships/footer" Target="footer13.xml" /><Relationship Id="rId35" Type="http://schemas.openxmlformats.org/officeDocument/2006/relationships/footer" Target="footer14.xml" /><Relationship Id="rId36" Type="http://schemas.openxmlformats.org/officeDocument/2006/relationships/hyperlink" Target="https://login.consultant.ru/link/?req=doc&amp;base=RLAW049&amp;n=80827&amp;date=25.06.2025&amp;dst=100005&amp;field=134" TargetMode="External"/><Relationship Id="rId37" Type="http://schemas.openxmlformats.org/officeDocument/2006/relationships/hyperlink" Target="https://login.consultant.ru/link/?req=doc&amp;base=RLAW049&amp;n=87375&amp;date=25.06.2025&amp;dst=100005&amp;field=134" TargetMode="External"/><Relationship Id="rId38" Type="http://schemas.openxmlformats.org/officeDocument/2006/relationships/hyperlink" Target="https://login.consultant.ru/link/?req=doc&amp;base=RLAW049&amp;n=97050&amp;date=25.06.2025&amp;dst=100005&amp;field=134" TargetMode="External"/><Relationship Id="rId39" Type="http://schemas.openxmlformats.org/officeDocument/2006/relationships/hyperlink" Target="https://login.consultant.ru/link/?req=doc&amp;base=RLAW049&amp;n=103692&amp;date=25.06.2025&amp;dst=100005&amp;field=134" TargetMode="External"/><Relationship Id="rId40" Type="http://schemas.openxmlformats.org/officeDocument/2006/relationships/hyperlink" Target="https://login.consultant.ru/link/?req=doc&amp;base=RLAW049&amp;n=105664&amp;date=25.06.2025&amp;dst=100005&amp;field=134" TargetMode="External"/><Relationship Id="rId41" Type="http://schemas.openxmlformats.org/officeDocument/2006/relationships/hyperlink" Target="https://login.consultant.ru/link/?req=doc&amp;base=RLAW049&amp;n=110780&amp;date=25.06.2025&amp;dst=100005&amp;field=134" TargetMode="External"/><Relationship Id="rId42" Type="http://schemas.openxmlformats.org/officeDocument/2006/relationships/hyperlink" Target="https://login.consultant.ru/link/?req=doc&amp;base=RLAW049&amp;n=114211&amp;date=25.06.2025&amp;dst=100005&amp;field=134" TargetMode="External"/><Relationship Id="rId43" Type="http://schemas.openxmlformats.org/officeDocument/2006/relationships/hyperlink" Target="https://login.consultant.ru/link/?req=doc&amp;base=RLAW049&amp;n=116290&amp;date=25.06.2025&amp;dst=100005&amp;field=134" TargetMode="External"/><Relationship Id="rId44" Type="http://schemas.openxmlformats.org/officeDocument/2006/relationships/hyperlink" Target="https://login.consultant.ru/link/?req=doc&amp;base=RLAW049&amp;n=117780&amp;date=25.06.2025&amp;dst=100005&amp;field=134" TargetMode="External"/><Relationship Id="rId45" Type="http://schemas.openxmlformats.org/officeDocument/2006/relationships/hyperlink" Target="https://login.consultant.ru/link/?req=doc&amp;base=RLAW049&amp;n=118042&amp;date=25.06.2025&amp;dst=100005&amp;field=134" TargetMode="External"/><Relationship Id="rId46" Type="http://schemas.openxmlformats.org/officeDocument/2006/relationships/hyperlink" Target="https://login.consultant.ru/link/?req=doc&amp;base=RLAW049&amp;n=123292&amp;date=25.06.2025&amp;dst=100005&amp;field=134" TargetMode="External"/><Relationship Id="rId47" Type="http://schemas.openxmlformats.org/officeDocument/2006/relationships/hyperlink" Target="https://login.consultant.ru/link/?req=doc&amp;base=RLAW049&amp;n=129629&amp;date=25.06.2025&amp;dst=100005&amp;field=134" TargetMode="External"/><Relationship Id="rId48" Type="http://schemas.openxmlformats.org/officeDocument/2006/relationships/hyperlink" Target="https://login.consultant.ru/link/?req=doc&amp;base=RLAW049&amp;n=133055&amp;date=25.06.2025&amp;dst=100005&amp;field=134" TargetMode="External"/><Relationship Id="rId49" Type="http://schemas.openxmlformats.org/officeDocument/2006/relationships/hyperlink" Target="https://login.consultant.ru/link/?req=doc&amp;base=RLAW049&amp;n=133927&amp;date=25.06.2025&amp;dst=100005&amp;field=134" TargetMode="External"/><Relationship Id="rId50" Type="http://schemas.openxmlformats.org/officeDocument/2006/relationships/hyperlink" Target="https://login.consultant.ru/link/?req=doc&amp;base=RLAW049&amp;n=138059&amp;date=25.06.2025&amp;dst=100005&amp;field=134" TargetMode="External"/><Relationship Id="rId51" Type="http://schemas.openxmlformats.org/officeDocument/2006/relationships/hyperlink" Target="https://login.consultant.ru/link/?req=doc&amp;base=RLAW049&amp;n=142928&amp;date=25.06.2025&amp;dst=100005&amp;field=134" TargetMode="External"/><Relationship Id="rId52" Type="http://schemas.openxmlformats.org/officeDocument/2006/relationships/hyperlink" Target="https://login.consultant.ru/link/?req=doc&amp;base=RLAW049&amp;n=148821&amp;date=25.06.2025&amp;dst=100005&amp;field=134" TargetMode="External"/><Relationship Id="rId53" Type="http://schemas.openxmlformats.org/officeDocument/2006/relationships/hyperlink" Target="https://login.consultant.ru/link/?req=doc&amp;base=RLAW049&amp;n=150161&amp;date=25.06.2025&amp;dst=100005&amp;field=134" TargetMode="External"/><Relationship Id="rId54" Type="http://schemas.openxmlformats.org/officeDocument/2006/relationships/hyperlink" Target="https://login.consultant.ru/link/?req=doc&amp;base=RLAW049&amp;n=151774&amp;date=25.06.2025&amp;dst=100005&amp;field=134" TargetMode="External"/><Relationship Id="rId55" Type="http://schemas.openxmlformats.org/officeDocument/2006/relationships/hyperlink" Target="https://login.consultant.ru/link/?req=doc&amp;base=RLAW049&amp;n=153141&amp;date=25.06.2025&amp;dst=100005&amp;field=134" TargetMode="External"/><Relationship Id="rId56" Type="http://schemas.openxmlformats.org/officeDocument/2006/relationships/hyperlink" Target="https://login.consultant.ru/link/?req=doc&amp;base=RLAW049&amp;n=155551&amp;date=25.06.2025&amp;dst=100005&amp;field=134" TargetMode="External"/><Relationship Id="rId57" Type="http://schemas.openxmlformats.org/officeDocument/2006/relationships/hyperlink" Target="https://login.consultant.ru/link/?req=doc&amp;base=RLAW049&amp;n=158191&amp;date=25.06.2025&amp;dst=100005&amp;field=134" TargetMode="External"/><Relationship Id="rId58" Type="http://schemas.openxmlformats.org/officeDocument/2006/relationships/hyperlink" Target="https://login.consultant.ru/link/?req=doc&amp;base=RLAW049&amp;n=160623&amp;date=25.06.2025&amp;dst=100005&amp;field=134" TargetMode="External"/><Relationship Id="rId59" Type="http://schemas.openxmlformats.org/officeDocument/2006/relationships/hyperlink" Target="https://login.consultant.ru/link/?req=doc&amp;base=RLAW049&amp;n=161565&amp;date=25.06.2025&amp;dst=100005&amp;field=134" TargetMode="External"/><Relationship Id="rId60" Type="http://schemas.openxmlformats.org/officeDocument/2006/relationships/hyperlink" Target="https://login.consultant.ru/link/?req=doc&amp;base=RLAW049&amp;n=162579&amp;date=25.06.2025&amp;dst=100005&amp;field=134" TargetMode="External"/><Relationship Id="rId61" Type="http://schemas.openxmlformats.org/officeDocument/2006/relationships/hyperlink" Target="https://login.consultant.ru/link/?req=doc&amp;base=RLAW049&amp;n=162813&amp;date=25.06.2025&amp;dst=100005&amp;field=134" TargetMode="External"/><Relationship Id="rId62" Type="http://schemas.openxmlformats.org/officeDocument/2006/relationships/hyperlink" Target="https://login.consultant.ru/link/?req=doc&amp;base=RLAW049&amp;n=164003&amp;date=25.06.2025&amp;dst=100005&amp;field=134" TargetMode="External"/><Relationship Id="rId63" Type="http://schemas.openxmlformats.org/officeDocument/2006/relationships/hyperlink" Target="https://login.consultant.ru/link/?req=doc&amp;base=RLAW049&amp;n=164784&amp;date=25.06.2025&amp;dst=100005&amp;field=134" TargetMode="External"/><Relationship Id="rId64" Type="http://schemas.openxmlformats.org/officeDocument/2006/relationships/hyperlink" Target="https://login.consultant.ru/link/?req=doc&amp;base=RLAW049&amp;n=167648&amp;date=25.06.2025&amp;dst=100005&amp;field=134" TargetMode="External"/><Relationship Id="rId65" Type="http://schemas.openxmlformats.org/officeDocument/2006/relationships/hyperlink" Target="https://login.consultant.ru/link/?req=doc&amp;base=RLAW049&amp;n=167843&amp;date=25.06.2025&amp;dst=100005&amp;field=134" TargetMode="External"/><Relationship Id="rId66" Type="http://schemas.openxmlformats.org/officeDocument/2006/relationships/hyperlink" Target="https://login.consultant.ru/link/?req=doc&amp;base=RLAW049&amp;n=171551&amp;date=25.06.2025&amp;dst=100005&amp;field=134" TargetMode="External"/><Relationship Id="rId67" Type="http://schemas.openxmlformats.org/officeDocument/2006/relationships/hyperlink" Target="https://login.consultant.ru/link/?req=doc&amp;base=RLAW049&amp;n=172012&amp;date=25.06.2025&amp;dst=100005&amp;field=134" TargetMode="External"/><Relationship Id="rId68" Type="http://schemas.openxmlformats.org/officeDocument/2006/relationships/hyperlink" Target="https://login.consultant.ru/link/?req=doc&amp;base=RLAW049&amp;n=173142&amp;date=25.06.2025&amp;dst=100005&amp;field=134" TargetMode="External"/><Relationship Id="rId69" Type="http://schemas.openxmlformats.org/officeDocument/2006/relationships/hyperlink" Target="https://login.consultant.ru/link/?req=doc&amp;base=RLAW049&amp;n=173552&amp;date=25.06.2025&amp;dst=100005&amp;field=134" TargetMode="External"/><Relationship Id="rId70" Type="http://schemas.openxmlformats.org/officeDocument/2006/relationships/hyperlink" Target="https://login.consultant.ru/link/?req=doc&amp;base=RLAW049&amp;n=175295&amp;date=25.06.2025&amp;dst=100005&amp;field=134" TargetMode="External"/><Relationship Id="rId71" Type="http://schemas.openxmlformats.org/officeDocument/2006/relationships/hyperlink" Target="https://login.consultant.ru/link/?req=doc&amp;base=RLAW049&amp;n=178782&amp;date=25.06.2025&amp;dst=100005&amp;field=134" TargetMode="External"/><Relationship Id="rId72" Type="http://schemas.openxmlformats.org/officeDocument/2006/relationships/hyperlink" Target="https://login.consultant.ru/link/?req=doc&amp;base=RLAW049&amp;n=183574&amp;date=25.06.2025&amp;dst=100007&amp;field=134" TargetMode="External"/><Relationship Id="rId73" Type="http://schemas.openxmlformats.org/officeDocument/2006/relationships/hyperlink" Target="https://login.consultant.ru/link/?req=doc&amp;base=RLAW049&amp;n=183847&amp;date=25.06.2025&amp;dst=100005&amp;field=134" TargetMode="External"/><Relationship Id="rId74" Type="http://schemas.openxmlformats.org/officeDocument/2006/relationships/hyperlink" Target="https://login.consultant.ru/link/?req=doc&amp;base=RLAW049&amp;n=180653&amp;date=25.06.2025&amp;dst=100030&amp;field=134" TargetMode="External"/><Relationship Id="rId75" Type="http://schemas.openxmlformats.org/officeDocument/2006/relationships/hyperlink" Target="https://login.consultant.ru/link/?req=doc&amp;base=RLAW049&amp;n=181970&amp;date=25.06.2025&amp;dst=100031&amp;field=134" TargetMode="External"/><Relationship Id="rId76" Type="http://schemas.openxmlformats.org/officeDocument/2006/relationships/hyperlink" Target="https://login.consultant.ru/link/?req=doc&amp;base=RLAW049&amp;n=117780&amp;date=25.06.2025&amp;dst=100007&amp;field=134" TargetMode="External"/><Relationship Id="rId77" Type="http://schemas.openxmlformats.org/officeDocument/2006/relationships/hyperlink" Target="https://login.consultant.ru/link/?req=doc&amp;base=RLAW049&amp;n=133055&amp;date=25.06.2025&amp;dst=100006&amp;field=134" TargetMode="External"/><Relationship Id="rId78" Type="http://schemas.openxmlformats.org/officeDocument/2006/relationships/hyperlink" Target="https://login.consultant.ru/link/?req=doc&amp;base=RLAW049&amp;n=183574&amp;date=25.06.2025&amp;dst=100008&amp;field=134" TargetMode="External"/><Relationship Id="rId79" Type="http://schemas.openxmlformats.org/officeDocument/2006/relationships/hyperlink" Target="https://login.consultant.ru/link/?req=doc&amp;base=RLAW049&amp;n=162813&amp;date=25.06.2025&amp;dst=100006&amp;field=134" TargetMode="External"/><Relationship Id="rId80" Type="http://schemas.openxmlformats.org/officeDocument/2006/relationships/hyperlink" Target="https://login.consultant.ru/link/?req=doc&amp;base=RLAW049&amp;n=167648&amp;date=25.06.2025&amp;dst=100006&amp;field=134" TargetMode="External"/><Relationship Id="rId81" Type="http://schemas.openxmlformats.org/officeDocument/2006/relationships/hyperlink" Target="https://login.consultant.ru/link/?req=doc&amp;base=RLAW049&amp;n=173142&amp;date=25.06.2025&amp;dst=100006&amp;field=134" TargetMode="External"/><Relationship Id="rId82" Type="http://schemas.openxmlformats.org/officeDocument/2006/relationships/hyperlink" Target="https://login.consultant.ru/link/?req=doc&amp;base=RLAW049&amp;n=110780&amp;date=25.06.2025&amp;dst=100006&amp;field=134" TargetMode="External"/><Relationship Id="rId83" Type="http://schemas.openxmlformats.org/officeDocument/2006/relationships/hyperlink" Target="https://login.consultant.ru/link/?req=doc&amp;base=RLAW049&amp;n=114211&amp;date=25.06.2025&amp;dst=100006&amp;field=134" TargetMode="External"/><Relationship Id="rId84" Type="http://schemas.openxmlformats.org/officeDocument/2006/relationships/hyperlink" Target="https://login.consultant.ru/link/?req=doc&amp;base=RLAW049&amp;n=148821&amp;date=25.06.2025&amp;dst=100006&amp;field=134" TargetMode="External"/><Relationship Id="rId85" Type="http://schemas.openxmlformats.org/officeDocument/2006/relationships/hyperlink" Target="https://login.consultant.ru/link/?req=doc&amp;base=RLAW049&amp;n=175295&amp;date=25.06.2025&amp;dst=100006&amp;field=134" TargetMode="External"/><Relationship Id="rId86" Type="http://schemas.openxmlformats.org/officeDocument/2006/relationships/hyperlink" Target="https://login.consultant.ru/link/?req=doc&amp;base=RLAW049&amp;n=178782&amp;date=25.06.2025&amp;dst=100006&amp;field=134" TargetMode="External"/><Relationship Id="rId87" Type="http://schemas.openxmlformats.org/officeDocument/2006/relationships/hyperlink" Target="https://login.consultant.ru/link/?req=doc&amp;base=RLAW049&amp;n=183847&amp;date=25.06.2025&amp;dst=100006&amp;field=134" TargetMode="External"/><Relationship Id="rId88" Type="http://schemas.openxmlformats.org/officeDocument/2006/relationships/hyperlink" Target="https://login.consultant.ru/link/?req=doc&amp;base=RLAW049&amp;n=119924&amp;date=25.06.2025" TargetMode="External"/><Relationship Id="rId89" Type="http://schemas.openxmlformats.org/officeDocument/2006/relationships/hyperlink" Target="https://login.consultant.ru/link/?req=doc&amp;base=RLAW049&amp;n=177275&amp;date=25.06.2025" TargetMode="External"/><Relationship Id="rId90" Type="http://schemas.openxmlformats.org/officeDocument/2006/relationships/hyperlink" Target="https://login.consultant.ru/link/?req=doc&amp;base=RLAW049&amp;n=119924&amp;date=25.06.2025" TargetMode="External"/><Relationship Id="rId91" Type="http://schemas.openxmlformats.org/officeDocument/2006/relationships/hyperlink" Target="https://login.consultant.ru/link/?req=doc&amp;base=RLAW049&amp;n=177275&amp;date=25.06.2025" TargetMode="External"/><Relationship Id="rId92" Type="http://schemas.openxmlformats.org/officeDocument/2006/relationships/hyperlink" Target="https://login.consultant.ru/link/?req=doc&amp;base=RLAW049&amp;n=183847&amp;date=25.06.2025&amp;dst=100009&amp;field=134" TargetMode="External"/><Relationship Id="rId93" Type="http://schemas.openxmlformats.org/officeDocument/2006/relationships/hyperlink" Target="https://login.consultant.ru/link/?req=doc&amp;base=RLAW049&amp;n=180364&amp;date=25.06.2025" TargetMode="External"/><Relationship Id="rId94" Type="http://schemas.openxmlformats.org/officeDocument/2006/relationships/hyperlink" Target="https://login.consultant.ru/link/?req=doc&amp;base=RLAW049&amp;n=180364&amp;date=25.06.2025" TargetMode="External"/><Relationship Id="rId95" Type="http://schemas.openxmlformats.org/officeDocument/2006/relationships/hyperlink" Target="https://login.consultant.ru/link/?req=doc&amp;base=RLAW049&amp;n=181008&amp;date=25.06.2025" TargetMode="External"/><Relationship Id="rId96" Type="http://schemas.openxmlformats.org/officeDocument/2006/relationships/hyperlink" Target="https://login.consultant.ru/link/?req=doc&amp;base=RLAW049&amp;n=181008&amp;date=25.06.2025" TargetMode="External"/><Relationship Id="rId97" Type="http://schemas.openxmlformats.org/officeDocument/2006/relationships/hyperlink" Target="https://login.consultant.ru/link/?req=doc&amp;base=RLAW049&amp;n=183847&amp;date=25.06.2025&amp;dst=100010&amp;field=134" TargetMode="External"/><Relationship Id="rId98" Type="http://schemas.openxmlformats.org/officeDocument/2006/relationships/hyperlink" Target="https://login.consultant.ru/link/?req=doc&amp;base=RLAW049&amp;n=183847&amp;date=25.06.2025&amp;dst=100011&amp;field=134" TargetMode="External"/><Relationship Id="rId99" Type="http://schemas.openxmlformats.org/officeDocument/2006/relationships/hyperlink" Target="https://login.consultant.ru/link/?req=doc&amp;base=RLAW049&amp;n=106262&amp;date=25.06.2025" TargetMode="External"/><Relationship Id="rId100" Type="http://schemas.openxmlformats.org/officeDocument/2006/relationships/hyperlink" Target="https://login.consultant.ru/link/?req=doc&amp;base=RLAW049&amp;n=183847&amp;date=25.06.2025&amp;dst=100012&amp;field=134" TargetMode="External"/><Relationship Id="rId101" Type="http://schemas.openxmlformats.org/officeDocument/2006/relationships/hyperlink" Target="https://login.consultant.ru/link/?req=doc&amp;base=LAW&amp;n=475991&amp;date=25.06.2025" TargetMode="External"/><Relationship Id="rId102" Type="http://schemas.openxmlformats.org/officeDocument/2006/relationships/hyperlink" Target="https://login.consultant.ru/link/?req=doc&amp;base=LAW&amp;n=501852&amp;date=25.06.2025&amp;dst=100019&amp;field=134" TargetMode="External"/><Relationship Id="rId103" Type="http://schemas.openxmlformats.org/officeDocument/2006/relationships/hyperlink" Target="https://login.consultant.ru/link/?req=doc&amp;base=RLAW049&amp;n=183847&amp;date=25.06.2025&amp;dst=100026&amp;field=134" TargetMode="External"/><Relationship Id="rId104" Type="http://schemas.openxmlformats.org/officeDocument/2006/relationships/hyperlink" Target="https://login.consultant.ru/link/?req=doc&amp;base=RLAW049&amp;n=183847&amp;date=25.06.2025&amp;dst=100028&amp;field=134" TargetMode="External"/><Relationship Id="rId105" Type="http://schemas.openxmlformats.org/officeDocument/2006/relationships/hyperlink" Target="https://login.consultant.ru/link/?req=doc&amp;base=RLAW049&amp;n=183847&amp;date=25.06.2025&amp;dst=100030&amp;field=134" TargetMode="External"/><Relationship Id="rId106" Type="http://schemas.openxmlformats.org/officeDocument/2006/relationships/hyperlink" Target="https://login.consultant.ru/link/?req=doc&amp;base=RLAW049&amp;n=183847&amp;date=25.06.2025&amp;dst=100031&amp;field=134" TargetMode="External"/><Relationship Id="rId107" Type="http://schemas.openxmlformats.org/officeDocument/2006/relationships/hyperlink" Target="https://login.consultant.ru/link/?req=doc&amp;base=RLAW049&amp;n=183847&amp;date=25.06.2025&amp;dst=100032&amp;field=134" TargetMode="External"/><Relationship Id="rId108" Type="http://schemas.openxmlformats.org/officeDocument/2006/relationships/hyperlink" Target="https://login.consultant.ru/link/?req=doc&amp;base=RLAW049&amp;n=183847&amp;date=25.06.2025&amp;dst=100033&amp;field=134" TargetMode="External"/><Relationship Id="rId109" Type="http://schemas.openxmlformats.org/officeDocument/2006/relationships/hyperlink" Target="https://login.consultant.ru/link/?req=doc&amp;base=RLAW049&amp;n=183847&amp;date=25.06.2025&amp;dst=100034&amp;field=134" TargetMode="External"/><Relationship Id="rId110" Type="http://schemas.openxmlformats.org/officeDocument/2006/relationships/hyperlink" Target="https://login.consultant.ru/link/?req=doc&amp;base=RLAW049&amp;n=183847&amp;date=25.06.2025&amp;dst=100036&amp;field=134" TargetMode="External"/><Relationship Id="rId111" Type="http://schemas.openxmlformats.org/officeDocument/2006/relationships/hyperlink" Target="https://login.consultant.ru/link/?req=doc&amp;base=RLAW049&amp;n=183847&amp;date=25.06.2025&amp;dst=100037&amp;field=134" TargetMode="External"/><Relationship Id="rId112" Type="http://schemas.openxmlformats.org/officeDocument/2006/relationships/hyperlink" Target="https://login.consultant.ru/link/?req=doc&amp;base=RLAW049&amp;n=174984&amp;date=25.06.2025&amp;dst=100009&amp;field=134" TargetMode="External"/><Relationship Id="rId113" Type="http://schemas.openxmlformats.org/officeDocument/2006/relationships/hyperlink" Target="https://login.consultant.ru/link/?req=doc&amp;base=RLAW049&amp;n=179943&amp;date=25.06.2025&amp;dst=100202&amp;field=134" TargetMode="External"/><Relationship Id="rId114" Type="http://schemas.openxmlformats.org/officeDocument/2006/relationships/hyperlink" Target="https://login.consultant.ru/link/?req=doc&amp;base=RLAW049&amp;n=183847&amp;date=25.06.2025&amp;dst=100039&amp;field=134" TargetMode="External"/><Relationship Id="rId115" Type="http://schemas.openxmlformats.org/officeDocument/2006/relationships/hyperlink" Target="https://login.consultant.ru/link/?req=doc&amp;base=RLAW049&amp;n=183847&amp;date=25.06.2025&amp;dst=100041&amp;field=134" TargetMode="External"/><Relationship Id="rId116" Type="http://schemas.openxmlformats.org/officeDocument/2006/relationships/hyperlink" Target="https://login.consultant.ru/link/?req=doc&amp;base=RLAW049&amp;n=183830&amp;date=25.06.2025&amp;dst=100016&amp;field=134" TargetMode="External"/><Relationship Id="rId117" Type="http://schemas.openxmlformats.org/officeDocument/2006/relationships/hyperlink" Target="https://login.consultant.ru/link/?req=doc&amp;base=LAW&amp;n=483361&amp;date=25.06.2025&amp;dst=2951&amp;field=134" TargetMode="External"/><Relationship Id="rId118" Type="http://schemas.openxmlformats.org/officeDocument/2006/relationships/hyperlink" Target="https://login.consultant.ru/link/?req=doc&amp;base=LAW&amp;n=483361&amp;date=25.06.2025&amp;dst=12099&amp;field=134" TargetMode="External"/><Relationship Id="rId119" Type="http://schemas.openxmlformats.org/officeDocument/2006/relationships/hyperlink" Target="https://login.consultant.ru/link/?req=doc&amp;base=RLAW049&amp;n=183847&amp;date=25.06.2025&amp;dst=100043&amp;field=134" TargetMode="External"/><Relationship Id="rId120" Type="http://schemas.openxmlformats.org/officeDocument/2006/relationships/hyperlink" Target="https://login.consultant.ru/link/?req=doc&amp;base=RLAW049&amp;n=151033&amp;date=25.06.2025" TargetMode="External"/><Relationship Id="rId121" Type="http://schemas.openxmlformats.org/officeDocument/2006/relationships/hyperlink" Target="https://login.consultant.ru/link/?req=doc&amp;base=RLAW049&amp;n=183847&amp;date=25.06.2025&amp;dst=100045&amp;field=134" TargetMode="External"/><Relationship Id="rId122" Type="http://schemas.openxmlformats.org/officeDocument/2006/relationships/hyperlink" Target="https://login.consultant.ru/link/?req=doc&amp;base=RLAW049&amp;n=183847&amp;date=25.06.2025&amp;dst=100047&amp;field=134" TargetMode="External"/><Relationship Id="rId123" Type="http://schemas.openxmlformats.org/officeDocument/2006/relationships/hyperlink" Target="https://login.consultant.ru/link/?req=doc&amp;base=RLAW049&amp;n=183847&amp;date=25.06.2025&amp;dst=100050&amp;field=134" TargetMode="External"/><Relationship Id="rId124" Type="http://schemas.openxmlformats.org/officeDocument/2006/relationships/hyperlink" Target="https://login.consultant.ru/link/?req=doc&amp;base=RLAW049&amp;n=183847&amp;date=25.06.2025&amp;dst=100050&amp;field=134" TargetMode="External"/><Relationship Id="rId125" Type="http://schemas.openxmlformats.org/officeDocument/2006/relationships/hyperlink" Target="https://login.consultant.ru/link/?req=doc&amp;base=RLAW049&amp;n=183847&amp;date=25.06.2025&amp;dst=100051&amp;field=134" TargetMode="External"/><Relationship Id="rId126" Type="http://schemas.openxmlformats.org/officeDocument/2006/relationships/hyperlink" Target="https://login.consultant.ru/link/?req=doc&amp;base=RLAW049&amp;n=183847&amp;date=25.06.2025&amp;dst=100201&amp;field=134" TargetMode="External"/><Relationship Id="rId127" Type="http://schemas.openxmlformats.org/officeDocument/2006/relationships/hyperlink" Target="https://login.consultant.ru/link/?req=doc&amp;base=RLAW049&amp;n=183847&amp;date=25.06.2025&amp;dst=100051&amp;field=134" TargetMode="External"/><Relationship Id="rId128" Type="http://schemas.openxmlformats.org/officeDocument/2006/relationships/hyperlink" Target="https://login.consultant.ru/link/?req=doc&amp;base=RLAW049&amp;n=183847&amp;date=25.06.2025&amp;dst=100053&amp;field=134" TargetMode="External"/><Relationship Id="rId129" Type="http://schemas.openxmlformats.org/officeDocument/2006/relationships/hyperlink" Target="https://login.consultant.ru/link/?req=doc&amp;base=LAW&amp;n=494633&amp;date=25.06.2025&amp;dst=100982&amp;field=134" TargetMode="External"/><Relationship Id="rId130" Type="http://schemas.openxmlformats.org/officeDocument/2006/relationships/hyperlink" Target="https://login.consultant.ru/link/?req=doc&amp;base=LAW&amp;n=393862&amp;date=25.06.2025" TargetMode="External"/><Relationship Id="rId131" Type="http://schemas.openxmlformats.org/officeDocument/2006/relationships/hyperlink" Target="https://login.consultant.ru/link/?req=doc&amp;base=RLAW049&amp;n=183830&amp;date=25.06.2025&amp;dst=100016&amp;field=134" TargetMode="External"/><Relationship Id="rId132" Type="http://schemas.openxmlformats.org/officeDocument/2006/relationships/hyperlink" Target="https://login.consultant.ru/link/?req=doc&amp;base=RLAW049&amp;n=183847&amp;date=25.06.2025&amp;dst=100054&amp;field=134" TargetMode="External"/><Relationship Id="rId133" Type="http://schemas.openxmlformats.org/officeDocument/2006/relationships/hyperlink" Target="https://login.consultant.ru/link/?req=doc&amp;base=RLAW049&amp;n=183847&amp;date=25.06.2025&amp;dst=100201&amp;field=134" TargetMode="External"/><Relationship Id="rId134" Type="http://schemas.openxmlformats.org/officeDocument/2006/relationships/hyperlink" Target="https://login.consultant.ru/link/?req=doc&amp;base=RLAW049&amp;n=179943&amp;date=25.06.2025&amp;dst=100202&amp;field=134" TargetMode="External"/><Relationship Id="rId135" Type="http://schemas.openxmlformats.org/officeDocument/2006/relationships/hyperlink" Target="https://login.consultant.ru/link/?req=doc&amp;base=RLAW049&amp;n=183847&amp;date=25.06.2025&amp;dst=100054&amp;field=134" TargetMode="External"/><Relationship Id="rId136" Type="http://schemas.openxmlformats.org/officeDocument/2006/relationships/hyperlink" Target="https://login.consultant.ru/link/?req=doc&amp;base=RLAW049&amp;n=183847&amp;date=25.06.2025&amp;dst=100055&amp;field=134" TargetMode="External"/><Relationship Id="rId137" Type="http://schemas.openxmlformats.org/officeDocument/2006/relationships/hyperlink" Target="https://login.consultant.ru/link/?req=doc&amp;base=RLAW049&amp;n=183847&amp;date=25.06.2025&amp;dst=100066&amp;field=134" TargetMode="External"/><Relationship Id="rId138" Type="http://schemas.openxmlformats.org/officeDocument/2006/relationships/hyperlink" Target="https://login.consultant.ru/link/?req=doc&amp;base=RLAW049&amp;n=183847&amp;date=25.06.2025&amp;dst=100201&amp;field=134" TargetMode="External"/><Relationship Id="rId139" Type="http://schemas.openxmlformats.org/officeDocument/2006/relationships/hyperlink" Target="https://login.consultant.ru/link/?req=doc&amp;base=RLAW049&amp;n=183847&amp;date=25.06.2025&amp;dst=100066&amp;field=134" TargetMode="External"/><Relationship Id="rId140" Type="http://schemas.openxmlformats.org/officeDocument/2006/relationships/hyperlink" Target="https://login.consultant.ru/link/?req=doc&amp;base=RLAW049&amp;n=183847&amp;date=25.06.2025&amp;dst=100072&amp;field=134" TargetMode="External"/><Relationship Id="rId141" Type="http://schemas.openxmlformats.org/officeDocument/2006/relationships/hyperlink" Target="https://login.consultant.ru/link/?req=doc&amp;base=RLAW049&amp;n=183847&amp;date=25.06.2025&amp;dst=100201&amp;field=134" TargetMode="External"/><Relationship Id="rId142" Type="http://schemas.openxmlformats.org/officeDocument/2006/relationships/hyperlink" Target="https://login.consultant.ru/link/?req=doc&amp;base=RLAW049&amp;n=183847&amp;date=25.06.2025&amp;dst=100072&amp;field=134" TargetMode="External"/><Relationship Id="rId143" Type="http://schemas.openxmlformats.org/officeDocument/2006/relationships/hyperlink" Target="https://login.consultant.ru/link/?req=doc&amp;base=RLAW049&amp;n=183847&amp;date=25.06.2025&amp;dst=100073&amp;field=134" TargetMode="External"/><Relationship Id="rId144" Type="http://schemas.openxmlformats.org/officeDocument/2006/relationships/hyperlink" Target="https://login.consultant.ru/link/?req=doc&amp;base=RLAW049&amp;n=183847&amp;date=25.06.2025&amp;dst=100079&amp;field=134" TargetMode="External"/><Relationship Id="rId145" Type="http://schemas.openxmlformats.org/officeDocument/2006/relationships/hyperlink" Target="https://login.consultant.ru/link/?req=doc&amp;base=RLAW049&amp;n=183847&amp;date=25.06.2025&amp;dst=100080&amp;field=134" TargetMode="External"/><Relationship Id="rId146" Type="http://schemas.openxmlformats.org/officeDocument/2006/relationships/hyperlink" Target="https://login.consultant.ru/link/?req=doc&amp;base=RLAW049&amp;n=183847&amp;date=25.06.2025&amp;dst=100081&amp;field=134" TargetMode="External"/><Relationship Id="rId147" Type="http://schemas.openxmlformats.org/officeDocument/2006/relationships/hyperlink" Target="https://login.consultant.ru/link/?req=doc&amp;base=RLAW049&amp;n=183847&amp;date=25.06.2025&amp;dst=100083&amp;field=134" TargetMode="External"/><Relationship Id="rId148" Type="http://schemas.openxmlformats.org/officeDocument/2006/relationships/hyperlink" Target="https://login.consultant.ru/link/?req=doc&amp;base=RLAW049&amp;n=159682&amp;date=25.06.2025" TargetMode="External"/><Relationship Id="rId149" Type="http://schemas.openxmlformats.org/officeDocument/2006/relationships/hyperlink" Target="https://login.consultant.ru/link/?req=doc&amp;base=RLAW049&amp;n=183847&amp;date=25.06.2025&amp;dst=100087&amp;field=134" TargetMode="External"/><Relationship Id="rId150" Type="http://schemas.openxmlformats.org/officeDocument/2006/relationships/hyperlink" Target="https://login.consultant.ru/link/?req=doc&amp;base=LAW&amp;n=493210&amp;date=25.06.2025&amp;dst=100396&amp;field=134" TargetMode="External"/><Relationship Id="rId151" Type="http://schemas.openxmlformats.org/officeDocument/2006/relationships/hyperlink" Target="https://login.consultant.ru/link/?req=doc&amp;base=RLAW049&amp;n=183847&amp;date=25.06.2025&amp;dst=100089&amp;field=134" TargetMode="External"/><Relationship Id="rId152" Type="http://schemas.openxmlformats.org/officeDocument/2006/relationships/hyperlink" Target="https://login.consultant.ru/link/?req=doc&amp;base=RLAW049&amp;n=183847&amp;date=25.06.2025&amp;dst=100092&amp;field=134" TargetMode="External"/><Relationship Id="rId153" Type="http://schemas.openxmlformats.org/officeDocument/2006/relationships/hyperlink" Target="https://login.consultant.ru/link/?req=doc&amp;base=RLAW049&amp;n=179943&amp;date=25.06.2025&amp;dst=100202&amp;field=134" TargetMode="External"/><Relationship Id="rId154" Type="http://schemas.openxmlformats.org/officeDocument/2006/relationships/hyperlink" Target="https://login.consultant.ru/link/?req=doc&amp;base=RLAW049&amp;n=183847&amp;date=25.06.2025&amp;dst=100094&amp;field=134" TargetMode="External"/><Relationship Id="rId155" Type="http://schemas.openxmlformats.org/officeDocument/2006/relationships/hyperlink" Target="https://login.consultant.ru/link/?req=doc&amp;base=RLAW049&amp;n=183847&amp;date=25.06.2025&amp;dst=100096&amp;field=134" TargetMode="External"/><Relationship Id="rId156" Type="http://schemas.openxmlformats.org/officeDocument/2006/relationships/hyperlink" Target="https://login.consultant.ru/link/?req=doc&amp;base=RLAW049&amp;n=183830&amp;date=25.06.2025&amp;dst=100016&amp;field=134" TargetMode="External"/><Relationship Id="rId157" Type="http://schemas.openxmlformats.org/officeDocument/2006/relationships/hyperlink" Target="https://login.consultant.ru/link/?req=doc&amp;base=RLAW049&amp;n=151033&amp;date=25.06.2025" TargetMode="External"/><Relationship Id="rId158" Type="http://schemas.openxmlformats.org/officeDocument/2006/relationships/hyperlink" Target="https://login.consultant.ru/link/?req=doc&amp;base=RLAW049&amp;n=183847&amp;date=25.06.2025&amp;dst=100099&amp;field=134" TargetMode="External"/><Relationship Id="rId159" Type="http://schemas.openxmlformats.org/officeDocument/2006/relationships/hyperlink" Target="https://login.consultant.ru/link/?req=doc&amp;base=RLAW049&amp;n=183847&amp;date=25.06.2025&amp;dst=100100&amp;field=134" TargetMode="External"/><Relationship Id="rId160" Type="http://schemas.openxmlformats.org/officeDocument/2006/relationships/hyperlink" Target="https://login.consultant.ru/link/?req=doc&amp;base=RLAW049&amp;n=183847&amp;date=25.06.2025&amp;dst=100101&amp;field=134" TargetMode="External"/><Relationship Id="rId161" Type="http://schemas.openxmlformats.org/officeDocument/2006/relationships/hyperlink" Target="https://login.consultant.ru/link/?req=doc&amp;base=RLAW049&amp;n=183847&amp;date=25.06.2025&amp;dst=100105&amp;field=134" TargetMode="External"/><Relationship Id="rId162" Type="http://schemas.openxmlformats.org/officeDocument/2006/relationships/hyperlink" Target="https://login.consultant.ru/link/?req=doc&amp;base=RLAW049&amp;n=183847&amp;date=25.06.2025&amp;dst=100106&amp;field=134" TargetMode="External"/><Relationship Id="rId163" Type="http://schemas.openxmlformats.org/officeDocument/2006/relationships/hyperlink" Target="https://login.consultant.ru/link/?req=doc&amp;base=RLAW049&amp;n=183847&amp;date=25.06.2025&amp;dst=100108&amp;field=134" TargetMode="External"/><Relationship Id="rId164" Type="http://schemas.openxmlformats.org/officeDocument/2006/relationships/hyperlink" Target="https://login.consultant.ru/link/?req=doc&amp;base=RLAW049&amp;n=183847&amp;date=25.06.2025&amp;dst=100108&amp;field=134" TargetMode="External"/><Relationship Id="rId165" Type="http://schemas.openxmlformats.org/officeDocument/2006/relationships/hyperlink" Target="https://login.consultant.ru/link/?req=doc&amp;base=RLAW049&amp;n=183847&amp;date=25.06.2025&amp;dst=100109&amp;field=134" TargetMode="External"/><Relationship Id="rId166" Type="http://schemas.openxmlformats.org/officeDocument/2006/relationships/hyperlink" Target="https://login.consultant.ru/link/?req=doc&amp;base=RLAW049&amp;n=183847&amp;date=25.06.2025&amp;dst=100114&amp;field=134" TargetMode="External"/><Relationship Id="rId167" Type="http://schemas.openxmlformats.org/officeDocument/2006/relationships/hyperlink" Target="https://login.consultant.ru/link/?req=doc&amp;base=LAW&amp;n=494633&amp;date=25.06.2025" TargetMode="External"/><Relationship Id="rId168" Type="http://schemas.openxmlformats.org/officeDocument/2006/relationships/hyperlink" Target="https://login.consultant.ru/link/?req=doc&amp;base=RLAW049&amp;n=183847&amp;date=25.06.2025&amp;dst=100115&amp;field=134" TargetMode="External"/><Relationship Id="rId169" Type="http://schemas.openxmlformats.org/officeDocument/2006/relationships/hyperlink" Target="https://login.consultant.ru/link/?req=doc&amp;base=RLAW049&amp;n=183847&amp;date=25.06.2025&amp;dst=100121&amp;field=134" TargetMode="External"/><Relationship Id="rId170" Type="http://schemas.openxmlformats.org/officeDocument/2006/relationships/hyperlink" Target="https://login.consultant.ru/link/?req=doc&amp;base=RLAW049&amp;n=183847&amp;date=25.06.2025&amp;dst=100202&amp;field=134" TargetMode="External"/><Relationship Id="rId171" Type="http://schemas.openxmlformats.org/officeDocument/2006/relationships/hyperlink" Target="https://login.consultant.ru/link/?req=doc&amp;base=RLAW049&amp;n=183847&amp;date=25.06.2025&amp;dst=100125&amp;field=134" TargetMode="External"/><Relationship Id="rId172" Type="http://schemas.openxmlformats.org/officeDocument/2006/relationships/hyperlink" Target="https://login.consultant.ru/link/?req=doc&amp;base=LAW&amp;n=493210&amp;date=25.06.2025&amp;dst=100630&amp;field=134" TargetMode="External"/><Relationship Id="rId173" Type="http://schemas.openxmlformats.org/officeDocument/2006/relationships/hyperlink" Target="https://login.consultant.ru/link/?req=doc&amp;base=RLAW049&amp;n=183847&amp;date=25.06.2025&amp;dst=100127&amp;field=134" TargetMode="External"/><Relationship Id="rId174" Type="http://schemas.openxmlformats.org/officeDocument/2006/relationships/hyperlink" Target="https://login.consultant.ru/link/?req=doc&amp;base=RLAW049&amp;n=183847&amp;date=25.06.2025&amp;dst=100129&amp;field=134" TargetMode="External"/><Relationship Id="rId175" Type="http://schemas.openxmlformats.org/officeDocument/2006/relationships/hyperlink" Target="https://login.consultant.ru/link/?req=doc&amp;base=RLAW049&amp;n=179943&amp;date=25.06.2025" TargetMode="External"/><Relationship Id="rId176" Type="http://schemas.openxmlformats.org/officeDocument/2006/relationships/hyperlink" Target="https://login.consultant.ru/link/?req=doc&amp;base=RLAW049&amp;n=183847&amp;date=25.06.2025&amp;dst=100132&amp;field=134" TargetMode="External"/><Relationship Id="rId177" Type="http://schemas.openxmlformats.org/officeDocument/2006/relationships/hyperlink" Target="https://login.consultant.ru/link/?req=doc&amp;base=LAW&amp;n=483361&amp;date=25.06.2025" TargetMode="External"/><Relationship Id="rId178" Type="http://schemas.openxmlformats.org/officeDocument/2006/relationships/hyperlink" Target="https://login.consultant.ru/link/?req=doc&amp;base=RLAW049&amp;n=151033&amp;date=25.06.2025" TargetMode="External"/><Relationship Id="rId179" Type="http://schemas.openxmlformats.org/officeDocument/2006/relationships/hyperlink" Target="https://login.consultant.ru/link/?req=doc&amp;base=RLAW049&amp;n=183847&amp;date=25.06.2025&amp;dst=100134&amp;field=134" TargetMode="External"/><Relationship Id="rId180" Type="http://schemas.openxmlformats.org/officeDocument/2006/relationships/hyperlink" Target="https://login.consultant.ru/link/?req=doc&amp;base=RLAW049&amp;n=183847&amp;date=25.06.2025&amp;dst=100137&amp;field=134" TargetMode="External"/><Relationship Id="rId181" Type="http://schemas.openxmlformats.org/officeDocument/2006/relationships/hyperlink" Target="https://login.consultant.ru/link/?req=doc&amp;base=RLAW049&amp;n=183847&amp;date=25.06.2025&amp;dst=100138&amp;field=134" TargetMode="External"/><Relationship Id="rId182" Type="http://schemas.openxmlformats.org/officeDocument/2006/relationships/hyperlink" Target="https://login.consultant.ru/link/?req=doc&amp;base=RLAW049&amp;n=183847&amp;date=25.06.2025&amp;dst=100140&amp;field=134" TargetMode="External"/><Relationship Id="rId183" Type="http://schemas.openxmlformats.org/officeDocument/2006/relationships/hyperlink" Target="https://login.consultant.ru/link/?req=doc&amp;base=RLAW049&amp;n=183847&amp;date=25.06.2025&amp;dst=100141&amp;field=134" TargetMode="External"/><Relationship Id="rId184" Type="http://schemas.openxmlformats.org/officeDocument/2006/relationships/hyperlink" Target="https://login.consultant.ru/link/?req=doc&amp;base=RLAW049&amp;n=168525&amp;date=25.06.2025" TargetMode="External"/><Relationship Id="rId185" Type="http://schemas.openxmlformats.org/officeDocument/2006/relationships/hyperlink" Target="https://login.consultant.ru/link/?req=doc&amp;base=RLAW049&amp;n=183847&amp;date=25.06.2025&amp;dst=100143&amp;field=134" TargetMode="External"/><Relationship Id="rId186" Type="http://schemas.openxmlformats.org/officeDocument/2006/relationships/hyperlink" Target="https://login.consultant.ru/link/?req=doc&amp;base=RLAW049&amp;n=173109&amp;date=25.06.2025&amp;dst=100067&amp;field=134" TargetMode="External"/><Relationship Id="rId187" Type="http://schemas.openxmlformats.org/officeDocument/2006/relationships/hyperlink" Target="https://login.consultant.ru/link/?req=doc&amp;base=RLAW049&amp;n=183847&amp;date=25.06.2025&amp;dst=100145&amp;field=134" TargetMode="External"/><Relationship Id="rId188" Type="http://schemas.openxmlformats.org/officeDocument/2006/relationships/hyperlink" Target="https://login.consultant.ru/link/?req=doc&amp;base=RLAW049&amp;n=173109&amp;date=25.06.2025" TargetMode="External"/><Relationship Id="rId189" Type="http://schemas.openxmlformats.org/officeDocument/2006/relationships/hyperlink" Target="https://login.consultant.ru/link/?req=doc&amp;base=LAW&amp;n=495567&amp;date=25.06.2025&amp;dst=100012&amp;field=134" TargetMode="External"/><Relationship Id="rId190" Type="http://schemas.openxmlformats.org/officeDocument/2006/relationships/hyperlink" Target="https://login.consultant.ru/link/?req=doc&amp;base=RLAW049&amp;n=183847&amp;date=25.06.2025&amp;dst=100147&amp;field=134" TargetMode="External"/><Relationship Id="rId191" Type="http://schemas.openxmlformats.org/officeDocument/2006/relationships/hyperlink" Target="https://login.consultant.ru/link/?req=doc&amp;base=RLAW049&amp;n=183847&amp;date=25.06.2025&amp;dst=100148&amp;field=134" TargetMode="External"/><Relationship Id="rId192" Type="http://schemas.openxmlformats.org/officeDocument/2006/relationships/hyperlink" Target="https://login.consultant.ru/link/?req=doc&amp;base=LAW&amp;n=483361&amp;date=25.06.2025&amp;dst=12187&amp;field=134" TargetMode="External"/><Relationship Id="rId193" Type="http://schemas.openxmlformats.org/officeDocument/2006/relationships/hyperlink" Target="https://login.consultant.ru/link/?req=doc&amp;base=RLAW049&amp;n=183847&amp;date=25.06.2025&amp;dst=100149&amp;field=134" TargetMode="External"/><Relationship Id="rId194" Type="http://schemas.openxmlformats.org/officeDocument/2006/relationships/hyperlink" Target="https://login.consultant.ru/link/?req=doc&amp;base=RLAW049&amp;n=183847&amp;date=25.06.2025&amp;dst=100150&amp;field=134" TargetMode="External"/><Relationship Id="rId195" Type="http://schemas.openxmlformats.org/officeDocument/2006/relationships/hyperlink" Target="https://login.consultant.ru/link/?req=doc&amp;base=RLAW049&amp;n=183847&amp;date=25.06.2025&amp;dst=100154&amp;field=134" TargetMode="External"/><Relationship Id="rId196" Type="http://schemas.openxmlformats.org/officeDocument/2006/relationships/hyperlink" Target="https://login.consultant.ru/link/?req=doc&amp;base=RLAW049&amp;n=183847&amp;date=25.06.2025&amp;dst=100155&amp;field=134" TargetMode="External"/><Relationship Id="rId197" Type="http://schemas.openxmlformats.org/officeDocument/2006/relationships/hyperlink" Target="https://login.consultant.ru/link/?req=doc&amp;base=RLAW049&amp;n=183847&amp;date=25.06.2025&amp;dst=100156&amp;field=134" TargetMode="External"/><Relationship Id="rId198" Type="http://schemas.openxmlformats.org/officeDocument/2006/relationships/hyperlink" Target="https://login.consultant.ru/link/?req=doc&amp;base=RLAW049&amp;n=183847&amp;date=25.06.2025&amp;dst=100157&amp;field=134" TargetMode="External"/><Relationship Id="rId199" Type="http://schemas.openxmlformats.org/officeDocument/2006/relationships/hyperlink" Target="https://login.consultant.ru/link/?req=doc&amp;base=RLAW049&amp;n=183847&amp;date=25.06.2025&amp;dst=100159&amp;field=134" TargetMode="External"/><Relationship Id="rId200" Type="http://schemas.openxmlformats.org/officeDocument/2006/relationships/hyperlink" Target="https://login.consultant.ru/link/?req=doc&amp;base=RLAW049&amp;n=183847&amp;date=25.06.2025&amp;dst=100161&amp;field=134" TargetMode="External"/><Relationship Id="rId201" Type="http://schemas.openxmlformats.org/officeDocument/2006/relationships/hyperlink" Target="https://login.consultant.ru/link/?req=doc&amp;base=RLAW049&amp;n=183847&amp;date=25.06.2025&amp;dst=100162&amp;field=134" TargetMode="External"/><Relationship Id="rId202" Type="http://schemas.openxmlformats.org/officeDocument/2006/relationships/hyperlink" Target="https://login.consultant.ru/link/?req=doc&amp;base=RLAW049&amp;n=183847&amp;date=25.06.2025&amp;dst=100163&amp;field=134" TargetMode="External"/><Relationship Id="rId203" Type="http://schemas.openxmlformats.org/officeDocument/2006/relationships/hyperlink" Target="https://login.consultant.ru/link/?req=doc&amp;base=RLAW049&amp;n=183830&amp;date=25.06.2025&amp;dst=100142&amp;field=134" TargetMode="External"/><Relationship Id="rId204" Type="http://schemas.openxmlformats.org/officeDocument/2006/relationships/hyperlink" Target="https://login.consultant.ru/link/?req=doc&amp;base=RLAW049&amp;n=183830&amp;date=25.06.2025&amp;dst=100105&amp;field=134" TargetMode="External"/><Relationship Id="rId205" Type="http://schemas.openxmlformats.org/officeDocument/2006/relationships/hyperlink" Target="https://login.consultant.ru/link/?req=doc&amp;base=RLAW049&amp;n=183847&amp;date=25.06.2025&amp;dst=100164&amp;field=134" TargetMode="External"/><Relationship Id="rId206" Type="http://schemas.openxmlformats.org/officeDocument/2006/relationships/hyperlink" Target="https://login.consultant.ru/link/?req=doc&amp;base=LAW&amp;n=501852&amp;date=25.06.2025&amp;dst=100019&amp;field=134" TargetMode="External"/><Relationship Id="rId207" Type="http://schemas.openxmlformats.org/officeDocument/2006/relationships/hyperlink" Target="https://login.consultant.ru/link/?req=doc&amp;base=LAW&amp;n=498284&amp;date=25.06.2025&amp;dst=388&amp;field=134" TargetMode="External"/><Relationship Id="rId208" Type="http://schemas.openxmlformats.org/officeDocument/2006/relationships/hyperlink" Target="https://login.consultant.ru/link/?req=doc&amp;base=RLAW049&amp;n=183830&amp;date=25.06.2025" TargetMode="External"/><Relationship Id="rId209" Type="http://schemas.openxmlformats.org/officeDocument/2006/relationships/hyperlink" Target="https://login.consultant.ru/link/?req=doc&amp;base=LAW&amp;n=483361&amp;date=25.06.2025" TargetMode="External"/><Relationship Id="rId210" Type="http://schemas.openxmlformats.org/officeDocument/2006/relationships/hyperlink" Target="https://login.consultant.ru/link/?req=doc&amp;base=LAW&amp;n=26303&amp;date=25.06.2025&amp;dst=100254&amp;field=134" TargetMode="External"/><Relationship Id="rId211" Type="http://schemas.openxmlformats.org/officeDocument/2006/relationships/hyperlink" Target="https://login.consultant.ru/link/?req=doc&amp;base=LAW&amp;n=26303&amp;date=25.06.2025&amp;dst=100168&amp;field=134" TargetMode="External"/><Relationship Id="rId212" Type="http://schemas.openxmlformats.org/officeDocument/2006/relationships/hyperlink" Target="https://login.consultant.ru/link/?req=doc&amp;base=LAW&amp;n=26273&amp;date=25.06.2025" TargetMode="External"/><Relationship Id="rId213" Type="http://schemas.openxmlformats.org/officeDocument/2006/relationships/hyperlink" Target="https://login.consultant.ru/link/?req=doc&amp;base=LAW&amp;n=23886&amp;date=25.06.2025&amp;dst=101670&amp;field=134" TargetMode="External"/><Relationship Id="rId214" Type="http://schemas.openxmlformats.org/officeDocument/2006/relationships/hyperlink" Target="https://login.consultant.ru/link/?req=doc&amp;base=LAW&amp;n=21722&amp;date=25.06.2025" TargetMode="External"/><Relationship Id="rId215" Type="http://schemas.openxmlformats.org/officeDocument/2006/relationships/hyperlink" Target="https://login.consultant.ru/link/?req=doc&amp;base=RLAW049&amp;n=183474&amp;date=25.06.2025&amp;dst=100107&amp;field=134" TargetMode="External"/><Relationship Id="rId216" Type="http://schemas.openxmlformats.org/officeDocument/2006/relationships/hyperlink" Target="https://login.consultant.ru/link/?req=doc&amp;base=RLAW049&amp;n=183847&amp;date=25.06.2025&amp;dst=100164&amp;field=134" TargetMode="External"/><Relationship Id="rId217" Type="http://schemas.openxmlformats.org/officeDocument/2006/relationships/hyperlink" Target="https://login.consultant.ru/link/?req=doc&amp;base=LAW&amp;n=498284&amp;date=25.06.2025&amp;dst=100012&amp;field=134" TargetMode="External"/><Relationship Id="rId218" Type="http://schemas.openxmlformats.org/officeDocument/2006/relationships/hyperlink" Target="https://login.consultant.ru/link/?req=doc&amp;base=RLAW049&amp;n=178782&amp;date=25.06.2025&amp;dst=100007&amp;field=134" TargetMode="External"/><Relationship Id="rId219" Type="http://schemas.openxmlformats.org/officeDocument/2006/relationships/hyperlink" Target="https://login.consultant.ru/link/?req=doc&amp;base=RLAW049&amp;n=151033&amp;date=25.06.2025" TargetMode="External"/><Relationship Id="rId220" Type="http://schemas.openxmlformats.org/officeDocument/2006/relationships/hyperlink" Target="https://login.consultant.ru/link/?req=doc&amp;base=LAW&amp;n=503944&amp;date=25.06.2025" TargetMode="External"/><Relationship Id="rId221" Type="http://schemas.openxmlformats.org/officeDocument/2006/relationships/hyperlink" Target="https://login.consultant.ru/link/?req=doc&amp;base=LAW&amp;n=504338&amp;date=25.06.2025" TargetMode="External"/><Relationship Id="rId222" Type="http://schemas.openxmlformats.org/officeDocument/2006/relationships/hyperlink" Target="https://login.consultant.ru/link/?req=doc&amp;base=RLAW049&amp;n=147332&amp;date=25.06.2025" TargetMode="External"/><Relationship Id="rId223" Type="http://schemas.openxmlformats.org/officeDocument/2006/relationships/hyperlink" Target="https://login.consultant.ru/link/?req=doc&amp;base=LAW&amp;n=483361&amp;date=25.06.2025" TargetMode="External"/><Relationship Id="rId224" Type="http://schemas.openxmlformats.org/officeDocument/2006/relationships/hyperlink" Target="https://login.consultant.ru/link/?req=doc&amp;base=LAW&amp;n=481298&amp;date=25.06.2025" TargetMode="External"/><Relationship Id="rId225" Type="http://schemas.openxmlformats.org/officeDocument/2006/relationships/hyperlink" Target="https://login.consultant.ru/link/?req=doc&amp;base=LAW&amp;n=483361&amp;date=25.06.2025" TargetMode="External"/><Relationship Id="rId226" Type="http://schemas.openxmlformats.org/officeDocument/2006/relationships/hyperlink" Target="https://login.consultant.ru/link/?req=doc&amp;base=LAW&amp;n=500021&amp;date=25.06.2025&amp;dst=103433&amp;field=134" TargetMode="External"/><Relationship Id="rId227" Type="http://schemas.openxmlformats.org/officeDocument/2006/relationships/hyperlink" Target="https://login.consultant.ru/link/?req=doc&amp;base=RLAW049&amp;n=178782&amp;date=25.06.2025&amp;dst=100007&amp;field=134" TargetMode="External"/><Relationship Id="rId228" Type="http://schemas.openxmlformats.org/officeDocument/2006/relationships/hyperlink" Target="https://login.consultant.ru/link/?req=doc&amp;base=LAW&amp;n=503944&amp;date=25.06.2025" TargetMode="External"/><Relationship Id="rId229" Type="http://schemas.openxmlformats.org/officeDocument/2006/relationships/hyperlink" Target="https://login.consultant.ru/link/?req=doc&amp;base=LAW&amp;n=477797&amp;date=25.06.2025" TargetMode="External"/><Relationship Id="rId230" Type="http://schemas.openxmlformats.org/officeDocument/2006/relationships/hyperlink" Target="https://login.consultant.ru/link/?req=doc&amp;base=RLAW049&amp;n=183847&amp;date=25.06.2025&amp;dst=100165&amp;field=134" TargetMode="External"/><Relationship Id="rId231" Type="http://schemas.openxmlformats.org/officeDocument/2006/relationships/hyperlink" Target="https://login.consultant.ru/link/?req=doc&amp;base=LAW&amp;n=466513&amp;date=25.06.2025&amp;dst=40&amp;field=134" TargetMode="External"/><Relationship Id="rId232" Type="http://schemas.openxmlformats.org/officeDocument/2006/relationships/hyperlink" Target="https://login.consultant.ru/link/?req=doc&amp;base=RLAW049&amp;n=183847&amp;date=25.06.2025&amp;dst=100170&amp;field=134" TargetMode="External"/><Relationship Id="rId233" Type="http://schemas.openxmlformats.org/officeDocument/2006/relationships/hyperlink" Target="https://login.consultant.ru/link/?req=doc&amp;base=RLAW049&amp;n=183847&amp;date=25.06.2025&amp;dst=100171&amp;field=134" TargetMode="External"/><Relationship Id="rId234" Type="http://schemas.openxmlformats.org/officeDocument/2006/relationships/hyperlink" Target="https://login.consultant.ru/link/?req=doc&amp;base=RLAW049&amp;n=147332&amp;date=25.06.2025" TargetMode="External"/><Relationship Id="rId235" Type="http://schemas.openxmlformats.org/officeDocument/2006/relationships/hyperlink" Target="https://login.consultant.ru/link/?req=doc&amp;base=LAW&amp;n=483361&amp;date=25.06.2025" TargetMode="External"/><Relationship Id="rId236" Type="http://schemas.openxmlformats.org/officeDocument/2006/relationships/hyperlink" Target="https://login.consultant.ru/link/?req=doc&amp;base=RLAW049&amp;n=151033&amp;date=25.06.2025" TargetMode="External"/><Relationship Id="rId237" Type="http://schemas.openxmlformats.org/officeDocument/2006/relationships/hyperlink" Target="https://login.consultant.ru/link/?req=doc&amp;base=RLAW049&amp;n=183847&amp;date=25.06.2025&amp;dst=100173&amp;field=134" TargetMode="External"/><Relationship Id="rId238" Type="http://schemas.openxmlformats.org/officeDocument/2006/relationships/hyperlink" Target="https://login.consultant.ru/link/?req=doc&amp;base=RLAW049&amp;n=183847&amp;date=25.06.2025&amp;dst=100174&amp;field=134" TargetMode="External"/><Relationship Id="rId239" Type="http://schemas.openxmlformats.org/officeDocument/2006/relationships/hyperlink" Target="https://login.consultant.ru/link/?req=doc&amp;base=RLAW049&amp;n=183847&amp;date=25.06.2025&amp;dst=100176&amp;field=134" TargetMode="External"/><Relationship Id="rId240" Type="http://schemas.openxmlformats.org/officeDocument/2006/relationships/hyperlink" Target="https://login.consultant.ru/link/?req=doc&amp;base=RLAW049&amp;n=183847&amp;date=25.06.2025&amp;dst=100178&amp;field=134" TargetMode="External"/><Relationship Id="rId241" Type="http://schemas.openxmlformats.org/officeDocument/2006/relationships/hyperlink" Target="https://login.consultant.ru/link/?req=doc&amp;base=RLAW049&amp;n=183847&amp;date=25.06.2025&amp;dst=100181&amp;field=134" TargetMode="External"/><Relationship Id="rId242" Type="http://schemas.openxmlformats.org/officeDocument/2006/relationships/hyperlink" Target="https://login.consultant.ru/link/?req=doc&amp;base=RLAW049&amp;n=183847&amp;date=25.06.2025&amp;dst=100181&amp;field=134" TargetMode="External"/><Relationship Id="rId243" Type="http://schemas.openxmlformats.org/officeDocument/2006/relationships/hyperlink" Target="https://login.consultant.ru/link/?req=doc&amp;base=RLAW049&amp;n=183847&amp;date=25.06.2025&amp;dst=100182&amp;field=134" TargetMode="External"/><Relationship Id="rId244" Type="http://schemas.openxmlformats.org/officeDocument/2006/relationships/hyperlink" Target="https://login.consultant.ru/link/?req=doc&amp;base=RLAW049&amp;n=183847&amp;date=25.06.2025&amp;dst=100183&amp;field=134" TargetMode="External"/><Relationship Id="rId245" Type="http://schemas.openxmlformats.org/officeDocument/2006/relationships/hyperlink" Target="https://login.consultant.ru/link/?req=doc&amp;base=LAW&amp;n=501852&amp;date=25.06.2025&amp;dst=100019&amp;field=134" TargetMode="External"/><Relationship Id="rId246" Type="http://schemas.openxmlformats.org/officeDocument/2006/relationships/hyperlink" Target="https://login.consultant.ru/link/?req=doc&amp;base=LAW&amp;n=490137&amp;date=25.06.2025&amp;dst=1529&amp;field=134" TargetMode="External"/><Relationship Id="rId247" Type="http://schemas.openxmlformats.org/officeDocument/2006/relationships/hyperlink" Target="https://login.consultant.ru/link/?req=doc&amp;base=RLAW049&amp;n=183847&amp;date=25.06.2025&amp;dst=100183&amp;field=134" TargetMode="External"/><Relationship Id="rId248" Type="http://schemas.openxmlformats.org/officeDocument/2006/relationships/hyperlink" Target="https://login.consultant.ru/link/?req=doc&amp;base=LAW&amp;n=500021&amp;date=25.06.2025" TargetMode="External"/><Relationship Id="rId249" Type="http://schemas.openxmlformats.org/officeDocument/2006/relationships/hyperlink" Target="https://login.consultant.ru/link/?req=doc&amp;base=RLAW049&amp;n=183847&amp;date=25.06.2025&amp;dst=100184&amp;field=134" TargetMode="External"/><Relationship Id="rId250" Type="http://schemas.openxmlformats.org/officeDocument/2006/relationships/hyperlink" Target="https://login.consultant.ru/link/?req=doc&amp;base=LAW&amp;n=501852&amp;date=25.06.2025&amp;dst=100019&amp;field=134" TargetMode="External"/><Relationship Id="rId251" Type="http://schemas.openxmlformats.org/officeDocument/2006/relationships/hyperlink" Target="https://login.consultant.ru/link/?req=doc&amp;base=LAW&amp;n=490137&amp;date=25.06.2025&amp;dst=1529&amp;field=134" TargetMode="External"/><Relationship Id="rId252" Type="http://schemas.openxmlformats.org/officeDocument/2006/relationships/hyperlink" Target="https://login.consultant.ru/link/?req=doc&amp;base=LAW&amp;n=482686&amp;date=25.06.2025&amp;dst=100278&amp;field=134" TargetMode="External"/><Relationship Id="rId253" Type="http://schemas.openxmlformats.org/officeDocument/2006/relationships/hyperlink" Target="https://login.consultant.ru/link/?req=doc&amp;base=RLAW049&amp;n=183847&amp;date=25.06.2025&amp;dst=100185&amp;field=134" TargetMode="External"/><Relationship Id="rId254" Type="http://schemas.openxmlformats.org/officeDocument/2006/relationships/hyperlink" Target="https://login.consultant.ru/link/?req=doc&amp;base=RLAW049&amp;n=183847&amp;date=25.06.2025&amp;dst=100186&amp;field=134" TargetMode="External"/><Relationship Id="rId255" Type="http://schemas.openxmlformats.org/officeDocument/2006/relationships/hyperlink" Target="https://login.consultant.ru/link/?req=doc&amp;base=RLAW049&amp;n=183847&amp;date=25.06.2025&amp;dst=100187&amp;field=134" TargetMode="External"/><Relationship Id="rId256" Type="http://schemas.openxmlformats.org/officeDocument/2006/relationships/hyperlink" Target="https://login.consultant.ru/link/?req=doc&amp;base=RLAW049&amp;n=175295&amp;date=25.06.2025&amp;dst=100007&amp;field=134" TargetMode="External"/><Relationship Id="rId257" Type="http://schemas.openxmlformats.org/officeDocument/2006/relationships/hyperlink" Target="https://login.consultant.ru/link/?req=doc&amp;base=LAW&amp;n=500021&amp;date=25.06.2025" TargetMode="External"/><Relationship Id="rId258" Type="http://schemas.openxmlformats.org/officeDocument/2006/relationships/hyperlink" Target="https://login.consultant.ru/link/?req=doc&amp;base=LAW&amp;n=483361&amp;date=25.06.2025" TargetMode="External"/><Relationship Id="rId259" Type="http://schemas.openxmlformats.org/officeDocument/2006/relationships/hyperlink" Target="https://login.consultant.ru/link/?req=doc&amp;base=RLAW049&amp;n=183466&amp;date=25.06.2025&amp;dst=100012&amp;field=134" TargetMode="External"/><Relationship Id="rId260" Type="http://schemas.openxmlformats.org/officeDocument/2006/relationships/hyperlink" Target="https://login.consultant.ru/link/?req=doc&amp;base=RLAW049&amp;n=133055&amp;date=25.06.2025&amp;dst=100147&amp;field=134" TargetMode="External"/><Relationship Id="rId261" Type="http://schemas.openxmlformats.org/officeDocument/2006/relationships/hyperlink" Target="https://login.consultant.ru/link/?req=doc&amp;base=RLAW049&amp;n=183574&amp;date=25.06.2025&amp;dst=100009&amp;field=134" TargetMode="External"/><Relationship Id="rId262" Type="http://schemas.openxmlformats.org/officeDocument/2006/relationships/hyperlink" Target="https://login.consultant.ru/link/?req=doc&amp;base=RLAW049&amp;n=162813&amp;date=25.06.2025&amp;dst=100008&amp;field=134" TargetMode="External"/><Relationship Id="rId263" Type="http://schemas.openxmlformats.org/officeDocument/2006/relationships/hyperlink" Target="https://login.consultant.ru/link/?req=doc&amp;base=RLAW049&amp;n=167648&amp;date=25.06.2025&amp;dst=100074&amp;field=134" TargetMode="External"/><Relationship Id="rId264" Type="http://schemas.openxmlformats.org/officeDocument/2006/relationships/hyperlink" Target="https://login.consultant.ru/link/?req=doc&amp;base=RLAW049&amp;n=167843&amp;date=25.06.2025&amp;dst=100006&amp;field=134" TargetMode="External"/><Relationship Id="rId265" Type="http://schemas.openxmlformats.org/officeDocument/2006/relationships/hyperlink" Target="https://login.consultant.ru/link/?req=doc&amp;base=RLAW049&amp;n=172012&amp;date=25.06.2025&amp;dst=100006&amp;field=134" TargetMode="External"/><Relationship Id="rId266" Type="http://schemas.openxmlformats.org/officeDocument/2006/relationships/hyperlink" Target="https://login.consultant.ru/link/?req=doc&amp;base=RLAW049&amp;n=173552&amp;date=25.06.2025&amp;dst=100006&amp;field=134" TargetMode="External"/><Relationship Id="rId267" Type="http://schemas.openxmlformats.org/officeDocument/2006/relationships/hyperlink" Target="https://login.consultant.ru/link/?req=doc&amp;base=RLAW049&amp;n=178782&amp;date=25.06.2025&amp;dst=100008&amp;field=134" TargetMode="External"/><Relationship Id="rId268" Type="http://schemas.openxmlformats.org/officeDocument/2006/relationships/hyperlink" Target="https://login.consultant.ru/link/?req=doc&amp;base=RLAW049&amp;n=183847&amp;date=25.06.2025&amp;dst=100188&amp;field=134" TargetMode="External"/><Relationship Id="rId269" Type="http://schemas.openxmlformats.org/officeDocument/2006/relationships/hyperlink" Target="https://login.consultant.ru/link/?req=doc&amp;base=LAW&amp;n=500021&amp;date=25.06.2025&amp;dst=7260&amp;field=134" TargetMode="External"/><Relationship Id="rId270" Type="http://schemas.openxmlformats.org/officeDocument/2006/relationships/hyperlink" Target="https://login.consultant.ru/link/?req=doc&amp;base=LAW&amp;n=490805&amp;date=25.06.2025&amp;dst=100029&amp;field=134" TargetMode="External"/><Relationship Id="rId271" Type="http://schemas.openxmlformats.org/officeDocument/2006/relationships/hyperlink" Target="https://login.consultant.ru/link/?req=doc&amp;base=RLAW049&amp;n=172012&amp;date=25.06.2025&amp;dst=100007&amp;field=134" TargetMode="External"/><Relationship Id="rId272" Type="http://schemas.openxmlformats.org/officeDocument/2006/relationships/hyperlink" Target="https://login.consultant.ru/link/?req=doc&amp;base=RLAW049&amp;n=172012&amp;date=25.06.2025&amp;dst=100008&amp;field=134" TargetMode="External"/><Relationship Id="rId273" Type="http://schemas.openxmlformats.org/officeDocument/2006/relationships/hyperlink" Target="https://login.consultant.ru/link/?req=doc&amp;base=RLAW049&amp;n=177235&amp;date=25.06.2025" TargetMode="External"/><Relationship Id="rId274" Type="http://schemas.openxmlformats.org/officeDocument/2006/relationships/hyperlink" Target="https://login.consultant.ru/link/?req=doc&amp;base=RLAW049&amp;n=172012&amp;date=25.06.2025&amp;dst=100010&amp;field=134" TargetMode="External"/><Relationship Id="rId275" Type="http://schemas.openxmlformats.org/officeDocument/2006/relationships/hyperlink" Target="https://login.consultant.ru/link/?req=doc&amp;base=RLAW049&amp;n=168227&amp;date=25.06.2025&amp;dst=137582&amp;field=134" TargetMode="External"/><Relationship Id="rId276" Type="http://schemas.openxmlformats.org/officeDocument/2006/relationships/hyperlink" Target="https://login.consultant.ru/link/?req=doc&amp;base=RLAW049&amp;n=178437&amp;date=25.06.2025&amp;dst=107533&amp;field=134" TargetMode="External"/><Relationship Id="rId277" Type="http://schemas.openxmlformats.org/officeDocument/2006/relationships/hyperlink" Target="https://login.consultant.ru/link/?req=doc&amp;base=RLAW049&amp;n=183719&amp;date=25.06.2025&amp;dst=119576&amp;field=134" TargetMode="External"/><Relationship Id="rId278" Type="http://schemas.openxmlformats.org/officeDocument/2006/relationships/hyperlink" Target="https://login.consultant.ru/link/?req=doc&amp;base=RLAW049&amp;n=183847&amp;date=25.06.2025&amp;dst=100189&amp;field=134" TargetMode="External"/><Relationship Id="rId279" Type="http://schemas.openxmlformats.org/officeDocument/2006/relationships/hyperlink" Target="https://login.consultant.ru/link/?req=doc&amp;base=RLAW049&amp;n=172012&amp;date=25.06.2025&amp;dst=100012&amp;field=134" TargetMode="External"/><Relationship Id="rId280" Type="http://schemas.openxmlformats.org/officeDocument/2006/relationships/hyperlink" Target="https://login.consultant.ru/link/?req=doc&amp;base=RLAW049&amp;n=172012&amp;date=25.06.2025&amp;dst=100020&amp;field=134" TargetMode="External"/><Relationship Id="rId281" Type="http://schemas.openxmlformats.org/officeDocument/2006/relationships/hyperlink" Target="https://login.consultant.ru/link/?req=doc&amp;base=LAW&amp;n=121087&amp;date=25.06.2025&amp;dst=100142&amp;field=134" TargetMode="External"/><Relationship Id="rId282" Type="http://schemas.openxmlformats.org/officeDocument/2006/relationships/hyperlink" Target="https://login.consultant.ru/link/?req=doc&amp;base=LAW&amp;n=503623&amp;date=25.06.2025" TargetMode="External"/><Relationship Id="rId283" Type="http://schemas.openxmlformats.org/officeDocument/2006/relationships/hyperlink" Target="https://login.consultant.ru/link/?req=doc&amp;base=LAW&amp;n=483130&amp;date=25.06.2025&amp;dst=5769&amp;field=134" TargetMode="External"/><Relationship Id="rId284" Type="http://schemas.openxmlformats.org/officeDocument/2006/relationships/hyperlink" Target="https://login.consultant.ru/link/?req=doc&amp;base=RLAW049&amp;n=172012&amp;date=25.06.2025&amp;dst=100022&amp;field=134" TargetMode="External"/><Relationship Id="rId285" Type="http://schemas.openxmlformats.org/officeDocument/2006/relationships/hyperlink" Target="https://login.consultant.ru/link/?req=doc&amp;base=RLAW049&amp;n=167843&amp;date=25.06.2025&amp;dst=100007&amp;field=134" TargetMode="External"/><Relationship Id="rId286" Type="http://schemas.openxmlformats.org/officeDocument/2006/relationships/hyperlink" Target="https://login.consultant.ru/link/?req=doc&amp;base=LAW&amp;n=483130&amp;date=25.06.2025&amp;dst=5769&amp;field=134" TargetMode="External"/><Relationship Id="rId287" Type="http://schemas.openxmlformats.org/officeDocument/2006/relationships/hyperlink" Target="https://login.consultant.ru/link/?req=doc&amp;base=RLAW049&amp;n=172012&amp;date=25.06.2025&amp;dst=100034&amp;field=134" TargetMode="External"/><Relationship Id="rId288" Type="http://schemas.openxmlformats.org/officeDocument/2006/relationships/hyperlink" Target="https://login.consultant.ru/link/?req=doc&amp;base=RLAW049&amp;n=173552&amp;date=25.06.2025&amp;dst=100007&amp;field=134" TargetMode="External"/><Relationship Id="rId289" Type="http://schemas.openxmlformats.org/officeDocument/2006/relationships/hyperlink" Target="https://login.consultant.ru/link/?req=doc&amp;base=RLAW049&amp;n=172012&amp;date=25.06.2025&amp;dst=100036&amp;field=134" TargetMode="External"/><Relationship Id="rId290" Type="http://schemas.openxmlformats.org/officeDocument/2006/relationships/hyperlink" Target="https://login.consultant.ru/link/?req=doc&amp;base=RLAW049&amp;n=167648&amp;date=25.06.2025&amp;dst=100075&amp;field=134" TargetMode="External"/><Relationship Id="rId291" Type="http://schemas.openxmlformats.org/officeDocument/2006/relationships/hyperlink" Target="https://login.consultant.ru/link/?req=doc&amp;base=RLAW049&amp;n=172012&amp;date=25.06.2025&amp;dst=100037&amp;field=134" TargetMode="External"/><Relationship Id="rId292" Type="http://schemas.openxmlformats.org/officeDocument/2006/relationships/hyperlink" Target="https://login.consultant.ru/link/?req=doc&amp;base=RLAW049&amp;n=167843&amp;date=25.06.2025&amp;dst=100008&amp;field=134" TargetMode="External"/><Relationship Id="rId293" Type="http://schemas.openxmlformats.org/officeDocument/2006/relationships/hyperlink" Target="https://login.consultant.ru/link/?req=doc&amp;base=RLAW049&amp;n=167648&amp;date=25.06.2025&amp;dst=100077&amp;field=134" TargetMode="External"/><Relationship Id="rId294" Type="http://schemas.openxmlformats.org/officeDocument/2006/relationships/hyperlink" Target="https://login.consultant.ru/link/?req=doc&amp;base=RLAW049&amp;n=172012&amp;date=25.06.2025&amp;dst=100039&amp;field=134" TargetMode="External"/><Relationship Id="rId295" Type="http://schemas.openxmlformats.org/officeDocument/2006/relationships/hyperlink" Target="https://login.consultant.ru/link/?req=doc&amp;base=RLAW049&amp;n=172012&amp;date=25.06.2025&amp;dst=100040&amp;field=134" TargetMode="External"/><Relationship Id="rId296" Type="http://schemas.openxmlformats.org/officeDocument/2006/relationships/hyperlink" Target="https://login.consultant.ru/link/?req=doc&amp;base=RLAW049&amp;n=183005&amp;date=25.06.2025" TargetMode="External"/><Relationship Id="rId297" Type="http://schemas.openxmlformats.org/officeDocument/2006/relationships/hyperlink" Target="https://login.consultant.ru/link/?req=doc&amp;base=LAW&amp;n=500021&amp;date=25.06.2025&amp;dst=3704&amp;field=134" TargetMode="External"/><Relationship Id="rId298" Type="http://schemas.openxmlformats.org/officeDocument/2006/relationships/hyperlink" Target="https://login.consultant.ru/link/?req=doc&amp;base=LAW&amp;n=500021&amp;date=25.06.2025&amp;dst=3722&amp;field=134" TargetMode="External"/><Relationship Id="rId299" Type="http://schemas.openxmlformats.org/officeDocument/2006/relationships/hyperlink" Target="https://login.consultant.ru/link/?req=doc&amp;base=RLAW049&amp;n=178782&amp;date=25.06.2025&amp;dst=100009&amp;field=134" TargetMode="External"/><Relationship Id="rId300" Type="http://schemas.openxmlformats.org/officeDocument/2006/relationships/hyperlink" Target="https://login.consultant.ru/link/?req=doc&amp;base=RLAW049&amp;n=167648&amp;date=25.06.2025&amp;dst=100078&amp;field=134" TargetMode="External"/><Relationship Id="rId301" Type="http://schemas.openxmlformats.org/officeDocument/2006/relationships/hyperlink" Target="https://login.consultant.ru/link/?req=doc&amp;base=RLAW049&amp;n=172012&amp;date=25.06.2025&amp;dst=100042&amp;field=134" TargetMode="External"/><Relationship Id="rId302" Type="http://schemas.openxmlformats.org/officeDocument/2006/relationships/hyperlink" Target="https://login.consultant.ru/link/?req=doc&amp;base=RLAW049&amp;n=172012&amp;date=25.06.2025&amp;dst=100043&amp;field=134" TargetMode="External"/><Relationship Id="rId303" Type="http://schemas.openxmlformats.org/officeDocument/2006/relationships/hyperlink" Target="https://login.consultant.ru/link/?req=doc&amp;base=RLAW049&amp;n=172012&amp;date=25.06.2025&amp;dst=100046&amp;field=134" TargetMode="External"/><Relationship Id="rId304" Type="http://schemas.openxmlformats.org/officeDocument/2006/relationships/hyperlink" Target="https://login.consultant.ru/link/?req=doc&amp;base=RLAW049&amp;n=178782&amp;date=25.06.2025&amp;dst=100010&amp;field=134" TargetMode="External"/><Relationship Id="rId305" Type="http://schemas.openxmlformats.org/officeDocument/2006/relationships/hyperlink" Target="https://login.consultant.ru/link/?req=doc&amp;base=RLAW049&amp;n=142352&amp;date=25.06.2025" TargetMode="External"/><Relationship Id="rId306" Type="http://schemas.openxmlformats.org/officeDocument/2006/relationships/hyperlink" Target="https://login.consultant.ru/link/?req=doc&amp;base=RLAW049&amp;n=183847&amp;date=25.06.2025&amp;dst=100193&amp;field=134" TargetMode="External"/><Relationship Id="rId307" Type="http://schemas.openxmlformats.org/officeDocument/2006/relationships/hyperlink" Target="https://login.consultant.ru/link/?req=doc&amp;base=RLAW049&amp;n=183005&amp;date=25.06.2025" TargetMode="External"/><Relationship Id="rId308" Type="http://schemas.openxmlformats.org/officeDocument/2006/relationships/hyperlink" Target="https://login.consultant.ru/link/?req=doc&amp;base=RLAW049&amp;n=178782&amp;date=25.06.2025&amp;dst=100012&amp;field=134" TargetMode="External"/><Relationship Id="rId309" Type="http://schemas.openxmlformats.org/officeDocument/2006/relationships/hyperlink" Target="https://login.consultant.ru/link/?req=doc&amp;base=RLAW049&amp;n=178782&amp;date=25.06.2025&amp;dst=100014&amp;field=134" TargetMode="External"/><Relationship Id="rId310" Type="http://schemas.openxmlformats.org/officeDocument/2006/relationships/hyperlink" Target="https://login.consultant.ru/link/?req=doc&amp;base=RLAW049&amp;n=178782&amp;date=25.06.2025&amp;dst=100016&amp;field=134" TargetMode="External"/><Relationship Id="rId311" Type="http://schemas.openxmlformats.org/officeDocument/2006/relationships/hyperlink" Target="https://login.consultant.ru/link/?req=doc&amp;base=RLAW049&amp;n=172012&amp;date=25.06.2025&amp;dst=100056&amp;field=134" TargetMode="External"/><Relationship Id="rId312" Type="http://schemas.openxmlformats.org/officeDocument/2006/relationships/hyperlink" Target="https://login.consultant.ru/link/?req=doc&amp;base=RLAW049&amp;n=167648&amp;date=25.06.2025&amp;dst=100079&amp;field=134" TargetMode="External"/><Relationship Id="rId313" Type="http://schemas.openxmlformats.org/officeDocument/2006/relationships/hyperlink" Target="https://login.consultant.ru/link/?req=doc&amp;base=LAW&amp;n=504338&amp;date=25.06.2025" TargetMode="External"/><Relationship Id="rId314" Type="http://schemas.openxmlformats.org/officeDocument/2006/relationships/hyperlink" Target="https://login.consultant.ru/link/?req=doc&amp;base=RLAW049&amp;n=178782&amp;date=25.06.2025&amp;dst=100018&amp;field=134" TargetMode="External"/><Relationship Id="rId315" Type="http://schemas.openxmlformats.org/officeDocument/2006/relationships/hyperlink" Target="https://login.consultant.ru/link/?req=doc&amp;base=RLAW049&amp;n=178782&amp;date=25.06.2025&amp;dst=100020&amp;field=134" TargetMode="External"/><Relationship Id="rId316" Type="http://schemas.openxmlformats.org/officeDocument/2006/relationships/hyperlink" Target="https://login.consultant.ru/link/?req=doc&amp;base=RLAW049&amp;n=172012&amp;date=25.06.2025&amp;dst=100063&amp;field=134" TargetMode="External"/><Relationship Id="rId317" Type="http://schemas.openxmlformats.org/officeDocument/2006/relationships/hyperlink" Target="https://login.consultant.ru/link/?req=doc&amp;base=LAW&amp;n=500021&amp;date=25.06.2025&amp;dst=3704&amp;field=134" TargetMode="External"/><Relationship Id="rId318" Type="http://schemas.openxmlformats.org/officeDocument/2006/relationships/hyperlink" Target="https://login.consultant.ru/link/?req=doc&amp;base=LAW&amp;n=500021&amp;date=25.06.2025&amp;dst=3722&amp;field=134" TargetMode="External"/><Relationship Id="rId319" Type="http://schemas.openxmlformats.org/officeDocument/2006/relationships/hyperlink" Target="https://login.consultant.ru/link/?req=doc&amp;base=RLAW049&amp;n=142352&amp;date=25.06.2025" TargetMode="External"/><Relationship Id="rId320" Type="http://schemas.openxmlformats.org/officeDocument/2006/relationships/hyperlink" Target="https://login.consultant.ru/link/?req=doc&amp;base=RLAW049&amp;n=172012&amp;date=25.06.2025&amp;dst=100065&amp;field=134" TargetMode="External"/><Relationship Id="rId321" Type="http://schemas.openxmlformats.org/officeDocument/2006/relationships/hyperlink" Target="https://login.consultant.ru/link/?req=doc&amp;base=RLAW049&amp;n=172012&amp;date=25.06.2025&amp;dst=100065&amp;field=134" TargetMode="External"/><Relationship Id="rId322" Type="http://schemas.openxmlformats.org/officeDocument/2006/relationships/hyperlink" Target="https://login.consultant.ru/link/?req=doc&amp;base=RLAW049&amp;n=167648&amp;date=25.06.2025&amp;dst=100081&amp;field=134" TargetMode="External"/><Relationship Id="rId323" Type="http://schemas.openxmlformats.org/officeDocument/2006/relationships/hyperlink" Target="https://login.consultant.ru/link/?req=doc&amp;base=RLAW049&amp;n=172012&amp;date=25.06.2025&amp;dst=100066&amp;field=134" TargetMode="External"/><Relationship Id="rId324" Type="http://schemas.openxmlformats.org/officeDocument/2006/relationships/hyperlink" Target="https://login.consultant.ru/link/?req=doc&amp;base=RLAW049&amp;n=172012&amp;date=25.06.2025&amp;dst=100078&amp;field=134" TargetMode="External"/><Relationship Id="rId325" Type="http://schemas.openxmlformats.org/officeDocument/2006/relationships/hyperlink" Target="https://login.consultant.ru/link/?req=doc&amp;base=RLAW049&amp;n=173142&amp;date=25.06.2025&amp;dst=100008&amp;field=134" TargetMode="External"/><Relationship Id="rId326" Type="http://schemas.openxmlformats.org/officeDocument/2006/relationships/hyperlink" Target="https://login.consultant.ru/link/?req=doc&amp;base=LAW&amp;n=503944&amp;date=25.06.2025" TargetMode="External"/><Relationship Id="rId327" Type="http://schemas.openxmlformats.org/officeDocument/2006/relationships/hyperlink" Target="https://login.consultant.ru/link/?req=doc&amp;base=RLAW049&amp;n=183005&amp;date=25.06.2025" TargetMode="External"/><Relationship Id="rId328" Type="http://schemas.openxmlformats.org/officeDocument/2006/relationships/hyperlink" Target="https://login.consultant.ru/link/?req=doc&amp;base=LAW&amp;n=500021&amp;date=25.06.2025&amp;dst=6808&amp;field=134" TargetMode="External"/><Relationship Id="rId329" Type="http://schemas.openxmlformats.org/officeDocument/2006/relationships/hyperlink" Target="https://login.consultant.ru/link/?req=doc&amp;base=LAW&amp;n=500021&amp;date=25.06.2025&amp;dst=6808&amp;field=134" TargetMode="External"/><Relationship Id="rId330" Type="http://schemas.openxmlformats.org/officeDocument/2006/relationships/hyperlink" Target="https://login.consultant.ru/link/?req=doc&amp;base=LAW&amp;n=121087&amp;date=25.06.2025&amp;dst=100142&amp;field=134" TargetMode="External"/><Relationship Id="rId331" Type="http://schemas.openxmlformats.org/officeDocument/2006/relationships/hyperlink" Target="https://login.consultant.ru/link/?req=doc&amp;base=LAW&amp;n=503623&amp;date=25.06.2025" TargetMode="External"/><Relationship Id="rId332" Type="http://schemas.openxmlformats.org/officeDocument/2006/relationships/hyperlink" Target="https://login.consultant.ru/link/?req=doc&amp;base=LAW&amp;n=483130&amp;date=25.06.2025&amp;dst=5769&amp;field=134" TargetMode="External"/><Relationship Id="rId333" Type="http://schemas.openxmlformats.org/officeDocument/2006/relationships/hyperlink" Target="https://login.consultant.ru/link/?req=doc&amp;base=LAW&amp;n=483130&amp;date=25.06.2025&amp;dst=5769&amp;field=134" TargetMode="External"/><Relationship Id="rId334" Type="http://schemas.openxmlformats.org/officeDocument/2006/relationships/hyperlink" Target="https://login.consultant.ru/link/?req=doc&amp;base=RLAW049&amp;n=183005&amp;date=25.06.2025" TargetMode="External"/><Relationship Id="rId335" Type="http://schemas.openxmlformats.org/officeDocument/2006/relationships/hyperlink" Target="https://login.consultant.ru/link/?req=doc&amp;base=LAW&amp;n=500021&amp;date=25.06.2025&amp;dst=3704&amp;field=134" TargetMode="External"/><Relationship Id="rId336" Type="http://schemas.openxmlformats.org/officeDocument/2006/relationships/hyperlink" Target="https://login.consultant.ru/link/?req=doc&amp;base=LAW&amp;n=500021&amp;date=25.06.2025&amp;dst=3722&amp;field=134" TargetMode="External"/><Relationship Id="rId337" Type="http://schemas.openxmlformats.org/officeDocument/2006/relationships/hyperlink" Target="https://login.consultant.ru/link/?req=doc&amp;base=RLAW049&amp;n=142352&amp;date=25.06.2025" TargetMode="External"/><Relationship Id="rId338" Type="http://schemas.openxmlformats.org/officeDocument/2006/relationships/hyperlink" Target="https://login.consultant.ru/link/?req=doc&amp;base=LAW&amp;n=500021&amp;date=25.06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20.02.2015 N 68-п
(ред. от 16.05.2025)
"Об утверждении государственной программы Новосибирской области "Стимулирование развития жилищного строительства в Новосибирской области"</dc:title>
  <cp:revision>1</cp:revision>
  <dcterms:created xsi:type="dcterms:W3CDTF">2025-06-25T04:53:26Z</dcterms:created>
  <dcterms:modified xsi:type="dcterms:W3CDTF">2025-06-25T05:03:22Z</dcterms:modified>
</cp:coreProperties>
</file>