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" cy="655320"/>
                <wp:effectExtent l="0" t="0" r="635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518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5pt;height:51.6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914"/>
        <w:jc w:val="center"/>
      </w:pPr>
      <w:r/>
      <w:r/>
    </w:p>
    <w:p>
      <w:pPr>
        <w:pStyle w:val="9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914"/>
        <w:jc w:val="center"/>
      </w:pPr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656"/>
      </w:tblGrid>
      <w:tr>
        <w:tblPrEx/>
        <w:trPr/>
        <w:tc>
          <w:tcPr>
            <w:tcW w:w="5068" w:type="dxa"/>
            <w:textDirection w:val="lrTb"/>
            <w:noWrap w:val="false"/>
          </w:tcPr>
          <w:p>
            <w:pPr>
              <w:pStyle w:val="9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right"/>
              <w:keepLines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4"/>
      </w:pPr>
      <w:r/>
      <w:r/>
    </w:p>
    <w:p>
      <w:pPr>
        <w:pStyle w:val="914"/>
        <w:jc w:val="center"/>
      </w:pPr>
      <w:r>
        <w:t xml:space="preserve">г. Новосибирск</w:t>
      </w:r>
      <w:r/>
    </w:p>
    <w:p>
      <w:pPr>
        <w:pStyle w:val="91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 внесении изменений в приказ министерства строительства</w:t>
      </w:r>
      <w:r>
        <w:rPr>
          <w:rFonts w:eastAsiaTheme="minorHAnsi"/>
          <w:b/>
          <w:bCs/>
          <w:sz w:val="28"/>
          <w:szCs w:val="28"/>
        </w:rPr>
      </w:r>
      <w:r>
        <w:rPr>
          <w:rFonts w:eastAsiaTheme="minorHAnsi"/>
          <w:b/>
          <w:bCs/>
          <w:sz w:val="28"/>
          <w:szCs w:val="28"/>
        </w:rPr>
      </w:r>
    </w:p>
    <w:p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Новосибирской области от 28.12.2021 № 848</w:t>
      </w:r>
      <w:r>
        <w:rPr>
          <w:rFonts w:eastAsiaTheme="minorHAnsi"/>
          <w:b/>
          <w:bCs/>
          <w:sz w:val="28"/>
          <w:szCs w:val="28"/>
        </w:rPr>
      </w:r>
      <w:r>
        <w:rPr>
          <w:rFonts w:eastAsiaTheme="minorHAnsi"/>
          <w:b/>
          <w:bCs/>
          <w:sz w:val="28"/>
          <w:szCs w:val="28"/>
        </w:rPr>
      </w:r>
    </w:p>
    <w:p>
      <w:pPr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 р и </w:t>
      </w:r>
      <w:r>
        <w:rPr>
          <w:rFonts w:eastAsiaTheme="minorHAnsi"/>
          <w:b/>
          <w:sz w:val="28"/>
          <w:szCs w:val="28"/>
          <w:lang w:eastAsia="en-US"/>
        </w:rPr>
        <w:t xml:space="preserve">к</w:t>
      </w:r>
      <w:r>
        <w:rPr>
          <w:rFonts w:eastAsiaTheme="minorHAnsi"/>
          <w:b/>
          <w:sz w:val="28"/>
          <w:szCs w:val="28"/>
          <w:lang w:eastAsia="en-US"/>
        </w:rPr>
        <w:t xml:space="preserve"> а з ы в а ю: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приказ министерства строительства Новосибирской области от 28.12.2021 № 848 «О контрактной службе министерства строительства Новосибирской области» следующие изменения: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14" w:tooltip="http://10.12.1.46/cons/cgi/online.cgi?req=doc&amp;base=RLAW049&amp;n=166328&amp;dst=100081&amp;field=134&amp;date=04.12.2025" w:history="1">
        <w:r>
          <w:rPr>
            <w:rFonts w:eastAsiaTheme="minorHAnsi"/>
            <w:sz w:val="28"/>
            <w:szCs w:val="28"/>
            <w:lang w:eastAsia="en-US"/>
          </w:rPr>
          <w:t xml:space="preserve">составе</w:t>
        </w:r>
      </w:hyperlink>
      <w:r>
        <w:rPr>
          <w:rFonts w:eastAsiaTheme="minorHAnsi"/>
          <w:sz w:val="28"/>
          <w:szCs w:val="28"/>
          <w:lang w:eastAsia="en-US"/>
        </w:rPr>
        <w:t xml:space="preserve"> контрактной службы министерства строительства Новосибирской области (далее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 состав):</w:t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1. Ввести в состав:</w:t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Стоянову Дарью Юрьевну – заместителя начальника отдела контрактной службы;</w:t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  <w:t xml:space="preserve">Полищук Евгению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Юрьевну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 –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 начальник</w:t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  <w:t xml:space="preserve">а отдела перспективного развития и строительной индустрии.</w:t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2. Вывести из состава: Колмакову О.А., Кириченко Т.В.</w:t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HAnsi"/>
          <w:sz w:val="28"/>
          <w:szCs w:val="28"/>
          <w:highlight w:val="none"/>
          <w:lang w:eastAsia="en-US"/>
          <w14:ligatures w14:val="none"/>
        </w:rPr>
        <w:t xml:space="preserve">3. Наименование должности Изосимовой Любови Сергеевны изложить в следующей редакции: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начальник отдела контрактной службы министерства строительства Новосибирской области, заместитель руководителя;».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5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90"/>
        <w:gridCol w:w="4956"/>
      </w:tblGrid>
      <w:tr>
        <w:tblPrEx/>
        <w:trPr>
          <w:trHeight w:val="664"/>
        </w:trPr>
        <w:tc>
          <w:tcPr>
            <w:tcW w:w="4677" w:type="dxa"/>
            <w:textDirection w:val="lrTb"/>
            <w:noWrap w:val="false"/>
          </w:tcPr>
          <w:p>
            <w:pPr>
              <w:pStyle w:val="914"/>
              <w:ind w:left="-108"/>
              <w:jc w:val="both"/>
              <w:tabs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914"/>
              <w:jc w:val="right"/>
              <w:tabs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4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jc w:val="center"/>
      </w:pPr>
      <w:r/>
      <w:r/>
    </w:p>
    <w:p>
      <w:pPr>
        <w:pStyle w:val="914"/>
        <w:jc w:val="center"/>
      </w:pPr>
      <w:r/>
      <w:r/>
    </w:p>
    <w:p>
      <w:pPr>
        <w:pStyle w:val="914"/>
        <w:jc w:val="center"/>
      </w:pPr>
      <w:r/>
      <w:r/>
    </w:p>
    <w:p>
      <w:pPr>
        <w:pStyle w:val="914"/>
        <w:jc w:val="center"/>
      </w:pPr>
      <w:r/>
      <w:r/>
    </w:p>
    <w:p>
      <w:pPr>
        <w:ind w:right="21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Стоянова Д.Ю.</w:t>
      </w:r>
      <w:r>
        <w:rPr>
          <w:sz w:val="20"/>
          <w:szCs w:val="16"/>
        </w:rPr>
      </w:r>
      <w:r>
        <w:rPr>
          <w:sz w:val="20"/>
          <w:szCs w:val="16"/>
        </w:rPr>
      </w:r>
    </w:p>
    <w:p>
      <w:pPr>
        <w:ind w:right="2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0"/>
          <w:szCs w:val="16"/>
        </w:rPr>
        <w:t xml:space="preserve">228 64 20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/>
      <w:r/>
      <w:r>
        <w:rPr>
          <w:rFonts w:eastAsiaTheme="minorHAnsi"/>
          <w:sz w:val="28"/>
          <w:szCs w:val="28"/>
          <w:lang w:eastAsia="en-US"/>
        </w:rPr>
      </w:r>
      <w:r/>
      <w:r>
        <w:rPr>
          <w:rFonts w:eastAsiaTheme="minorHAnsi"/>
          <w:sz w:val="28"/>
          <w:szCs w:val="28"/>
          <w:lang w:eastAsia="en-US"/>
        </w:rPr>
      </w:r>
    </w:p>
    <w:sectPr>
      <w:headerReference w:type="default" r:id="rId9"/>
      <w:headerReference w:type="first" r:id="rId10"/>
      <w:footnotePr/>
      <w:endnotePr/>
      <w:type w:val="nextPage"/>
      <w:pgSz w:w="11905" w:h="16838" w:orient="portrait"/>
      <w:pgMar w:top="1134" w:right="850" w:bottom="1814" w:left="1701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  <w:p>
    <w:pPr>
      <w:pStyle w:val="910"/>
      <w:jc w:val="center"/>
    </w:pPr>
    <w:r/>
    <w:r/>
  </w:p>
  <w:p>
    <w:pPr>
      <w:pStyle w:val="910"/>
      <w:jc w:val="center"/>
    </w:pPr>
    <w:r>
      <w:t xml:space="preserve">4</w:t>
    </w:r>
    <w:r/>
  </w:p>
  <w:p>
    <w:pPr>
      <w:pStyle w:val="9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1 Char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715">
    <w:name w:val="Heading 2 Char"/>
    <w:basedOn w:val="738"/>
    <w:link w:val="730"/>
    <w:uiPriority w:val="9"/>
    <w:rPr>
      <w:rFonts w:ascii="Arial" w:hAnsi="Arial" w:eastAsia="Arial" w:cs="Arial"/>
      <w:sz w:val="34"/>
    </w:rPr>
  </w:style>
  <w:style w:type="character" w:styleId="716">
    <w:name w:val="Heading 4 Char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17">
    <w:name w:val="Heading 5 Char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18">
    <w:name w:val="Heading 6 Char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19">
    <w:name w:val="Heading 7 Char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8 Char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21">
    <w:name w:val="Heading 9 Char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738"/>
    <w:link w:val="750"/>
    <w:uiPriority w:val="10"/>
    <w:rPr>
      <w:sz w:val="48"/>
      <w:szCs w:val="48"/>
    </w:rPr>
  </w:style>
  <w:style w:type="character" w:styleId="723">
    <w:name w:val="Subtitle Char"/>
    <w:basedOn w:val="738"/>
    <w:link w:val="752"/>
    <w:uiPriority w:val="11"/>
    <w:rPr>
      <w:sz w:val="24"/>
      <w:szCs w:val="24"/>
    </w:rPr>
  </w:style>
  <w:style w:type="character" w:styleId="724">
    <w:name w:val="Quote Char"/>
    <w:link w:val="754"/>
    <w:uiPriority w:val="29"/>
    <w:rPr>
      <w:i/>
    </w:rPr>
  </w:style>
  <w:style w:type="character" w:styleId="725">
    <w:name w:val="Intense Quote Char"/>
    <w:link w:val="756"/>
    <w:uiPriority w:val="30"/>
    <w:rPr>
      <w:i/>
    </w:rPr>
  </w:style>
  <w:style w:type="character" w:styleId="726">
    <w:name w:val="Footnote Text Char"/>
    <w:link w:val="887"/>
    <w:uiPriority w:val="99"/>
    <w:rPr>
      <w:sz w:val="18"/>
    </w:rPr>
  </w:style>
  <w:style w:type="character" w:styleId="727">
    <w:name w:val="Endnote Text Char"/>
    <w:link w:val="890"/>
    <w:uiPriority w:val="99"/>
    <w:rPr>
      <w:sz w:val="20"/>
    </w:rPr>
  </w:style>
  <w:style w:type="paragraph" w:styleId="72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9">
    <w:name w:val="Heading 1"/>
    <w:basedOn w:val="728"/>
    <w:next w:val="72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907"/>
    <w:qFormat/>
    <w:pPr>
      <w:keepNext/>
      <w:outlineLvl w:val="2"/>
    </w:pPr>
    <w:rPr>
      <w:b/>
      <w:bCs/>
      <w:sz w:val="28"/>
    </w:rPr>
  </w:style>
  <w:style w:type="paragraph" w:styleId="732">
    <w:name w:val="Heading 4"/>
    <w:basedOn w:val="728"/>
    <w:next w:val="728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4">
    <w:name w:val="Heading 6"/>
    <w:basedOn w:val="728"/>
    <w:next w:val="728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Заголовок 1 Знак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basedOn w:val="738"/>
    <w:link w:val="730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basedOn w:val="738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728"/>
    <w:next w:val="72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Заголовок Знак"/>
    <w:basedOn w:val="738"/>
    <w:link w:val="750"/>
    <w:uiPriority w:val="10"/>
    <w:rPr>
      <w:sz w:val="48"/>
      <w:szCs w:val="48"/>
    </w:rPr>
  </w:style>
  <w:style w:type="paragraph" w:styleId="752">
    <w:name w:val="Subtitle"/>
    <w:basedOn w:val="728"/>
    <w:next w:val="728"/>
    <w:link w:val="753"/>
    <w:uiPriority w:val="11"/>
    <w:qFormat/>
    <w:pPr>
      <w:spacing w:before="200" w:after="200"/>
    </w:pPr>
  </w:style>
  <w:style w:type="character" w:styleId="753" w:customStyle="1">
    <w:name w:val="Подзаголовок Знак"/>
    <w:basedOn w:val="738"/>
    <w:link w:val="752"/>
    <w:uiPriority w:val="11"/>
    <w:rPr>
      <w:sz w:val="24"/>
      <w:szCs w:val="24"/>
    </w:rPr>
  </w:style>
  <w:style w:type="paragraph" w:styleId="754">
    <w:name w:val="Quote"/>
    <w:basedOn w:val="728"/>
    <w:next w:val="728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28"/>
    <w:next w:val="728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character" w:styleId="758" w:customStyle="1">
    <w:name w:val="Header Char"/>
    <w:basedOn w:val="738"/>
    <w:uiPriority w:val="99"/>
  </w:style>
  <w:style w:type="character" w:styleId="759" w:customStyle="1">
    <w:name w:val="Footer Char"/>
    <w:basedOn w:val="738"/>
    <w:uiPriority w:val="99"/>
  </w:style>
  <w:style w:type="paragraph" w:styleId="760">
    <w:name w:val="Caption"/>
    <w:basedOn w:val="728"/>
    <w:next w:val="728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 w:customStyle="1">
    <w:name w:val="Caption Char"/>
    <w:uiPriority w:val="99"/>
  </w:style>
  <w:style w:type="table" w:styleId="762" w:customStyle="1">
    <w:name w:val="Table Grid Light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3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3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ned - Accent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Lined - Accent 2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Lined - Accent 3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Lined - Accent 4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Lined - Accent 5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Lined - Accent 6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 &amp; Lined - Accent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Bordered &amp; Lined - Accent 2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Bordered &amp; Lined - Accent 3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Bordered &amp; Lined - Accent 4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Bordered &amp; Lined - Accent 5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Bordered &amp; Lined - Accent 6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7">
    <w:name w:val="footnote text"/>
    <w:basedOn w:val="728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basedOn w:val="738"/>
    <w:uiPriority w:val="99"/>
    <w:unhideWhenUsed/>
    <w:rPr>
      <w:vertAlign w:val="superscript"/>
    </w:rPr>
  </w:style>
  <w:style w:type="paragraph" w:styleId="890">
    <w:name w:val="endnote text"/>
    <w:basedOn w:val="728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basedOn w:val="738"/>
    <w:uiPriority w:val="99"/>
    <w:semiHidden/>
    <w:unhideWhenUsed/>
    <w:rPr>
      <w:vertAlign w:val="superscript"/>
    </w:rPr>
  </w:style>
  <w:style w:type="paragraph" w:styleId="893">
    <w:name w:val="toc 1"/>
    <w:basedOn w:val="728"/>
    <w:next w:val="728"/>
    <w:uiPriority w:val="39"/>
    <w:unhideWhenUsed/>
    <w:pPr>
      <w:spacing w:after="57"/>
    </w:pPr>
  </w:style>
  <w:style w:type="paragraph" w:styleId="894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895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896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897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898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899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00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01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28"/>
    <w:next w:val="728"/>
    <w:uiPriority w:val="99"/>
    <w:unhideWhenUsed/>
  </w:style>
  <w:style w:type="paragraph" w:styleId="904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5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90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907" w:customStyle="1">
    <w:name w:val="Заголовок 3 Знак"/>
    <w:basedOn w:val="738"/>
    <w:link w:val="731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08">
    <w:name w:val="Balloon Text"/>
    <w:basedOn w:val="728"/>
    <w:link w:val="909"/>
    <w:uiPriority w:val="99"/>
    <w:semiHidden/>
    <w:unhideWhenUsed/>
    <w:rPr>
      <w:rFonts w:ascii="Tahoma" w:hAnsi="Tahoma" w:cs="Tahoma"/>
      <w:sz w:val="16"/>
      <w:szCs w:val="16"/>
    </w:rPr>
  </w:style>
  <w:style w:type="character" w:styleId="909" w:customStyle="1">
    <w:name w:val="Текст выноски Знак"/>
    <w:basedOn w:val="738"/>
    <w:link w:val="90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10">
    <w:name w:val="Header"/>
    <w:basedOn w:val="728"/>
    <w:link w:val="9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738"/>
    <w:link w:val="9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>
    <w:name w:val="Footer"/>
    <w:basedOn w:val="728"/>
    <w:link w:val="9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3" w:customStyle="1">
    <w:name w:val="Нижний колонтитул Знак"/>
    <w:basedOn w:val="738"/>
    <w:link w:val="91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5">
    <w:name w:val="Table Grid"/>
    <w:basedOn w:val="7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6">
    <w:name w:val="Hyperlink"/>
    <w:basedOn w:val="738"/>
    <w:uiPriority w:val="99"/>
    <w:unhideWhenUsed/>
    <w:rPr>
      <w:color w:val="0000ff" w:themeColor="hyperlink"/>
      <w:u w:val="single"/>
    </w:rPr>
  </w:style>
  <w:style w:type="paragraph" w:styleId="917">
    <w:name w:val="List Paragraph"/>
    <w:basedOn w:val="728"/>
    <w:uiPriority w:val="34"/>
    <w:qFormat/>
    <w:pPr>
      <w:contextualSpacing/>
      <w:ind w:left="720"/>
    </w:pPr>
  </w:style>
  <w:style w:type="character" w:styleId="918">
    <w:name w:val="annotation reference"/>
    <w:basedOn w:val="738"/>
    <w:uiPriority w:val="99"/>
    <w:semiHidden/>
    <w:unhideWhenUsed/>
    <w:rPr>
      <w:sz w:val="16"/>
      <w:szCs w:val="16"/>
    </w:rPr>
  </w:style>
  <w:style w:type="paragraph" w:styleId="919">
    <w:name w:val="annotation text"/>
    <w:basedOn w:val="728"/>
    <w:link w:val="920"/>
    <w:uiPriority w:val="99"/>
    <w:semiHidden/>
    <w:unhideWhenUsed/>
    <w:rPr>
      <w:sz w:val="20"/>
      <w:szCs w:val="20"/>
    </w:rPr>
  </w:style>
  <w:style w:type="character" w:styleId="920" w:customStyle="1">
    <w:name w:val="Текст примечания Знак"/>
    <w:basedOn w:val="738"/>
    <w:link w:val="91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Relationship Id="rId13" Type="http://schemas.openxmlformats.org/officeDocument/2006/relationships/image" Target="media/media1.svg"/><Relationship Id="rId14" Type="http://schemas.openxmlformats.org/officeDocument/2006/relationships/hyperlink" Target="http://10.12.1.46/cons/cgi/online.cgi?req=doc&amp;base=RLAW049&amp;n=166328&amp;dst=100081&amp;field=134&amp;date=04.1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BAF33A-F87C-4C95-B935-EAFDA20C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igg@NSO.LOC</cp:lastModifiedBy>
  <cp:revision>11</cp:revision>
  <dcterms:created xsi:type="dcterms:W3CDTF">2024-10-17T09:16:00Z</dcterms:created>
  <dcterms:modified xsi:type="dcterms:W3CDTF">2026-01-30T07:07:05Z</dcterms:modified>
</cp:coreProperties>
</file>