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2353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2353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Новосибирской области от 21.03.2019</w:t>
      </w:r>
      <w:r>
        <w:rPr>
          <w:rFonts w:ascii="Times New Roman" w:hAnsi="Times New Roman" w:cs="Times New Roman"/>
          <w:b/>
          <w:sz w:val="28"/>
          <w:szCs w:val="28"/>
        </w:rPr>
        <w:t xml:space="preserve"> № 152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2353"/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17.01.2024 № 14, </w:t>
      </w:r>
      <w:r>
        <w:rPr>
          <w:rFonts w:ascii="Times New Roman" w:hAnsi="Times New Roman" w:cs="Times New Roman"/>
          <w:sz w:val="28"/>
          <w:szCs w:val="28"/>
        </w:rPr>
        <w:t xml:space="preserve">от 14.05.2024</w:t>
      </w:r>
      <w:r>
        <w:rPr>
          <w:rFonts w:ascii="Times New Roman" w:hAnsi="Times New Roman" w:cs="Times New Roman"/>
          <w:sz w:val="28"/>
          <w:szCs w:val="28"/>
        </w:rPr>
        <w:t xml:space="preserve"> № 281</w:t>
      </w:r>
      <w:r>
        <w:rPr>
          <w:rFonts w:ascii="Times New Roman" w:hAnsi="Times New Roman" w:cs="Times New Roman"/>
          <w:sz w:val="28"/>
          <w:szCs w:val="28"/>
        </w:rPr>
        <w:t xml:space="preserve">, от 21.05.2024 </w:t>
      </w:r>
      <w:r>
        <w:rPr>
          <w:rFonts w:ascii="Times New Roman" w:hAnsi="Times New Roman" w:cs="Times New Roman"/>
          <w:sz w:val="28"/>
          <w:szCs w:val="28"/>
        </w:rPr>
        <w:t xml:space="preserve">№ 318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             от </w:t>
      </w:r>
      <w:r>
        <w:rPr>
          <w:rFonts w:ascii="Times New Roman" w:hAnsi="Times New Roman" w:cs="Times New Roman"/>
          <w:sz w:val="28"/>
          <w:szCs w:val="28"/>
        </w:rPr>
        <w:t xml:space="preserve">22.08.2024 № 576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от 29.11.2024 № 822, от 18.12.2024 № 872, от 25.12.2024     № 885, от 04.02.2025 № 51, от 12.03.2025 № 123, от 24.03.2025 № 151, от 07.04.2025 № 173, от 15.07.2025 № 352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</w:t>
      </w:r>
      <w:r>
        <w:rPr>
          <w:rFonts w:ascii="Times New Roman" w:hAnsi="Times New Roman" w:cs="Times New Roman"/>
          <w:sz w:val="28"/>
          <w:szCs w:val="28"/>
        </w:rPr>
        <w:t xml:space="preserve">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от 25.03.2024 № 171</w:t>
      </w:r>
      <w:r>
        <w:rPr>
          <w:rFonts w:ascii="Times New Roman" w:hAnsi="Times New Roman" w:cs="Times New Roman"/>
          <w:sz w:val="28"/>
          <w:szCs w:val="28"/>
        </w:rPr>
        <w:t xml:space="preserve">                  «О подготовке проектов внесения изменений в правила землепользования и застройки отдельных поселений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учетом протокол</w:t>
      </w:r>
      <w:r>
        <w:rPr>
          <w:rFonts w:ascii="Times New Roman" w:hAnsi="Times New Roman" w:cs="Times New Roman"/>
          <w:sz w:val="28"/>
          <w:szCs w:val="28"/>
        </w:rPr>
        <w:t xml:space="preserve">а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проекту</w:t>
      </w:r>
      <w:r>
        <w:rPr>
          <w:rFonts w:ascii="Times New Roman" w:hAnsi="Times New Roman" w:cs="Times New Roman"/>
          <w:sz w:val="28"/>
          <w:szCs w:val="28"/>
        </w:rPr>
        <w:t xml:space="preserve">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_______.2025,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о результата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общественных обсуждений от _______.2025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</w:t>
      </w:r>
      <w:r>
        <w:rPr>
          <w:rFonts w:ascii="Times New Roman" w:hAnsi="Times New Roman" w:cs="Times New Roman"/>
          <w:sz w:val="28"/>
          <w:szCs w:val="28"/>
        </w:rPr>
        <w:t xml:space="preserve"> _____</w:t>
      </w:r>
      <w:r>
        <w:rPr>
          <w:rFonts w:ascii="Times New Roman" w:hAnsi="Times New Roman" w:cs="Times New Roman"/>
          <w:sz w:val="28"/>
          <w:szCs w:val="28"/>
        </w:rPr>
        <w:t xml:space="preserve">.2025,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pStyle w:val="2353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от 21.03.2019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№ 152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</w:rPr>
        <w:t xml:space="preserve">В пункте 22 главы 6 слова «</w:t>
      </w:r>
      <w:r>
        <w:rPr>
          <w:rFonts w:ascii="Times New Roman" w:hAnsi="Times New Roman" w:cs="Times New Roman"/>
          <w:sz w:val="28"/>
          <w:szCs w:val="28"/>
        </w:rPr>
        <w:t xml:space="preserve">пунктами 3 - 6 части 2</w:t>
      </w:r>
      <w:r>
        <w:rPr>
          <w:rFonts w:ascii="Times New Roman" w:hAnsi="Times New Roman" w:cs="Times New Roman"/>
          <w:sz w:val="28"/>
          <w:szCs w:val="28"/>
        </w:rPr>
        <w:t xml:space="preserve">» заменить словами «</w:t>
      </w:r>
      <w:r>
        <w:rPr>
          <w:rFonts w:ascii="Times New Roman" w:hAnsi="Times New Roman" w:cs="Times New Roman"/>
          <w:sz w:val="28"/>
          <w:szCs w:val="28"/>
        </w:rPr>
        <w:t xml:space="preserve">пунктами 3 - 5 части 2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pStyle w:val="2353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2209"/>
        <w:tblW w:w="94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425"/>
        <w:gridCol w:w="6378"/>
        <w:gridCol w:w="1984"/>
      </w:tblGrid>
      <w:tr>
        <w:tblPrEx/>
        <w:trPr>
          <w:trHeight w:val="783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-Кр1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2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-Б4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-Св1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-Св2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05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05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нЖмл-Кат1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</w:t>
            </w:r>
            <w:r>
              <w:rPr>
                <w:sz w:val="24"/>
              </w:rPr>
              <w:t xml:space="preserve">-Ч1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нЖмл-Б3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нЖмл-Св3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restart"/>
            <w:textDirection w:val="lrTb"/>
            <w:noWrap w:val="false"/>
          </w:tcPr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</w:t>
            </w:r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среднеэтажными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нЖс-П1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1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коммунально-бытового назначения (ОмКБ)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ОмКБ-П1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708" w:type="dxa"/>
            <w:vMerge w:val="restart"/>
            <w:textDirection w:val="lrTb"/>
            <w:noWrap w:val="false"/>
          </w:tcPr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2.10</w:t>
            </w:r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7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7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ОсКи-Б3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7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иных видов (ОсИВ)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ОсИВ-П1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ОсР-П1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исторической застройки (ДИК)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ДИК-Ч1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ДИК-П1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ДИК-Св3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ДИК-Кр1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2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2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 (К)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(нК)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в границах земель населенных пунктов (нИ)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нИ-Б3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5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-Кат1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92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нТА-Б1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ТЖ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(нТЖ)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нТЖ-П1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нТЖ-жс1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-Кр1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-Кат1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-Ч1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нСи-Кат1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0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2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нСиПп-П1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1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зоны сельскохозяйственного назначения (СиИВ)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-Кр1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47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нРтоп-Ч1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4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-Кат1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-Б3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7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нДКл-Ч1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нДКл-Св3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(ДЛСп)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(нДЛСп)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нДЛСп-Кр1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нДЛСп-Ч1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нДЛСп-П1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нДЛСп-Св3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виды территориальных зон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-Кр1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</w:t>
            </w:r>
            <w:r>
              <w:rPr>
                <w:sz w:val="24"/>
              </w:rPr>
              <w:t xml:space="preserve">п</w:t>
            </w:r>
            <w:r>
              <w:rPr>
                <w:sz w:val="24"/>
              </w:rPr>
              <w:t xml:space="preserve">-Кат1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нВопЧ1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нВоп-П1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нВоп-Св3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3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ТОП-П1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</w:t>
      </w:r>
      <w:r>
        <w:rPr>
          <w:rFonts w:ascii="Times New Roman" w:hAnsi="Times New Roman" w:cs="Times New Roman"/>
          <w:sz w:val="28"/>
          <w:szCs w:val="28"/>
        </w:rPr>
        <w:t xml:space="preserve"> Г</w:t>
      </w:r>
      <w:r>
        <w:rPr>
          <w:rFonts w:ascii="Times New Roman" w:hAnsi="Times New Roman" w:cs="Times New Roman"/>
          <w:sz w:val="28"/>
          <w:szCs w:val="28"/>
        </w:rPr>
        <w:t xml:space="preserve">лавы 11, 12, 13 изложить в редакции согласно приложению № 1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</w:t>
      </w: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</w:t>
      </w:r>
      <w:r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45.</w:t>
      </w:r>
      <w:r>
        <w:rPr>
          <w:rFonts w:ascii="Times New Roman" w:hAnsi="Times New Roman" w:cs="Times New Roman"/>
          <w:sz w:val="28"/>
          <w:szCs w:val="28"/>
        </w:rPr>
        <w:t xml:space="preserve"> Карта градостроительного зонирования Прокудского сельсовета Коченевского района Новосибирской области (приложение № 1).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46. Карта градостроительного зонирования Прокудского сельсовета Коченевского района Новосибирской области. Фрагменты карты градостроительного зонирования. Территория деревни Буньково (приложение      № 1, лист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деревни Крохалевка        (приложение   № 1, лист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48.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деревни Чик (приложение    № 1, лист № 4).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49.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железнодорожной станции 3293 километр (приложение № 1, лист № 5).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50.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населенного пункта Кордон (приложение № 1, лист № 6).</w:t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51.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поселка Светлый (приложение   № 1, лист № 7).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52.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села Катково (приложение № 1, лист № 8).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53. Карта градостроительного зонирования Прокудского сельсовета Коченевского района Новосибирской области. Фрагмент карты градостроительного зонирования. Территория села Прокудское (приложение   № 1, лист № 9).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54. Карта зон с особыми условиями использования территории Прокудского сельсовета Коченевского района Новосибирской области (приложение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55. </w:t>
      </w: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Прокудского сельсовета Коченевского района Новосибирской области, сведения о которых внесены в Единый государственный реестр (приложение № 3)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56. Перечень ликвидируемых территориальных зон Прокудского сельсовета Коченевского района Новосибирской области, сведения о которых внесены в Единый государственный реестр (приложение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7. Сведения о границах территориальных зон, перечень координат характерных точек границ территориальных зон правил землепользования и застройки Прокудского сельсовета Коченевского района Новосибирской области в системе координат, используемой для ведения</w:t>
      </w:r>
      <w:r>
        <w:rPr>
          <w:rFonts w:ascii="Times New Roman" w:hAnsi="Times New Roman" w:cs="Times New Roman"/>
          <w:sz w:val="28"/>
          <w:szCs w:val="28"/>
        </w:rPr>
        <w:t xml:space="preserve"> Единого государственного реестра недвижимости (приложение № 4 ).».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2 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3 </w:t>
      </w:r>
      <w:r>
        <w:rPr>
          <w:rFonts w:ascii="Times New Roman" w:hAnsi="Times New Roman" w:cs="Times New Roman"/>
          <w:sz w:val="28"/>
          <w:szCs w:val="28"/>
        </w:rPr>
        <w:t xml:space="preserve">изложить в редакции согласно приложению №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4 изложить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</w:t>
      </w:r>
      <w:r>
        <w:rPr>
          <w:rFonts w:ascii="Times New Roman" w:hAnsi="Times New Roman" w:cs="Times New Roman"/>
        </w:rPr>
        <w:t xml:space="preserve">64 </w:t>
      </w:r>
      <w:r>
        <w:rPr>
          <w:rFonts w:ascii="Times New Roman" w:hAnsi="Times New Roman" w:cs="Times New Roman"/>
        </w:rPr>
        <w:t xml:space="preserve">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1"/>
          <w:footerReference w:type="even" r:id="rId12"/>
          <w:footerReference w:type="first" r:id="rId13"/>
          <w:footnotePr/>
          <w:endnotePr/>
          <w:type w:val="nextPage"/>
          <w:pgSz w:w="11906" w:h="16838" w:orient="portrait"/>
          <w:pgMar w:top="851" w:right="851" w:bottom="963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535"/>
        <w:gridCol w:w="753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2353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2353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2353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39</w:t>
      </w:r>
      <w:r>
        <w:rPr>
          <w:rFonts w:ascii="Times New Roman" w:hAnsi="Times New Roman" w:cs="Times New Roman"/>
          <w:sz w:val="28"/>
          <w:szCs w:val="28"/>
        </w:rPr>
        <w:t xml:space="preserve">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HYPERLINK consultantplus://offline/ref=B9CEACD144EBCFF4557B7AFAA026F4C8C6DC017D783637FCB3B96D3606C4EE113B96A98489EA2397B5D7C8C2DE60B766BF837F56C69A4C42oA18I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sz w:val="28"/>
          <w:szCs w:val="28"/>
        </w:rPr>
        <w:t xml:space="preserve">Классификатором</w:t>
      </w:r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09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923"/>
        <w:gridCol w:w="2849"/>
        <w:gridCol w:w="4021"/>
        <w:gridCol w:w="3843"/>
        <w:gridCol w:w="3573"/>
      </w:tblGrid>
      <w:tr>
        <w:tblPrEx/>
        <w:trPr>
          <w:trHeight w:val="663"/>
          <w:tblHeader/>
        </w:trPr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территориальной зоны (код территориальной зоны)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виды РИ 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Условно разрешенные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Вспомогательные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shd w:val="clear" w:color="ffffff" w:fill="ffffff"/>
            <w:tcBorders>
              <w:bottom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849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573" w:type="dxa"/>
            <w:textDirection w:val="lrTb"/>
            <w:noWrap w:val="false"/>
          </w:tcPr>
          <w:p>
            <w:pPr>
              <w:pStyle w:val="219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4286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Жилые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 (нЖин)/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Кор1)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Св2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sz w:val="24"/>
                <w:szCs w:val="24"/>
              </w:rPr>
              <w:t xml:space="preserve">Жин)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357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 (нЖмл)/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-Ч1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-Б3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-П1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-Св3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среднеэтажными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многоквартирными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)/(нЖс-П1)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jc w:val="left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14:ligatures w14:val="none"/>
              </w:rPr>
            </w:r>
            <w:r>
              <w:rPr>
                <w:rFonts w:ascii="Times New Roman" w:hAnsi="Times New Roman" w:cs="Times New Roman"/>
                <w14:ligatures w14:val="none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 (нСсх)/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-Ч1)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Общественно-деловые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 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гидрометеороЧ1ии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Ветеринарное обслуживание (3.10)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  <w:szCs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</w:t>
            </w:r>
            <w:r>
              <w:rPr>
                <w:sz w:val="24"/>
                <w:szCs w:val="24"/>
              </w:rPr>
              <w:t xml:space="preserve">и в границах земель населенных пунктов (нОмТ)/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(нОмТ-Св3)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</w:t>
            </w:r>
            <w:r>
              <w:rPr>
                <w:sz w:val="24"/>
                <w:szCs w:val="24"/>
              </w:rPr>
              <w:t xml:space="preserve">я в границах земель населенных пунктов (нОмОп)/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(нОмОп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коммунально-бытового назначения (</w:t>
            </w:r>
            <w:r>
              <w:rPr>
                <w:sz w:val="24"/>
                <w:szCs w:val="24"/>
              </w:rPr>
              <w:t xml:space="preserve">ОмКБ</w:t>
            </w:r>
            <w:r>
              <w:rPr>
                <w:sz w:val="24"/>
                <w:szCs w:val="24"/>
              </w:rPr>
              <w:t xml:space="preserve">)/(ОмКБ-П1)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Магазины (4.4)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делового, обществен</w:t>
            </w:r>
            <w:r>
              <w:rPr>
                <w:sz w:val="24"/>
                <w:szCs w:val="24"/>
              </w:rPr>
              <w:t xml:space="preserve">ного и коммерческого назначения (ОмДОК)/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(ОмДОК</w:t>
            </w:r>
            <w:r>
              <w:rPr>
                <w:sz w:val="24"/>
                <w:szCs w:val="24"/>
              </w:rPr>
              <w:t xml:space="preserve">-Кат1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i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i/>
              </w:rPr>
            </w:r>
            <w:r>
              <w:rPr>
                <w:i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 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</w:t>
            </w:r>
            <w:r>
              <w:rPr>
                <w:sz w:val="24"/>
                <w:szCs w:val="24"/>
              </w:rPr>
              <w:t xml:space="preserve"> земель населенных пунктов (нОс)/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(нОс-П1)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-Св3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 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гидрометеороЧ1ии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и </w:t>
            </w:r>
            <w:r>
              <w:rPr>
                <w:sz w:val="24"/>
                <w:szCs w:val="24"/>
              </w:rPr>
              <w:t xml:space="preserve">общеобразовательных организаций (ОсДсШ)/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i/>
              </w:rPr>
            </w:pPr>
            <w:r>
              <w:rPr>
                <w:i/>
                <w:sz w:val="24"/>
                <w:szCs w:val="24"/>
              </w:rPr>
            </w:r>
            <w:r>
              <w:rPr>
                <w:i/>
              </w:rPr>
            </w:r>
            <w:r>
              <w:rPr>
                <w:i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)/(ОсФС-П1)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</w:t>
            </w:r>
            <w:r>
              <w:rPr>
                <w:sz w:val="24"/>
                <w:szCs w:val="24"/>
              </w:rPr>
              <w:t xml:space="preserve">а объектов культуры и искусства (ОсКи)/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</w:t>
            </w:r>
            <w:r>
              <w:rPr>
                <w:sz w:val="24"/>
                <w:szCs w:val="24"/>
              </w:rPr>
              <w:t xml:space="preserve">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(ОсКи-Ч1)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(ОсКи-Б3)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(ОсКи-П1)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3.5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здравоохранения (ОсЗ)/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-Б3)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</w:t>
            </w:r>
            <w:r>
              <w:rPr>
                <w:sz w:val="24"/>
                <w:szCs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</w:t>
            </w:r>
            <w:r>
              <w:rPr>
                <w:sz w:val="24"/>
                <w:szCs w:val="24"/>
              </w:rPr>
              <w:t xml:space="preserve">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Санаторная деятельность (9.2.1)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иных видов (</w:t>
            </w:r>
            <w:r>
              <w:rPr>
                <w:sz w:val="24"/>
                <w:szCs w:val="24"/>
              </w:rPr>
              <w:t xml:space="preserve">ОсИВ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Ветеринарное обслуживание (3.10)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культовых зданий и сооружений (</w:t>
            </w:r>
            <w:r>
              <w:rPr>
                <w:sz w:val="24"/>
                <w:szCs w:val="24"/>
              </w:rPr>
              <w:t xml:space="preserve">ОсР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исторической застройки (ДИК)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Жилая застройка (2.0)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Отдых (рекреация) (5.0)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Транспорт (7.0)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роизводственны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,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 инженерной и транспортной инфраструктур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sz w:val="24"/>
                <w:szCs w:val="24"/>
              </w:rPr>
              <w:t xml:space="preserve">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вКор1ирная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 (нП)/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-Кат1)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(нП-Ч1)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(нП-</w:t>
            </w:r>
            <w:r>
              <w:rPr>
                <w:sz w:val="24"/>
                <w:szCs w:val="24"/>
              </w:rPr>
              <w:t xml:space="preserve">П1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(нП-Св3)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вКор1ирная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Коммунально-складская зона</w:t>
            </w:r>
            <w:bookmarkEnd w:id="0"/>
            <w:r>
              <w:rPr>
                <w:sz w:val="24"/>
                <w:szCs w:val="24"/>
              </w:rPr>
              <w:t xml:space="preserve"> (К)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Складские площадки (6.9.1) 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trike/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trike/>
                <w:sz w:val="24"/>
                <w:szCs w:val="24"/>
                <w14:ligatures w14:val="none"/>
              </w:rPr>
            </w:r>
            <w:r>
              <w:rPr>
                <w:strike/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Коммунально-складская зона</w:t>
            </w:r>
            <w:bookmarkEnd w:id="0"/>
            <w:r>
              <w:rPr>
                <w:sz w:val="24"/>
                <w:szCs w:val="24"/>
              </w:rPr>
              <w:t xml:space="preserve"> в границах земель населенных пунктов (нК)/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(нК-Кат1)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(нК-П1)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 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в границах земель населенных пунктов (нИ)/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нИ-Кат1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нИ-Б3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(нИ-П1)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 (нИК)/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-П1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связи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 (нИС)/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(нИС</w:t>
            </w:r>
            <w:r>
              <w:rPr>
                <w:sz w:val="24"/>
              </w:rPr>
              <w:t xml:space="preserve">-Ч1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 (нТА)/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-Ч1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(нТА-Б1)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(нТА-Св3)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жКор1езнодорожных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Железнодорожный транспорт (7.1)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жКор1езнодорожных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железнодорожного транспорта в границах земель населенных пунктов (</w:t>
            </w:r>
            <w:r>
              <w:rPr>
                <w:sz w:val="24"/>
                <w:szCs w:val="24"/>
              </w:rPr>
              <w:t xml:space="preserve">нТЖ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(нТЖ-П1)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(нТЖ-жс1)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Железнодорожный транспорт (7.1)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194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-Кат1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Внеуличный транспорт (7.6)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сельскохозяйственного </w:t>
            </w:r>
            <w:r>
              <w:rPr>
                <w:sz w:val="24"/>
              </w:rPr>
              <w:t xml:space="preserve">использования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СКор1ьскохозяйственное использование (1.0)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Специальное пользование водными объектами (11.2)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</w:t>
            </w:r>
            <w:r>
              <w:rPr>
                <w:sz w:val="24"/>
              </w:rPr>
              <w:t xml:space="preserve">в границах земель населенных пунктов (нСи)/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(нСи-Кат1)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/>
          </w:p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</w:pPr>
            <w:r>
              <w:rPr>
                <w:sz w:val="24"/>
              </w:rPr>
              <w:t xml:space="preserve">Здравоохранение (3.4)</w:t>
            </w:r>
            <w:r/>
          </w:p>
          <w:p>
            <w:pPr>
              <w:pStyle w:val="2490"/>
              <w:jc w:val="left"/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/>
          </w:p>
          <w:p>
            <w:pPr>
              <w:pStyle w:val="2490"/>
              <w:jc w:val="both"/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/>
          </w:p>
          <w:p>
            <w:pPr>
              <w:pStyle w:val="2490"/>
              <w:jc w:val="both"/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/>
          </w:p>
          <w:p>
            <w:pPr>
              <w:pStyle w:val="2490"/>
              <w:jc w:val="both"/>
            </w:pPr>
            <w:r>
              <w:rPr>
                <w:sz w:val="24"/>
              </w:rPr>
              <w:t xml:space="preserve">Размещение автомобильных дорог (7.2.1)</w:t>
            </w:r>
            <w:r/>
          </w:p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</w:pPr>
            <w:r>
              <w:rPr>
                <w:sz w:val="24"/>
              </w:rPr>
              <w:t xml:space="preserve">Предоставление коммунальных услуг (3.1.1)</w:t>
            </w:r>
            <w:r/>
          </w:p>
          <w:p>
            <w:pPr>
              <w:pStyle w:val="2490"/>
              <w:jc w:val="both"/>
            </w:pPr>
            <w:r>
              <w:rPr>
                <w:sz w:val="24"/>
              </w:rPr>
              <w:t xml:space="preserve">Служебные гаражи (4.9)</w:t>
            </w:r>
            <w:r/>
          </w:p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(нСиПп)/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-Ч1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(нСиПп-П1)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(нСиПп-Св3)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Иные зоны сельскохозяйственного назначения (СиИВ)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Животноводство (1.7)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Пчеловодство (1.12)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Питомники (1.17)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Ведение личного подсобного хозяйства на полевых участках (1.16)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397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рекреационного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(нРтоп)/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(нРтоп-Ч1)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-Б3)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Ритуальная деятельность (12.1)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 в границах земель населенных пунктов (</w:t>
            </w:r>
            <w:r>
              <w:rPr>
                <w:sz w:val="24"/>
              </w:rPr>
              <w:t xml:space="preserve">нДКл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(нДКл-Кр1)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(нДКл-Ч1)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(нДКл-Св3)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Ритуальная деятельность (12.1)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складирования и захоронения отходов (</w:t>
            </w: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Специальная деятельность (12.2)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(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 (нДЛСп)/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(нДЛСп-Св3)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</w:t>
            </w:r>
            <w:r>
              <w:rPr>
                <w:sz w:val="24"/>
                <w:szCs w:val="24"/>
              </w:rPr>
              <w:t xml:space="preserve">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Иные </w:t>
            </w:r>
            <w:r>
              <w:rPr>
                <w:sz w:val="24"/>
              </w:rPr>
              <w:t xml:space="preserve">виды </w:t>
            </w:r>
            <w:r>
              <w:rPr>
                <w:sz w:val="24"/>
              </w:rPr>
              <w:t xml:space="preserve">территориальны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 зон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(нВоп)/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(нВоп-Кат1)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(нВоп-Ч1)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</w:rPr>
              <w:t xml:space="preserve">(нВоп-П1)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</w:rPr>
              <w:t xml:space="preserve">(нВоп-Св3)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</w:t>
            </w:r>
            <w:r>
              <w:rPr>
                <w:sz w:val="24"/>
              </w:rPr>
              <w:t xml:space="preserve">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(ТОП</w:t>
            </w:r>
            <w:r>
              <w:rPr>
                <w:sz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573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ind w:left="568" w:hanging="227"/>
              <w:rPr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428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37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  <w:outlineLvl w:val="7"/>
              <w:suppressLineNumbers w:val="0"/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43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3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43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36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43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_____________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8" w:h="11906" w:orient="landscape"/>
          <w:pgMar w:top="1417" w:right="709" w:bottom="850" w:left="850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5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7"/>
        <w:gridCol w:w="6511"/>
        <w:gridCol w:w="860"/>
        <w:gridCol w:w="4"/>
        <w:gridCol w:w="850"/>
        <w:gridCol w:w="3"/>
        <w:gridCol w:w="989"/>
        <w:gridCol w:w="4"/>
        <w:gridCol w:w="988"/>
        <w:gridCol w:w="4"/>
        <w:gridCol w:w="988"/>
        <w:gridCol w:w="6"/>
        <w:gridCol w:w="1695"/>
        <w:gridCol w:w="4"/>
        <w:gridCol w:w="11"/>
        <w:gridCol w:w="1260"/>
      </w:tblGrid>
      <w:tr>
        <w:tblPrEx/>
        <w:trPr>
          <w:tblHeader/>
        </w:trPr>
        <w:tc>
          <w:tcPr>
            <w:tcW w:w="90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п.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территориальной зоны (код)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tcW w:w="7667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2338"/>
              </w:rPr>
              <w:footnoteReference w:id="2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907" w:type="dxa"/>
            <w:vMerge w:val="continue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6511" w:type="dxa"/>
            <w:vMerge w:val="continue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(га)</w:t>
            </w:r>
            <w:r>
              <w:rPr>
                <w:rStyle w:val="2338"/>
              </w:rPr>
              <w:footnoteReference w:id="3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(га)</w:t>
            </w:r>
            <w:r>
              <w:rPr>
                <w:rStyle w:val="2338"/>
              </w:rPr>
              <w:footnoteReference w:id="4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Отступ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(м)</w:t>
            </w:r>
            <w:r>
              <w:rPr>
                <w:rStyle w:val="2338"/>
              </w:rPr>
              <w:footnoteReference w:id="5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(ед.)</w:t>
            </w:r>
            <w:r>
              <w:rPr>
                <w:rStyle w:val="2338"/>
              </w:rPr>
              <w:footnoteReference w:id="6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(ед.)</w:t>
            </w:r>
            <w:r>
              <w:rPr>
                <w:rStyle w:val="2338"/>
              </w:rPr>
              <w:footnoteReference w:id="7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2338"/>
              </w:rPr>
              <w:footnoteReference w:id="8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2338"/>
              </w:rPr>
              <w:footnoteReference w:id="9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Жилые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2"/>
                <w:szCs w:val="22"/>
                <w:highlight w:val="none"/>
                <w:vertAlign w:val="baseline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10"/>
            </w:r>
            <w:r>
              <w:rPr>
                <w:rStyle w:val="2338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  <w:highlight w:val="none"/>
                <w:vertAlign w:val="baseli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(нЖин-Кр1)</w:t>
            </w:r>
            <w:r>
              <w:rPr>
                <w:rStyle w:val="2338"/>
                <w:sz w:val="22"/>
              </w:rPr>
              <w:footnoteReference w:id="11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(нЖин-Кор1)</w:t>
            </w:r>
            <w:r>
              <w:rPr>
                <w:rStyle w:val="2338"/>
                <w:sz w:val="22"/>
              </w:rPr>
              <w:footnoteReference w:id="1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(нЖин-Кат1)</w:t>
            </w:r>
            <w:r>
              <w:rPr>
                <w:rStyle w:val="2338"/>
                <w:sz w:val="22"/>
              </w:rPr>
              <w:footnoteReference w:id="13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(нЖин-Ч1)</w:t>
            </w:r>
            <w:r>
              <w:rPr>
                <w:rStyle w:val="2338"/>
                <w:sz w:val="22"/>
              </w:rPr>
              <w:footnoteReference w:id="14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(нЖин-Б2)</w:t>
            </w:r>
            <w:r>
              <w:rPr>
                <w:rStyle w:val="2338"/>
                <w:sz w:val="22"/>
              </w:rPr>
              <w:footnoteReference w:id="15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(нЖин-Б3)</w:t>
            </w:r>
            <w:r>
              <w:rPr>
                <w:rStyle w:val="2338"/>
                <w:sz w:val="22"/>
              </w:rPr>
              <w:footnoteReference w:id="16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(нЖин-Б4)</w:t>
            </w:r>
            <w:r>
              <w:rPr>
                <w:rStyle w:val="2338"/>
                <w:sz w:val="22"/>
              </w:rPr>
              <w:footnoteReference w:id="17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(нЖин-П1)</w:t>
            </w:r>
            <w:r>
              <w:rPr>
                <w:rStyle w:val="2338"/>
                <w:sz w:val="22"/>
              </w:rPr>
              <w:footnoteReference w:id="18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(нЖин-Св1)</w:t>
            </w:r>
            <w:r>
              <w:rPr>
                <w:rStyle w:val="2338"/>
                <w:sz w:val="22"/>
              </w:rPr>
              <w:footnoteReference w:id="19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(нЖин-Св2)</w:t>
            </w:r>
            <w:r>
              <w:rPr>
                <w:rStyle w:val="2338"/>
                <w:sz w:val="22"/>
              </w:rPr>
              <w:footnoteReference w:id="20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</w:pPr>
            <w:r>
              <w:rPr>
                <w:sz w:val="22"/>
                <w:highlight w:val="none"/>
                <w:vertAlign w:val="baseline"/>
              </w:rPr>
              <w:t xml:space="preserve">(нЖин-Св3)</w:t>
            </w:r>
            <w:r>
              <w:rPr>
                <w:rStyle w:val="2338"/>
                <w:sz w:val="22"/>
              </w:rPr>
              <w:footnoteReference w:id="21"/>
            </w:r>
            <w:r>
              <w:rPr>
                <w:sz w:val="22"/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2"/>
                <w:szCs w:val="22"/>
                <w:highlight w:val="none"/>
              </w:rPr>
            </w:pPr>
            <w:r>
              <w:rPr>
                <w:sz w:val="24"/>
              </w:rPr>
              <w:t xml:space="preserve">1</w:t>
            </w:r>
            <w:r>
              <w:rPr>
                <w:rStyle w:val="2338"/>
                <w:sz w:val="22"/>
              </w:rPr>
              <w:footnoteReference w:id="2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2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2"/>
                <w:szCs w:val="22"/>
                <w:highlight w:val="none"/>
                <w:vertAlign w:val="baseline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3"/>
            </w: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  <w:highlight w:val="none"/>
                <w:vertAlign w:val="baseli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194"/>
              <w:rPr>
                <w:sz w:val="22"/>
                <w:szCs w:val="22"/>
                <w:vertAlign w:val="baseline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</w:t>
            </w:r>
            <w:r>
              <w:rPr>
                <w:sz w:val="24"/>
                <w:szCs w:val="24"/>
              </w:rPr>
              <w:t xml:space="preserve"> 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4"/>
            </w:r>
            <w:r>
              <w:rPr>
                <w:rStyle w:val="2338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vertAlign w:val="baseline"/>
              </w:rPr>
            </w:r>
            <w:r>
              <w:rPr>
                <w:sz w:val="22"/>
                <w:szCs w:val="22"/>
                <w:vertAlign w:val="baseline"/>
              </w:rPr>
            </w:r>
          </w:p>
          <w:p>
            <w:pPr>
              <w:pStyle w:val="2194"/>
              <w:rPr>
                <w:sz w:val="22"/>
                <w:szCs w:val="22"/>
                <w:highlight w:val="none"/>
              </w:rPr>
            </w:pPr>
            <w:r>
              <w:rPr>
                <w:rStyle w:val="2338"/>
                <w:sz w:val="22"/>
                <w:vertAlign w:val="baseli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Жмл-Кат1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5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194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Жмл-Ч1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6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194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Жмл-Б3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7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194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Жмл-П1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8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194"/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Жмл-Св3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29"/>
            </w:r>
            <w:r>
              <w:rPr>
                <w:sz w:val="22"/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2338"/>
                <w:sz w:val="22"/>
              </w:rPr>
              <w:footnoteReference w:id="30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</w:pPr>
            <w:r>
              <w:rPr>
                <w:sz w:val="24"/>
                <w:szCs w:val="24"/>
              </w:rPr>
              <w:t xml:space="preserve">Зона застройки </w:t>
            </w:r>
            <w:r>
              <w:rPr>
                <w:sz w:val="24"/>
                <w:szCs w:val="24"/>
              </w:rPr>
              <w:t xml:space="preserve">среднеэтажными</w:t>
            </w:r>
            <w:r>
              <w:rPr>
                <w:sz w:val="24"/>
                <w:szCs w:val="24"/>
              </w:rPr>
              <w:t xml:space="preserve"> многоквартирными домами в границах земель населенных пунктов (</w:t>
            </w:r>
            <w:r>
              <w:rPr>
                <w:sz w:val="24"/>
                <w:szCs w:val="24"/>
              </w:rPr>
              <w:t xml:space="preserve">нЖс</w:t>
            </w:r>
            <w:r>
              <w:rPr>
                <w:sz w:val="24"/>
                <w:szCs w:val="24"/>
              </w:rPr>
              <w:t xml:space="preserve">)/(нЖс-П1)</w:t>
            </w:r>
            <w:r>
              <w:rPr>
                <w:rStyle w:val="2338"/>
              </w:rPr>
              <w:t xml:space="preserve"> </w:t>
            </w:r>
            <w:r>
              <w:rPr>
                <w:rStyle w:val="2338"/>
                <w:sz w:val="22"/>
              </w:rPr>
              <w:footnoteReference w:id="31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(нСсх-Ч1)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2338"/>
                <w:sz w:val="22"/>
              </w:rPr>
              <w:footnoteReference w:id="3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2"/>
                <w:highlight w:val="none"/>
              </w:rPr>
              <w:t xml:space="preserve">0,4</w:t>
            </w:r>
            <w:r>
              <w:rPr>
                <w:rStyle w:val="2338"/>
                <w:sz w:val="22"/>
                <w:highlight w:val="none"/>
              </w:rPr>
              <w:footnoteReference w:id="33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Общественно-деловые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Ом</w:t>
            </w:r>
            <w:r>
              <w:rPr>
                <w:sz w:val="24"/>
                <w:szCs w:val="24"/>
              </w:rPr>
              <w:t xml:space="preserve">)/</w:t>
            </w:r>
            <w:r>
              <w:t xml:space="preserve"> </w:t>
            </w: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-П1)</w:t>
            </w:r>
            <w:r>
              <w:rPr>
                <w:rStyle w:val="2338"/>
              </w:rPr>
              <w:footnoteReference w:id="34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rStyle w:val="2338"/>
              </w:rPr>
              <w:footnoteReference w:id="35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-П1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торговли (</w:t>
            </w:r>
            <w:r>
              <w:rPr>
                <w:sz w:val="24"/>
                <w:szCs w:val="24"/>
              </w:rPr>
              <w:t xml:space="preserve">ОмТ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0,02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Оп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(нОмОп-Кр1)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</w:pPr>
            <w:r>
              <w:rPr>
                <w:sz w:val="24"/>
                <w:szCs w:val="24"/>
              </w:rPr>
              <w:t xml:space="preserve">Зона объектов коммунально-бытового назначения (</w:t>
            </w:r>
            <w:r>
              <w:rPr>
                <w:sz w:val="24"/>
                <w:szCs w:val="24"/>
              </w:rPr>
              <w:t xml:space="preserve">ОмКБ</w:t>
            </w:r>
            <w:r>
              <w:rPr>
                <w:sz w:val="24"/>
                <w:szCs w:val="24"/>
              </w:rPr>
              <w:t xml:space="preserve">)/(ОмКБ-П1)</w:t>
            </w:r>
            <w:r>
              <w:rPr>
                <w:rStyle w:val="2338"/>
                <w:sz w:val="22"/>
              </w:rPr>
              <w:footnoteReference w:id="36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301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5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sz w:val="24"/>
                <w:szCs w:val="24"/>
              </w:rPr>
              <w:t xml:space="preserve">ОмДОК</w:t>
            </w:r>
            <w:r>
              <w:t xml:space="preserve">)/</w:t>
            </w:r>
            <w:r>
              <w:rPr>
                <w:sz w:val="24"/>
                <w:szCs w:val="24"/>
              </w:rPr>
              <w:t xml:space="preserve">(ОмДОК</w:t>
            </w:r>
            <w:r>
              <w:rPr>
                <w:sz w:val="24"/>
                <w:szCs w:val="24"/>
              </w:rPr>
              <w:t xml:space="preserve">-Кат1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  <w:sz w:val="22"/>
              </w:rPr>
              <w:footnoteReference w:id="37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46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0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Ос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(нОс-Кр1)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(нОс-Кат1)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(нОс-П1)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(нОс-Св3)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</w:t>
            </w:r>
            <w:r>
              <w:rPr>
                <w:sz w:val="24"/>
                <w:szCs w:val="24"/>
              </w:rPr>
              <w:t xml:space="preserve"> и общеобразовательных </w:t>
            </w:r>
            <w:r>
              <w:rPr>
                <w:sz w:val="24"/>
                <w:szCs w:val="24"/>
              </w:rPr>
              <w:t xml:space="preserve">организаций (</w:t>
            </w:r>
            <w:r>
              <w:rPr>
                <w:sz w:val="24"/>
                <w:szCs w:val="24"/>
              </w:rPr>
              <w:t xml:space="preserve">ОсДс</w:t>
            </w:r>
            <w:r>
              <w:rPr>
                <w:sz w:val="24"/>
                <w:szCs w:val="24"/>
              </w:rPr>
              <w:t xml:space="preserve">Ш</w:t>
            </w:r>
            <w:r>
              <w:t xml:space="preserve">)/(ОсДсШ-П1)</w:t>
            </w:r>
            <w:r>
              <w:rPr>
                <w:rStyle w:val="2338"/>
                <w:sz w:val="22"/>
              </w:rPr>
              <w:footnoteReference w:id="38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(ОсДсШ-Св3)</w:t>
            </w:r>
            <w:r>
              <w:rPr>
                <w:rStyle w:val="2338"/>
                <w:sz w:val="22"/>
              </w:rPr>
              <w:footnoteReference w:id="39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</w:pPr>
            <w:r>
              <w:rPr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2338"/>
                <w:sz w:val="22"/>
              </w:rPr>
              <w:footnoteReference w:id="40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5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</w:pPr>
            <w:r>
              <w:rPr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sz w:val="24"/>
                <w:szCs w:val="24"/>
              </w:rPr>
              <w:t xml:space="preserve">ОсКи</w:t>
            </w:r>
            <w:r>
              <w:t xml:space="preserve">)/</w:t>
            </w:r>
            <w:r/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t xml:space="preserve">(ОсКи-Кат1)</w:t>
            </w:r>
            <w:r>
              <w:rPr>
                <w:rStyle w:val="2338"/>
                <w:sz w:val="22"/>
              </w:rPr>
              <w:footnoteReference w:id="41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(ОсКи-Ч1)</w:t>
            </w:r>
            <w:r>
              <w:rPr>
                <w:rStyle w:val="2338"/>
                <w:sz w:val="22"/>
              </w:rPr>
              <w:footnoteReference w:id="4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(ОсКи-Б3)</w:t>
            </w:r>
            <w:r>
              <w:rPr>
                <w:rStyle w:val="2338"/>
                <w:sz w:val="22"/>
              </w:rPr>
              <w:footnoteReference w:id="43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490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(ОсКи-П1)</w:t>
            </w:r>
            <w:r>
              <w:rPr>
                <w:rStyle w:val="2338"/>
                <w:sz w:val="22"/>
              </w:rPr>
              <w:footnoteReference w:id="44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t xml:space="preserve">)/</w:t>
            </w:r>
            <w:r/>
          </w:p>
          <w:p>
            <w:pPr>
              <w:pStyle w:val="2490"/>
              <w:jc w:val="both"/>
            </w:pPr>
            <w:r>
              <w:t xml:space="preserve">(ОсЗ-Б3)</w:t>
            </w:r>
            <w:r>
              <w:rPr>
                <w:rStyle w:val="2338"/>
                <w:sz w:val="22"/>
              </w:rPr>
              <w:footnoteReference w:id="45"/>
            </w:r>
            <w:r/>
          </w:p>
          <w:p>
            <w:pPr>
              <w:pStyle w:val="2490"/>
              <w:jc w:val="both"/>
            </w:pPr>
            <w:r>
              <w:t xml:space="preserve">(ОсЗ-П1)</w:t>
            </w:r>
            <w:r>
              <w:rPr>
                <w:rStyle w:val="2338"/>
                <w:sz w:val="22"/>
              </w:rPr>
              <w:footnoteReference w:id="46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иных видов (</w:t>
            </w:r>
            <w:r>
              <w:rPr>
                <w:sz w:val="24"/>
                <w:szCs w:val="24"/>
              </w:rPr>
              <w:t xml:space="preserve">ОсИВ</w:t>
            </w:r>
            <w:r>
              <w:rPr>
                <w:sz w:val="24"/>
                <w:szCs w:val="24"/>
              </w:rPr>
              <w:t xml:space="preserve">)/(ОсИВ-П1)</w:t>
            </w:r>
            <w:r>
              <w:rPr>
                <w:rStyle w:val="2338"/>
                <w:sz w:val="22"/>
              </w:rPr>
              <w:footnoteReference w:id="47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</w:pPr>
            <w:r>
              <w:rPr>
                <w:sz w:val="24"/>
                <w:szCs w:val="24"/>
              </w:rPr>
              <w:t xml:space="preserve">Зона культовых зданий и сооружений (</w:t>
            </w:r>
            <w:r>
              <w:rPr>
                <w:sz w:val="24"/>
                <w:szCs w:val="24"/>
              </w:rPr>
              <w:t xml:space="preserve">ОсР</w:t>
            </w:r>
            <w:r>
              <w:rPr>
                <w:sz w:val="24"/>
                <w:szCs w:val="24"/>
              </w:rPr>
              <w:t xml:space="preserve">)/(ОсР-П1)</w:t>
            </w:r>
            <w:r>
              <w:rPr>
                <w:rStyle w:val="2338"/>
              </w:rPr>
              <w:footnoteReference w:id="48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  <w:rPr>
                <w:highlight w:val="none"/>
              </w:rPr>
            </w:pPr>
            <w:r>
              <w:rPr>
                <w:sz w:val="24"/>
                <w:szCs w:val="24"/>
              </w:rPr>
              <w:t xml:space="preserve">Зона </w:t>
            </w:r>
            <w:r>
              <w:rPr>
                <w:sz w:val="24"/>
                <w:szCs w:val="24"/>
              </w:rPr>
              <w:t xml:space="preserve">исторической застройки</w:t>
            </w:r>
            <w:r>
              <w:rPr>
                <w:sz w:val="24"/>
                <w:szCs w:val="24"/>
              </w:rPr>
              <w:t xml:space="preserve"> (ДИК)/(ДИК-Ч1)</w:t>
            </w:r>
            <w:r>
              <w:rPr>
                <w:rStyle w:val="2338"/>
              </w:rPr>
              <w:footnoteReference w:id="49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2194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  <w:t xml:space="preserve">(ДИК-П1)</w:t>
            </w:r>
            <w:r>
              <w:rPr>
                <w:rStyle w:val="2338"/>
                <w:sz w:val="24"/>
                <w:szCs w:val="24"/>
                <w:highlight w:val="none"/>
              </w:rPr>
              <w:footnoteReference w:id="50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194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sz w:val="24"/>
                <w:szCs w:val="24"/>
              </w:rPr>
              <w:t xml:space="preserve">(ДИК-Св3)</w:t>
            </w:r>
            <w:r>
              <w:rPr>
                <w:rStyle w:val="2338"/>
              </w:rPr>
              <w:footnoteReference w:id="51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2194"/>
            </w:pPr>
            <w:r>
              <w:rPr>
                <w:highlight w:val="none"/>
              </w:rPr>
            </w:r>
            <w:r>
              <w:rPr>
                <w:sz w:val="24"/>
                <w:szCs w:val="24"/>
              </w:rPr>
              <w:t xml:space="preserve">(ДИК-Кр1)</w:t>
            </w:r>
            <w:r>
              <w:rPr>
                <w:rStyle w:val="2338"/>
              </w:rPr>
              <w:footnoteReference w:id="52"/>
            </w:r>
            <w:r>
              <w:rPr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15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)/(нП-Кат1)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(нП-Ч1)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(нП-П1)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  <w:t xml:space="preserve">нП-Св3)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1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Коммунально-складская зона (К)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</w:rPr>
              <w:t xml:space="preserve">)/(нК-Кат1)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(нК-П1)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в границах земель населенных пунктов (нИ)/(нИ-Кат1)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(нИ-Б3)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)/(нИК-Кр1)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(нИК-Б3)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(нИК-П1)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(нИК-Св3)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связи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ИС</w:t>
            </w:r>
            <w:r>
              <w:rPr>
                <w:sz w:val="24"/>
                <w:szCs w:val="24"/>
              </w:rPr>
              <w:t xml:space="preserve">)/(нИС-Кат1)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(нИС-Ч1)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)/(нТА-Ч1)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(нТА-Б1)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(нТА-Св3)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железнодорожного транспорта (нТЖ)/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(нТЖ-П1)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(нТЖ-жс1)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(УДС)/(УДС-Кр1)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Кат1)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-Ч</w:t>
            </w:r>
            <w:r>
              <w:rPr>
                <w:sz w:val="24"/>
                <w:szCs w:val="24"/>
              </w:rPr>
              <w:t xml:space="preserve">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Б3)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П1)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Св3)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Си</w:t>
            </w:r>
            <w:r>
              <w:rPr>
                <w:sz w:val="24"/>
                <w:szCs w:val="24"/>
              </w:rPr>
              <w:t xml:space="preserve">)/(нСи-Ч1)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(нСи-Кат1)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2338"/>
                <w:sz w:val="22"/>
              </w:rPr>
              <w:footnoteReference w:id="53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0,4</w:t>
            </w:r>
            <w:r>
              <w:rPr>
                <w:rStyle w:val="2338"/>
                <w:sz w:val="24"/>
                <w:highlight w:val="none"/>
              </w:rPr>
              <w:footnoteReference w:id="54"/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1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(нСиПп-Ч1)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</w:rPr>
              <w:t xml:space="preserve">(нСиПп-П1)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</w:rPr>
              <w:t xml:space="preserve">(нСиПп-Св3)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92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Иные зоны сельскохозяйственного назначения (СиИВ)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970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539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0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594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490"/>
              <w:jc w:val="left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13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</w:t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970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рекреационного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(нРтоп-Ч1)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-Кат1)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-Б3)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-П1)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кладбищ в границах земель населенных пунктов (</w:t>
            </w:r>
            <w:r>
              <w:rPr>
                <w:sz w:val="24"/>
              </w:rPr>
              <w:t xml:space="preserve">нДКл</w:t>
            </w:r>
            <w:r>
              <w:rPr>
                <w:sz w:val="24"/>
              </w:rPr>
              <w:t xml:space="preserve">)/(нДКл-Кр1)</w:t>
            </w:r>
            <w:r>
              <w:rPr>
                <w:sz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(нДКл-Ч1)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(нДКл-Св3)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складирования и захоронения отходов (</w:t>
            </w:r>
            <w:r>
              <w:rPr>
                <w:sz w:val="24"/>
              </w:rPr>
              <w:t xml:space="preserve">ДСп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(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(нДЛСп-Св3)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178" w:type="dxa"/>
            <w:textDirection w:val="lrTb"/>
            <w:noWrap w:val="false"/>
          </w:tcPr>
          <w:p>
            <w:pPr>
              <w:pStyle w:val="249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Иные </w:t>
            </w:r>
            <w:r>
              <w:rPr>
                <w:b/>
                <w:sz w:val="24"/>
              </w:rPr>
              <w:t xml:space="preserve">виды </w:t>
            </w:r>
            <w:r>
              <w:rPr>
                <w:b/>
                <w:sz w:val="24"/>
              </w:rPr>
              <w:t xml:space="preserve">территориальных зон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)/(нВоп-Кр1)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(нВоп-Кат1)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highlight w:val="none"/>
              </w:rPr>
              <w:t xml:space="preserve">(нВоп-Ч1)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highlight w:val="none"/>
              </w:rPr>
              <w:t xml:space="preserve">(нВоп-П1)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highlight w:val="none"/>
              </w:rPr>
              <w:t xml:space="preserve">(нВоп-Св3)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2500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(ТОП-П1)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66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20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667" w:type="dxa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 Предельные (минимальные и (или) максимальные) размеры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земельных участков и Предельные параметры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реконструкции объектов капитального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устанавливаемые вне зависимости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принадлежности к территориальной зоне для видов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разрешенного использования, применяемых для земельных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участков в качестве основных видов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использования в единственном числе без дополнительных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видов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sz w:val="24"/>
          <w:szCs w:val="24"/>
        </w:rPr>
        <w:outlineLvl w:val="0"/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top w:w="0" w:type="dxa"/>
          <w:right w:w="57" w:type="dxa"/>
          <w:bottom w:w="0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174"/>
        <w:gridCol w:w="40"/>
        <w:gridCol w:w="12"/>
        <w:gridCol w:w="1122"/>
        <w:gridCol w:w="862"/>
        <w:gridCol w:w="993"/>
        <w:gridCol w:w="850"/>
        <w:gridCol w:w="1276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1"/>
            <w:tcW w:w="9592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2338"/>
                <w:rFonts w:ascii="Times New Roman" w:hAnsi="Times New Roman" w:cs="Times New Roman"/>
                <w:sz w:val="22"/>
                <w:szCs w:val="24"/>
              </w:rPr>
              <w:footnoteReference w:id="5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95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21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6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6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21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right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296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Style w:val="2338"/>
                <w:rFonts w:ascii="Times New Roman" w:hAnsi="Times New Roman" w:cs="Times New Roman"/>
                <w:sz w:val="24"/>
                <w:szCs w:val="24"/>
              </w:rPr>
              <w:footnoteReference w:id="6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Style w:val="2338"/>
                <w:rFonts w:ascii="Times New Roman" w:hAnsi="Times New Roman" w:cs="Times New Roman"/>
                <w:sz w:val="24"/>
                <w:szCs w:val="24"/>
              </w:rPr>
              <w:footnoteReference w:id="7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7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</w:tcBorders>
            <w:tcW w:w="321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Государственное управление (3.8.1)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74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174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49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гидрометеороЧ1ии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0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Не устанав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ливает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ся</w:t>
            </w:r>
            <w:r>
              <w:rPr>
                <w:rStyle w:val="2338"/>
                <w:sz w:val="22"/>
              </w:rPr>
              <w:footnoteReference w:id="7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Style w:val="2338"/>
                <w:rFonts w:ascii="Times New Roman" w:hAnsi="Times New Roman" w:cs="Times New Roman"/>
                <w:sz w:val="24"/>
                <w:szCs w:val="24"/>
              </w:rPr>
              <w:footnoteReference w:id="8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8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</w:t>
      </w:r>
      <w:r>
        <w:rPr>
          <w:rFonts w:ascii="Times New Roman" w:hAnsi="Times New Roman" w:cs="Times New Roman"/>
          <w:bCs/>
          <w:sz w:val="28"/>
          <w:szCs w:val="28"/>
        </w:rPr>
        <w:t xml:space="preserve">2</w:t>
      </w:r>
      <w:r>
        <w:rPr>
          <w:rFonts w:ascii="Times New Roman" w:hAnsi="Times New Roman" w:cs="Times New Roman"/>
          <w:bCs/>
          <w:sz w:val="28"/>
          <w:szCs w:val="28"/>
        </w:rPr>
        <w:t xml:space="preserve">. Ограничения использования земельных участков и объектов капитального строительства, устанавливаемые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HYPERLINK "consultantplus://offline/ref=98FF45065BD155FE5071738E5F23F92AE24BD50372D57008CF6481B6309BBDC6B99823D6F08CDFCBD8223103EF2A246BBE4B8AE309B2169DbCnBD"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bCs/>
          <w:sz w:val="28"/>
          <w:szCs w:val="28"/>
        </w:rPr>
        <w:t xml:space="preserve">законодательством</w:t>
      </w:r>
      <w:r>
        <w:rPr>
          <w:rFonts w:ascii="Times New Roman" w:hAnsi="Times New Roman" w:cs="Times New Roman"/>
          <w:bCs/>
          <w:sz w:val="28"/>
          <w:szCs w:val="28"/>
        </w:rPr>
        <w:fldChar w:fldCharType="end"/>
      </w:r>
      <w:r>
        <w:rPr>
          <w:rFonts w:ascii="Times New Roman" w:hAnsi="Times New Roman" w:cs="Times New Roman"/>
          <w:bCs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bCs/>
          <w:sz w:val="28"/>
          <w:szCs w:val="28"/>
        </w:rPr>
      </w:r>
      <w:r>
        <w:rPr>
          <w:rFonts w:ascii="Times New Roman" w:hAnsi="Times New Roman" w:cs="Times New Roman"/>
          <w:bCs/>
          <w:sz w:val="28"/>
          <w:szCs w:val="28"/>
        </w:rPr>
      </w:r>
    </w:p>
    <w:p>
      <w:pPr>
        <w:pStyle w:val="2353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 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709"/>
        <w:jc w:val="right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5026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51"/>
        <w:gridCol w:w="1417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63"/>
          <w:tblHeader/>
        </w:trPr>
        <w:tc>
          <w:tcPr>
            <w:tcW w:w="85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175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Ограничения использования земельных участков и объектов капитального строительства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Borders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исКат1ючением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территорий, на которых расположены природные объекты, имеющие особое природоохранное, научное, историко-культурное, эстетическое, рекреационное, оздоровитКор1ьное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заповедников природная среда сохраняется в естественном состоянии и полностью запрещается экономическая и иная деятельность, за исКат1ючением случаев, предусмотренных Федеральным законом от 14.03.1995 № 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 в федеральной собственности. Земельные участ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расположенные в границах государственных природных заповедников, не подлежат отчуждению из федеральной собственности. Запрещается изменение цКор1евого назначения земель и земельных участков, расположенных в границах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исКат1ючением случаев, предусмотренных </w:t>
            </w:r>
            <w:r>
              <w:fldChar w:fldCharType="begin"/>
            </w:r>
            <w:r>
              <w:instrText xml:space="preserve"> HYPERLINK "consultantplus://offline/ref=256ED801B89D97FBC85A13C4C35B9D8E1C4703746C8A69E78450C0FDCE5AFC395E66AB72D685FC80935F0A47EF99B08D33622ED64EB1A6C5lFyBD"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статьей 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«земельного кодекса Российской Федерации» от 25.10.2001 № 136-ФЗ;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исКат1ючением случаев, установленных федеральными законами;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органов Федеральной службы исполнения наказаний;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вКат1юченными в Список всемирного наследия, историко-культурными заповедниками, объектами археоЧ1ического наследия, музеями-заповедниками;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наркотических средств;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 Образование земельных участков из земель сельскохозяйственного назначения регулируется земельным кодексом Российской Федерации от 25.10.2001 № 136-ФЗ и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</w:t>
            </w:r>
            <w:r>
              <w:rPr>
                <w:rFonts w:ascii="Times New Roman" w:hAnsi="Times New Roman" w:cs="Times New Roman"/>
                <w:szCs w:val="24"/>
              </w:rPr>
              <w:footnoteReference w:id="8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2353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2353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береговой полосы, установленной в соответствии с Водным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HYPERLINK "consultantplus://offline/ref=CE3A875961CD386932C3396A6E4F8E3149964143AB27950BBA12431C9FE129A08B70FC12F02149A4B32F41E41CA53564A421486B84057F1071P6E"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кодексом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2353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2353"/>
        <w:ind w:firstLine="708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. Иные Предельные параметры разрешенного строительства, реконструкции объектов капитального строительства, применяемые для земельных участков в соответствии с видом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8" w:type="dxa"/>
        <w:tblInd w:w="0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566"/>
        <w:gridCol w:w="3401"/>
        <w:gridCol w:w="5026"/>
        <w:gridCol w:w="609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Иное требование к видам разрешенного использования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застройка (2.0)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2.1, 2.2, 2.3, 2.7, 2.7.1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квартиры (без уче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 мест общего пользования) - 1 м/м, но не менее чем 0,5 м/м на квартиру. 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жилой застройки (2.7)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3.1, 3.3, 3.6, 4.1, 4.3, 4.4, 4.6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 общей площади жилых комнат, без учета мест общего пользования - 1 м/м. 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15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3.6.2, 3.6.3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  деятельность (3.8.2)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4.1 - 4.8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4.5, 4.6, 4.8 - 4.8.2.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грузочная площадка не менее 4x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Выставочно-ярмарочная деятельность (4.10)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30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Развлечения (4.8)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 м общей площади номеров, без учета мест общего пользования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занятия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88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допускать сброс талых, дождевых и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вневых стоков на рКор1ьеф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2353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44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. 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 включают в себя: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</w:p>
    <w:p>
      <w:pPr>
        <w:pStyle w:val="2500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объемно-пространственным характеристикам объекта капитального строительства – не установлены;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2500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архитектурно-стилистическим характеристикам объекта капитального строительства – не установлены.».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850" w:right="737" w:bottom="879" w:left="141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4905"/>
        <w:gridCol w:w="6803"/>
      </w:tblGrid>
      <w:tr>
        <w:tblPrEx/>
        <w:trPr>
          <w:trHeight w:val="2769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4905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/>
            <w:bookmarkEnd w:id="1"/>
            <w:r/>
            <w:bookmarkEnd w:id="2"/>
            <w:r/>
            <w:bookmarkEnd w:id="3"/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80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Прокудского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Коченевского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21.03.2019 № 152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highlight w:val="none"/>
              </w:rPr>
              <w:t xml:space="preserve">Лист № 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34316" cy="667003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172168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9434316" cy="66700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42.86pt;height:525.2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2420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2420"/>
        <w:ind w:firstLine="0"/>
        <w:jc w:val="center"/>
        <w:rPr>
          <w:sz w:val="24"/>
          <w:szCs w:val="24"/>
          <w:highlight w:val="none"/>
        </w:rPr>
        <w:sectPr>
          <w:footnotePr/>
          <w:endnotePr/>
          <w:type w:val="nextPage"/>
          <w:pgSz w:w="23814" w:h="16840" w:orient="landscape"/>
          <w:pgMar w:top="1013" w:right="567" w:bottom="851" w:left="1077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041"/>
        <w:gridCol w:w="11041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jc w:val="center"/>
        <w:shd w:val="nil" w:color="auto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618054" cy="8213934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56258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11618053" cy="8213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14.81pt;height:646.77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4"/>
          <w:szCs w:val="24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2420"/>
        <w:ind w:firstLine="0"/>
        <w:rPr>
          <w:sz w:val="24"/>
          <w:szCs w:val="24"/>
        </w:rPr>
        <w:sectPr>
          <w:footnotePr/>
          <w:endnotePr/>
          <w:type w:val="nextPage"/>
          <w:pgSz w:w="23814" w:h="16840" w:orient="landscape"/>
          <w:pgMar w:top="1013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2420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313"/>
        <w:gridCol w:w="11313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24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097981" cy="7846244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3335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11097981" cy="78462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873.86pt;height:617.81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2420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2420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2209"/>
        <w:tblW w:w="0" w:type="auto"/>
        <w:tblLayout w:type="fixed"/>
        <w:tblLook w:val="04A0" w:firstRow="1" w:lastRow="0" w:firstColumn="1" w:lastColumn="0" w:noHBand="0" w:noVBand="1"/>
      </w:tblPr>
      <w:tblGrid>
        <w:gridCol w:w="13997"/>
        <w:gridCol w:w="807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3997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8079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rPr>
          <w:sz w:val="24"/>
          <w:szCs w:val="24"/>
          <w:highlight w:val="none"/>
        </w:rPr>
      </w:pPr>
      <w:r>
        <w:rPr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jc w:val="center"/>
        <w:shd w:val="nil" w:color="auto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396409" cy="8057231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88826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1396409" cy="80572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897.36pt;height:634.43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  <w:br w:type="page" w:clear="all"/>
      </w:r>
      <w:r>
        <w:rPr>
          <w:highlight w:val="none"/>
        </w:rPr>
      </w:r>
      <w:r>
        <w:rPr>
          <w:highlight w:val="none"/>
        </w:rPr>
      </w:r>
    </w:p>
    <w:p>
      <w:pPr>
        <w:pStyle w:val="2420"/>
        <w:ind w:firstLine="0"/>
        <w:jc w:val="center"/>
        <w:rPr>
          <w:highlight w:val="none"/>
        </w:rPr>
      </w:pPr>
      <w:r>
        <w:rPr>
          <w:sz w:val="24"/>
          <w:szCs w:val="24"/>
        </w:rPr>
      </w:r>
      <w:r>
        <w:rPr>
          <w:highlight w:val="none"/>
        </w:rPr>
      </w:r>
      <w:r>
        <w:rPr>
          <w:highlight w:val="none"/>
        </w:rPr>
      </w:r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2420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2420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        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482641" cy="7411199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21131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0482640" cy="74111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825.40pt;height:583.56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4"/>
          <w:szCs w:val="24"/>
        </w:rPr>
        <w:t xml:space="preserve">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6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4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2420"/>
        <w:ind w:firstLine="0"/>
        <w:jc w:val="center"/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016031" cy="778830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57699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11016030" cy="7788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867.40pt;height:613.2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>
              <w:t xml:space="preserve">Лист № 7</w:t>
            </w:r>
            <w:r/>
          </w:p>
        </w:tc>
      </w:tr>
    </w:tbl>
    <w:p>
      <w:pPr>
        <w:pStyle w:val="2420"/>
        <w:ind w:firstLine="0"/>
        <w:jc w:val="center"/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301768" cy="799032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39493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11301768" cy="7990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889.90pt;height:629.16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>
              <w:t xml:space="preserve">Лист № 8</w:t>
            </w:r>
            <w:r/>
          </w:p>
        </w:tc>
      </w:tr>
    </w:tbl>
    <w:p>
      <w:pPr>
        <w:pStyle w:val="2420"/>
        <w:ind w:firstLine="0"/>
        <w:jc w:val="center"/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035069" cy="780176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694221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11035068" cy="78017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868.90pt;height:614.31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2420"/>
              <w:jc w:val="center"/>
            </w:pPr>
            <w:r>
              <w:t xml:space="preserve">Лист № 9</w:t>
            </w:r>
            <w:r/>
          </w:p>
        </w:tc>
      </w:tr>
    </w:tbl>
    <w:p>
      <w:pPr>
        <w:pStyle w:val="2420"/>
        <w:ind w:firstLine="0"/>
        <w:jc w:val="center"/>
      </w:pPr>
      <w:r>
        <w:rPr>
          <w:sz w:val="24"/>
          <w:szCs w:val="24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758969" cy="8313560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30257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11758969" cy="83135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925.90pt;height:654.61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p>
      <w:pPr>
        <w:pStyle w:val="2420"/>
        <w:ind w:firstLine="0"/>
        <w:jc w:val="center"/>
        <w:rPr>
          <w:sz w:val="24"/>
          <w:szCs w:val="24"/>
        </w:rPr>
      </w:pPr>
      <w:r>
        <w:t xml:space="preserve">                                                                                                                    ________________                                                                                                                  »</w:t>
      </w: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                </w:t>
      </w:r>
      <w:r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</w:r>
    </w:p>
    <w:p>
      <w:pPr>
        <w:shd w:val="nil" w:color="auto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2209"/>
        <w:tblW w:w="0" w:type="auto"/>
        <w:tblLook w:val="04A0" w:firstRow="1" w:lastRow="0" w:firstColumn="1" w:lastColumn="0" w:noHBand="0" w:noVBand="1"/>
      </w:tblPr>
      <w:tblGrid>
        <w:gridCol w:w="11247"/>
        <w:gridCol w:w="11247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Прокудского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Коченевского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21.03.2019 № 152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jc w:val="center"/>
        <w:shd w:val="nil" w:color="000000"/>
      </w:pPr>
      <w:r>
        <w:rPr>
          <w:sz w:val="24"/>
          <w:szCs w:val="24"/>
        </w:rPr>
      </w:r>
      <w:r>
        <w:rPr>
          <w:sz w:val="24"/>
          <w:szCs w:val="24"/>
        </w:rPr>
      </w:r>
      <w:r/>
    </w:p>
    <w:p>
      <w:pPr>
        <w:jc w:val="center"/>
        <w:shd w:val="nil" w:color="auto"/>
      </w:pP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55418" cy="6684956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014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9455418" cy="6684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744.52pt;height:526.3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p>
      <w:pPr>
        <w:jc w:val="center"/>
        <w:shd w:val="nil" w:color="000000"/>
        <w:rPr>
          <w:sz w:val="24"/>
          <w:szCs w:val="24"/>
          <w:highlight w:val="none"/>
        </w:rPr>
        <w:sectPr>
          <w:footnotePr/>
          <w:endnotePr/>
          <w:type w:val="nextPage"/>
          <w:pgSz w:w="23814" w:h="16839" w:orient="landscape"/>
          <w:pgMar w:top="1135" w:right="1134" w:bottom="567" w:left="709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</w:t>
      </w:r>
      <w:r>
        <w:t xml:space="preserve">                                                                                                         _____________                                                                                                                                         »</w: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ind w:left="0" w:right="853" w:firstLine="0"/>
        <w:jc w:val="left"/>
        <w:shd w:val="nil" w:color="000000"/>
      </w:pPr>
      <w:r>
        <w:t xml:space="preserve">    </w:t>
      </w:r>
      <w:r/>
    </w:p>
    <w:p>
      <w:pPr>
        <w:pStyle w:val="2353"/>
        <w:jc w:val="center"/>
      </w:pPr>
      <w:r/>
      <w:r/>
    </w:p>
    <w:p>
      <w:pPr>
        <w:pStyle w:val="2353"/>
        <w:jc w:val="center"/>
      </w:pPr>
      <w:r>
        <w:t xml:space="preserve">                                                                                                                </w:t>
      </w:r>
      <w:r>
        <w:t xml:space="preserve">       </w:t>
      </w:r>
      <w:r/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503"/>
        <w:gridCol w:w="5670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503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670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строительства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2353"/>
              <w:jc w:val="lef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от __________  № 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23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Прокудского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Коченевского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Новосибирской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бласти</w:t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21.03.2019 № 152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2353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2353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0" w:type="auto"/>
        <w:tblInd w:w="25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09"/>
        <w:gridCol w:w="2283"/>
        <w:gridCol w:w="3478"/>
        <w:gridCol w:w="3192"/>
      </w:tblGrid>
      <w:tr>
        <w:tblPrEx/>
        <w:trPr>
          <w:tblHeader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Реестровый номер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Наименование территориальной зоны в соответствии с приказом министерства строительства Новосибирской области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/>
                <w:color w:val="000000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  <w:highlight w:val="yellow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54:11-7.75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Иные зоны сельскохозяйственного назначения (СиИВ)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Иные зоны сельскохозяйственного назначения (СиИВ)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54:11-7.72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54:11-7.85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Сельскохозяйственны угодья в составе земель сельскохозяйственного назначения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застройки индивидуальными жилыми домами (Жин)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(нЖин-Кат1)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общественного питания в границах земель населенных пунктов (нОмОп)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Зона объектов общественного питания в границах населенных пунктов (нОмОп-Кр1)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культуры и искусства (ОсКи)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культуры и искусства (ОсКи-Кат1)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54:11-7.59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исторической застройки (ДИК)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исторической застройки (ДИК-Кат1)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кладбищ (ДКл)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кладбищ в границах земель населенных пунктов (нДКл-Кр1)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здравоохранения (ОсЗ)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здравоохранения (ОсЗ-Кр1)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54:11-7.319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  (Ос)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(нТА)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(нТА-Ч1)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54:11-7.51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54:11-7.55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17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54:11-7.317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(нДЛСп)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(нДЛСп-П1)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физической культуры и массового спорта (ОсФС)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физической культуры и массового спорта (ОсФС-П1)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54:11-7.329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застройки среднеэтажными жилыми домами блокированной застройки и многоквартирными домами в границах земель населенных пунктов (нЖс)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tabs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застройки среднеэтажными домами в границах земель населенных пунктов (нЖс-П1)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54:11-7.318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tabs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культовых зданий и сооружений (ОсР-П1)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54:11-7.330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ведения садового хозяйства в границах земель населенных пунктов (нСсх)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tabs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(нСсх-Ч1)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54:11-7.328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spacing w:after="0" w:line="240" w:lineRule="auto"/>
              <w:tabs>
                <w:tab w:val="left" w:pos="1216" w:leader="none"/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Зона объектов связи в границах земель населенных пунктов (нИС-Кат1)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ab/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tabs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объектов железнодорожного транспорта  (ТЖ)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283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54:11-7.322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478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кладбищ в границах земель населенных пунктов (нДКл)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3192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tabs>
                <w:tab w:val="left" w:pos="1627" w:leader="none"/>
              </w:tabs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Зона кладбищ в границах земель населенных пунктов (нДКл-Св3)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624" w:right="794" w:bottom="992" w:left="1417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Прокудского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Коченевского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2353"/>
        <w:jc w:val="left"/>
        <w:widowControl/>
        <w:tabs>
          <w:tab w:val="left" w:pos="563" w:leader="none"/>
          <w:tab w:val="left" w:pos="198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2353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0" w:type="auto"/>
        <w:tblInd w:w="36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1"/>
        <w:gridCol w:w="7164"/>
        <w:gridCol w:w="1984"/>
      </w:tblGrid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</w:rPr>
              <w:t xml:space="preserve">№</w:t>
            </w:r>
            <w:r>
              <w:rPr>
                <w:rFonts w:ascii="Times New Roman" w:hAnsi="Times New Roman"/>
                <w:b w:val="0"/>
                <w:bCs w:val="0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</w:rPr>
              <w:t xml:space="preserve">Название территориальной зоны</w:t>
            </w:r>
            <w:r>
              <w:rPr>
                <w:rFonts w:ascii="Times New Roman" w:hAnsi="Times New Roman"/>
                <w:b w:val="0"/>
                <w:bCs w:val="0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407"/>
              <w:ind w:left="0"/>
              <w:jc w:val="center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 w:val="0"/>
                <w:bCs w:val="0"/>
              </w:rPr>
              <w:t xml:space="preserve">Реестровый номер</w:t>
            </w:r>
            <w:r>
              <w:rPr>
                <w:rFonts w:ascii="Times New Roman" w:hAnsi="Times New Roman"/>
                <w:b w:val="0"/>
                <w:bCs w:val="0"/>
              </w:rPr>
            </w:r>
            <w:r>
              <w:rPr>
                <w:rFonts w:ascii="Times New Roman" w:hAnsi="Times New Roman"/>
                <w:b/>
                <w:bCs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353"/>
              <w:jc w:val="both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Территориальная зона - Зона объектов коммунально-бытового назначения (ОмКБ)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54:11-7.69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353"/>
              <w:jc w:val="both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Зона ведения огородничества в границах земель населенных пунктов (нСо)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54:11-7.327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center"/>
            <w:textDirection w:val="lrTb"/>
            <w:noWrap w:val="false"/>
          </w:tcPr>
          <w:p>
            <w:pPr>
              <w:pStyle w:val="2353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Зона стоянок легковых автомобилей в границах земель населенных пунктов (нТСа)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54:11-7.326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353"/>
              <w:jc w:val="both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Многофункциональная общественно-деловая зона (Ом)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54:11-7.73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353"/>
              <w:jc w:val="both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Зона научно-исследовательских, учебных и иных целей, связанных с сельскохозяйственным производством в границах населенных пунктов (нСиНи)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54:11-7.260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W w:w="521" w:type="dxa"/>
            <w:vAlign w:val="center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164" w:type="dxa"/>
            <w:vAlign w:val="top"/>
            <w:textDirection w:val="lrTb"/>
            <w:noWrap w:val="false"/>
          </w:tcPr>
          <w:p>
            <w:pPr>
              <w:pStyle w:val="2353"/>
              <w:jc w:val="both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Иные зоны сельскохозяйственного назначения в границах населенных пунктов (нСиИВ)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984" w:type="dxa"/>
            <w:vAlign w:val="top"/>
            <w:textDirection w:val="lrTb"/>
            <w:noWrap w:val="false"/>
          </w:tcPr>
          <w:p>
            <w:pPr>
              <w:pStyle w:val="2353"/>
              <w:jc w:val="center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54:11-7.311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</w:tr>
    </w:tbl>
    <w:p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2353"/>
        <w:jc w:val="center"/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t xml:space="preserve">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/>
      <w:r/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sectPr>
      <w:footnotePr/>
      <w:endnotePr/>
      <w:type w:val="nextPage"/>
      <w:pgSz w:w="11907" w:h="16839" w:orient="portrait"/>
      <w:pgMar w:top="567" w:right="567" w:bottom="709" w:left="1418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Unicode MS">
    <w:panose1 w:val="020B0604020202020204"/>
  </w:font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Courier New">
    <w:panose1 w:val="02070309020205020404"/>
  </w:font>
  <w:font w:name="Mangal">
    <w:panose1 w:val="02040503050406030204"/>
  </w:font>
  <w:font w:name="Monotype Corsiva">
    <w:panose1 w:val="02000000000000000000"/>
  </w:font>
  <w:font w:name="Cambria">
    <w:panose1 w:val="02040503050406030204"/>
  </w:font>
  <w:font w:name="Gaze">
    <w:panose1 w:val="02000603000000000000"/>
  </w:font>
  <w:font w:name="Tahoma">
    <w:panose1 w:val="020B0604030504040204"/>
  </w:font>
  <w:font w:name="Book Antiqua">
    <w:panose1 w:val="02040502050405020303"/>
  </w:font>
  <w:font w:name="Calibri">
    <w:panose1 w:val="020F0502020204030204"/>
  </w:font>
  <w:font w:name="Times New Roman">
    <w:panose1 w:val="02020603050405020304"/>
  </w:font>
  <w:font w:name="Arial Narrow">
    <w:panose1 w:val="020B0604020202020204"/>
  </w:font>
  <w:font w:name="Microsoft YaHei">
    <w:panose1 w:val="020B0503020203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2205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2369"/>
      <w:rPr>
        <w:rStyle w:val="2371"/>
      </w:rPr>
    </w:pPr>
    <w:r>
      <w:rPr>
        <w:rStyle w:val="2371"/>
      </w:rPr>
      <w:fldChar w:fldCharType="begin"/>
    </w:r>
    <w:r>
      <w:rPr>
        <w:rStyle w:val="2371"/>
      </w:rPr>
      <w:instrText xml:space="preserve">PAGE  </w:instrText>
    </w:r>
    <w:r>
      <w:rPr>
        <w:rStyle w:val="2371"/>
      </w:rPr>
      <w:fldChar w:fldCharType="end"/>
    </w:r>
    <w:r>
      <w:rPr>
        <w:rStyle w:val="2371"/>
      </w:rPr>
    </w:r>
    <w:r>
      <w:rPr>
        <w:rStyle w:val="2371"/>
      </w:rPr>
    </w:r>
  </w:p>
  <w:p>
    <w:pPr>
      <w:pStyle w:val="2369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220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  <w:footnote w:id="2">
    <w:p>
      <w:pPr>
        <w:pStyle w:val="2336"/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</w:rPr>
        <w:t xml:space="preserve">г</w:t>
      </w:r>
      <w:r>
        <w:rPr>
          <w:rFonts w:ascii="Times New Roman" w:hAnsi="Times New Roman" w:cs="Times New Roman"/>
        </w:rPr>
        <w:t xml:space="preserve">о стро</w:t>
      </w:r>
      <w:r>
        <w:rPr>
          <w:rFonts w:ascii="Times New Roman" w:hAnsi="Times New Roman" w:cs="Times New Roman"/>
        </w:rPr>
        <w:t xml:space="preserve">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</w:rPr>
        <w:t xml:space="preserve">х</w:t>
      </w:r>
      <w:r>
        <w:rPr>
          <w:rFonts w:ascii="Times New Roman" w:hAnsi="Times New Roman" w:cs="Times New Roman"/>
        </w:rPr>
        <w:t xml:space="preserve"> к разме</w:t>
      </w:r>
      <w:r>
        <w:rPr>
          <w:rFonts w:ascii="Times New Roman" w:hAnsi="Times New Roman" w:cs="Times New Roman"/>
        </w:rPr>
        <w:t xml:space="preserve">щ</w:t>
      </w:r>
      <w:r>
        <w:rPr>
          <w:rFonts w:ascii="Times New Roman" w:hAnsi="Times New Roman" w:cs="Times New Roman"/>
        </w:rPr>
        <w:t xml:space="preserve">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законодательством</w:t>
      </w:r>
      <w:r>
        <w:rPr>
          <w:rFonts w:ascii="Times New Roman" w:hAnsi="Times New Roman" w:cs="Times New Roman"/>
        </w:rPr>
        <w:t xml:space="preserve"> Российской Федерации.</w:t>
      </w:r>
      <w:r/>
    </w:p>
  </w:footnote>
  <w:footnote w:id="3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минимальные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максимальные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5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Отступ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минимальные отступы от границ земельных уча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стков в целях определения мест допустимого размещения зданий, строений, сооружений, за предКор1ами которых запрещено строительство зданий, строений, сооружений.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6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минимальное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7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максимальное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8">
    <w:p>
      <w:pPr>
        <w:pStyle w:val="2420"/>
        <w:ind w:left="284" w:hanging="284"/>
        <w:rPr>
          <w:sz w:val="20"/>
          <w:szCs w:val="20"/>
        </w:rPr>
      </w:pPr>
      <w:r>
        <w:rPr>
          <w:rStyle w:val="2338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9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Процент застройки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0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1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2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3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4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5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6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7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8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9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0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1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2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23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4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5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6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7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8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9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30">
    <w:p>
      <w:pPr>
        <w:pStyle w:val="2336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31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t xml:space="preserve">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 применяется для земельных участков занятых жилой застройкой.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 занятых жилой застройкой применять предельные (минимальные и (или) максимальные) ра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змеры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32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33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личного подсобного хозяйства (приусадебный земельный участок), ведения садоводства, ведения огородничества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34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35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36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rPr>
          <w:rStyle w:val="2338"/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коммунально-бытового назначения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ОмКБ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37">
    <w:p>
      <w:pPr>
        <w:pStyle w:val="2336"/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делового, общественного и коммерческого назначения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ОмДОК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)/(ОмДОК-Б2)»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 занятых жилой застройкой.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38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дошкольных образовательных организаций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 общеобразовательных</w:t>
      </w:r>
      <w:r>
        <w:rPr>
          <w:rFonts w:ascii="Times New Roman" w:hAnsi="Times New Roman" w:eastAsia="Times New Roman" w:cs="Times New Roman"/>
          <w:color w:val="ff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организаций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ОсДс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Ш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-Кр1)» устанавливаются только в границах населенного пункта поселения.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39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дошкольных образовательных организаций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 общеобразовательных</w:t>
      </w:r>
      <w:r>
        <w:rPr>
          <w:rFonts w:ascii="Times New Roman" w:hAnsi="Times New Roman" w:eastAsia="Times New Roman" w:cs="Times New Roman"/>
          <w:color w:val="ff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организаций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ОсДс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Ш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-Кор1)» устанавливаются только в границах населенного пункта поселения.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0">
    <w:p>
      <w:pPr>
        <w:pStyle w:val="2336"/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физической культуры и массового спорта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ОсФС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поселения.</w:t>
      </w:r>
      <w:r/>
    </w:p>
  </w:footnote>
  <w:footnote w:id="41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-Кат1)»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2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-Ч1)»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3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-Б3)»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4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-П1)»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5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здравоохранения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ОсЗ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-Б3)»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6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здравоохранения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ОсЗ-П1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7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специализированной общественной застройки иных видов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ОсИВ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)/(ОсИВ-П1)»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48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культовых зданий и сооружений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)/(ОсР-П1)»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49">
    <w:p>
      <w:pPr>
        <w:pStyle w:val="2490"/>
        <w:jc w:val="both"/>
        <w:rPr>
          <w:sz w:val="24"/>
          <w:szCs w:val="24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исторической застройки (ДИК)/(ДИК-Ч1)» устанавливаются только в границах населенного пункта поселения.</w:t>
      </w:r>
      <w:r>
        <w:rPr>
          <w:sz w:val="24"/>
          <w:szCs w:val="24"/>
          <w14:ligatures w14:val="none"/>
        </w:rPr>
      </w:r>
      <w:r>
        <w:rPr>
          <w:sz w:val="24"/>
          <w:szCs w:val="24"/>
          <w14:ligatures w14:val="none"/>
        </w:rPr>
      </w:r>
    </w:p>
  </w:footnote>
  <w:footnote w:id="50">
    <w:p>
      <w:pPr>
        <w:pStyle w:val="2490"/>
        <w:jc w:val="both"/>
      </w:pPr>
      <w:r>
        <w:rPr>
          <w:rStyle w:val="2338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исторической застройки (ДИК)/(ДИК-П1)» устанавливаются только в границах населенного пункта поселения.</w:t>
      </w:r>
      <w:r>
        <w:rPr>
          <w:sz w:val="20"/>
          <w:szCs w:val="20"/>
        </w:rPr>
      </w:r>
      <w:r/>
    </w:p>
  </w:footnote>
  <w:footnote w:id="51">
    <w:p>
      <w:pPr>
        <w:pStyle w:val="2490"/>
        <w:jc w:val="both"/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исторической застройки (ДИК)/(ДИК-Св3)» устанавливаются только в границах населенного пункта поселения</w:t>
      </w:r>
      <w:r>
        <w:t xml:space="preserve">.</w:t>
      </w:r>
      <w:r/>
    </w:p>
  </w:footnote>
  <w:footnote w:id="52">
    <w:p>
      <w:pPr>
        <w:pStyle w:val="2490"/>
        <w:jc w:val="both"/>
        <w:rPr>
          <w:sz w:val="20"/>
          <w:szCs w:val="20"/>
          <w14:ligatures w14:val="none"/>
        </w:rPr>
      </w:pPr>
      <w:r>
        <w:rPr>
          <w:rStyle w:val="2338"/>
        </w:rPr>
        <w:footnoteRef/>
      </w:r>
      <w:r>
        <w:rPr>
          <w:rStyle w:val="2338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исторической застройки (ДИК)/(ДИК-Кр1)» устанавливаются только в границах населенного пункта поселения</w:t>
      </w:r>
      <w:r>
        <w:rPr>
          <w:sz w:val="20"/>
          <w:szCs w:val="20"/>
        </w:rPr>
        <w:t xml:space="preserve">.</w:t>
      </w:r>
      <w:r>
        <w:rPr>
          <w:sz w:val="20"/>
          <w:szCs w:val="20"/>
          <w14:ligatures w14:val="none"/>
        </w:rPr>
      </w:r>
      <w:r>
        <w:rPr>
          <w:sz w:val="20"/>
          <w:szCs w:val="20"/>
          <w14:ligatures w14:val="none"/>
        </w:rPr>
      </w:r>
    </w:p>
  </w:footnote>
  <w:footnote w:id="53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54">
    <w:p>
      <w:pPr>
        <w:pStyle w:val="2336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личного подсобного хозяйства (приусадебный земельный участок), ведения садоводства, ведения огородничества.</w:t>
      </w:r>
      <w:r>
        <w:rPr>
          <w:rFonts w:ascii="Times New Roman" w:hAnsi="Times New Roman" w:eastAsia="Times New Roman" w:cs="Times New Roman"/>
          <w:sz w:val="20"/>
          <w:szCs w:val="20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55">
    <w:p>
      <w:pPr>
        <w:pStyle w:val="2336"/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</w:rPr>
        <w:t xml:space="preserve">г</w:t>
      </w:r>
      <w:r>
        <w:rPr>
          <w:rFonts w:ascii="Times New Roman" w:hAnsi="Times New Roman" w:cs="Times New Roman"/>
        </w:rPr>
        <w:t xml:space="preserve">о стро</w:t>
      </w:r>
      <w:r>
        <w:rPr>
          <w:rFonts w:ascii="Times New Roman" w:hAnsi="Times New Roman" w:cs="Times New Roman"/>
        </w:rPr>
        <w:t xml:space="preserve">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</w:rPr>
        <w:t xml:space="preserve">х</w:t>
      </w:r>
      <w:r>
        <w:rPr>
          <w:rFonts w:ascii="Times New Roman" w:hAnsi="Times New Roman" w:cs="Times New Roman"/>
        </w:rPr>
        <w:t xml:space="preserve"> к разме</w:t>
      </w:r>
      <w:r>
        <w:rPr>
          <w:rFonts w:ascii="Times New Roman" w:hAnsi="Times New Roman" w:cs="Times New Roman"/>
        </w:rPr>
        <w:t xml:space="preserve">щ</w:t>
      </w:r>
      <w:r>
        <w:rPr>
          <w:rFonts w:ascii="Times New Roman" w:hAnsi="Times New Roman" w:cs="Times New Roman"/>
        </w:rPr>
        <w:t xml:space="preserve">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законодательством</w:t>
      </w:r>
      <w:r>
        <w:rPr>
          <w:rFonts w:ascii="Times New Roman" w:hAnsi="Times New Roman" w:cs="Times New Roman"/>
        </w:rPr>
        <w:t xml:space="preserve"> Российской Федерации.</w:t>
      </w:r>
      <w:r/>
    </w:p>
  </w:footnote>
  <w:footnote w:id="56">
    <w:p>
      <w:pPr>
        <w:pStyle w:val="2353"/>
      </w:pPr>
      <w:r>
        <w:rPr>
          <w:rStyle w:val="2494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57">
    <w:p>
      <w:pPr>
        <w:pStyle w:val="2492"/>
      </w:pPr>
      <w:r>
        <w:rPr>
          <w:rStyle w:val="2494"/>
        </w:rPr>
        <w:footnoteRef/>
      </w:r>
      <w:r>
        <w:t xml:space="preserve"> S min - Предельные минимальные размеры земельных участков</w:t>
      </w:r>
      <w:r>
        <w:t xml:space="preserve">.</w:t>
      </w:r>
      <w:r/>
    </w:p>
  </w:footnote>
  <w:footnote w:id="58">
    <w:p>
      <w:pPr>
        <w:pStyle w:val="2492"/>
      </w:pPr>
      <w:r>
        <w:rPr>
          <w:rStyle w:val="2494"/>
        </w:rPr>
        <w:footnoteRef/>
      </w:r>
      <w:r>
        <w:t xml:space="preserve"> S max - Предельные максимальные размеры земельных участков</w:t>
      </w:r>
      <w:r>
        <w:t xml:space="preserve">.</w:t>
      </w:r>
      <w:r/>
    </w:p>
  </w:footnote>
  <w:footnote w:id="59">
    <w:p>
      <w:pPr>
        <w:pStyle w:val="2492"/>
      </w:pPr>
      <w:r>
        <w:rPr>
          <w:rStyle w:val="2494"/>
        </w:rPr>
        <w:footnoteRef/>
      </w:r>
      <w:r>
        <w:t xml:space="preserve"> Отступ min - минимальные отступы от границ земельных участков в целях определения мест допустимого размещения зданий, строений, сооружений, за предКор1ами которых запрещено строительство зданий, строений, сооружений</w:t>
      </w:r>
      <w:r>
        <w:t xml:space="preserve">.</w:t>
      </w:r>
      <w:r/>
    </w:p>
  </w:footnote>
  <w:footnote w:id="60">
    <w:p>
      <w:pPr>
        <w:pStyle w:val="2492"/>
      </w:pPr>
      <w:r>
        <w:rPr>
          <w:rStyle w:val="2494"/>
        </w:rPr>
        <w:footnoteRef/>
      </w:r>
      <w:r>
        <w:t xml:space="preserve"> Этаж min - предельное минимальное количество надземных этажей зданий, строений, сооружений</w:t>
      </w:r>
      <w:r>
        <w:t xml:space="preserve">.</w:t>
      </w:r>
      <w:r/>
    </w:p>
  </w:footnote>
  <w:footnote w:id="61">
    <w:p>
      <w:pPr>
        <w:pStyle w:val="2492"/>
      </w:pPr>
      <w:r>
        <w:rPr>
          <w:rStyle w:val="2494"/>
        </w:rPr>
        <w:footnoteRef/>
      </w:r>
      <w:r>
        <w:t xml:space="preserve"> Этаж max - предельное максимальное количество надземных этажей зданий, строений, сооружений</w:t>
      </w:r>
      <w:r>
        <w:t xml:space="preserve">.</w:t>
      </w:r>
      <w:r/>
    </w:p>
  </w:footnote>
  <w:footnote w:id="62">
    <w:p>
      <w:pPr>
        <w:pStyle w:val="2492"/>
      </w:pPr>
      <w:r>
        <w:rPr>
          <w:rStyle w:val="2494"/>
        </w:rPr>
        <w:footnoteRef/>
      </w:r>
      <w:r>
        <w:t xml:space="preserve"> Процент застройки min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63">
    <w:p>
      <w:pPr>
        <w:pStyle w:val="2492"/>
      </w:pPr>
      <w:r>
        <w:rPr>
          <w:rStyle w:val="2494"/>
        </w:rPr>
        <w:footnoteRef/>
      </w:r>
      <w:r>
        <w:t xml:space="preserve"> Процент застройки max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64">
    <w:p>
      <w:pPr>
        <w:pStyle w:val="2492"/>
        <w:rPr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t xml:space="preserve">Применяется  для </w:t>
      </w:r>
      <w:r>
        <w:t xml:space="preserve">в</w:t>
      </w:r>
      <w: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t xml:space="preserve">, личного подсобного хозяйства (приусадебный земельный участок), ведения садоводства, ведения огородничества.</w:t>
      </w:r>
      <w:r>
        <w:rPr>
          <w14:ligatures w14:val="none"/>
        </w:rPr>
      </w:r>
      <w:r>
        <w:rPr>
          <w14:ligatures w14:val="none"/>
        </w:rPr>
      </w:r>
    </w:p>
  </w:footnote>
  <w:footnote w:id="65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66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67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68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69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70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71">
    <w:p>
      <w:pPr>
        <w:pStyle w:val="2492"/>
        <w:rPr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t xml:space="preserve">Применяется  для </w:t>
      </w:r>
      <w:r>
        <w:t xml:space="preserve">в</w:t>
      </w:r>
      <w: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t xml:space="preserve">, личного подсобного хозяйства (приусадебный земельный участок), ведения садоводства, ведения огородничества.</w:t>
      </w:r>
      <w:r>
        <w:rPr>
          <w14:ligatures w14:val="none"/>
        </w:rPr>
      </w:r>
      <w:r>
        <w:rPr>
          <w14:ligatures w14:val="none"/>
        </w:rPr>
      </w:r>
    </w:p>
  </w:footnote>
  <w:footnote w:id="72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73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74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75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76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77">
    <w:p>
      <w:pPr>
        <w:pStyle w:val="2492"/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78">
    <w:p>
      <w:pPr>
        <w:pStyle w:val="2492"/>
        <w:rPr>
          <w:sz w:val="24"/>
          <w:szCs w:val="24"/>
        </w:rPr>
      </w:pPr>
      <w:r>
        <w:rPr>
          <w:rStyle w:val="2494"/>
        </w:rPr>
        <w:footnoteRef/>
      </w:r>
      <w:r>
        <w:t xml:space="preserve"> Применяется </w:t>
      </w:r>
      <w:r>
        <w:t xml:space="preserve">п</w:t>
      </w:r>
      <w:r>
        <w:t xml:space="preserve">о линии блокирования жилых домов.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79">
    <w:p>
      <w:pPr>
        <w:pStyle w:val="2336"/>
        <w:rPr>
          <w:rFonts w:ascii="Times New Roman" w:hAnsi="Times New Roman" w:cs="Times New Roman"/>
          <w:sz w:val="20"/>
          <w:szCs w:val="20"/>
        </w:rPr>
      </w:pPr>
      <w:r>
        <w:rPr>
          <w:rStyle w:val="2338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80">
    <w:p>
      <w:pPr>
        <w:pStyle w:val="2492"/>
        <w:rPr>
          <w14:ligatures w14:val="none"/>
        </w:rPr>
      </w:pPr>
      <w:r>
        <w:rPr>
          <w:rStyle w:val="2338"/>
        </w:rPr>
        <w:footnoteRef/>
      </w:r>
      <w:r>
        <w:t xml:space="preserve"> </w:t>
      </w:r>
      <w:r>
        <w:t xml:space="preserve">Применяется  для </w:t>
      </w:r>
      <w:r>
        <w:t xml:space="preserve">в</w:t>
      </w:r>
      <w:r>
        <w:t xml:space="preserve">неочередного предоставления Героям Российской Федерации или полным кавалерам ордена Славы в собственность бесплатн</w:t>
      </w:r>
      <w: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t xml:space="preserve">, личного подсобного хозяйства (приусадебный земельный участок), ведения садоводства, ведения огородничества.</w:t>
      </w:r>
      <w:r>
        <w:rPr>
          <w14:ligatures w14:val="none"/>
        </w:rPr>
      </w:r>
      <w:r>
        <w:rPr>
          <w14:ligatures w14:val="none"/>
        </w:rPr>
      </w:r>
    </w:p>
  </w:footnote>
  <w:footnote w:id="81">
    <w:p>
      <w:pPr>
        <w:pStyle w:val="2492"/>
        <w:rPr>
          <w:highlight w:val="none"/>
        </w:rPr>
      </w:pPr>
      <w:r>
        <w:rPr>
          <w:rStyle w:val="2494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>
        <w:rPr>
          <w:highlight w:val="none"/>
        </w:rPr>
      </w:r>
      <w:r>
        <w:rPr>
          <w:highlight w:val="none"/>
        </w:rPr>
      </w:r>
    </w:p>
    <w:p>
      <w:pPr>
        <w:pStyle w:val="2492"/>
      </w:pPr>
      <w:r>
        <w:rPr>
          <w:highlight w:val="none"/>
        </w:rPr>
      </w:r>
      <w:r>
        <w:rPr>
          <w:rStyle w:val="2338"/>
        </w:rPr>
      </w:r>
      <w:r/>
    </w:p>
  </w:footnote>
  <w:footnote w:id="82">
    <w:p>
      <w:pPr>
        <w:pStyle w:val="2353"/>
      </w:pPr>
      <w:r>
        <w:rPr>
          <w:rStyle w:val="2494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Не распространяется на относящиеся к землям сельскохозяйственного назначения садовые или огородные Земельные участки, Земельные участки, предназначенные</w:t>
      </w:r>
      <w:r>
        <w:t xml:space="preserve"> </w:t>
      </w:r>
      <w:r>
        <w:rPr>
          <w:rFonts w:ascii="Times New Roman" w:hAnsi="Times New Roman" w:cs="Times New Roman"/>
        </w:rPr>
        <w:t xml:space="preserve">для ведения личного подсобного хозяйства, гар</w:t>
      </w:r>
      <w:r>
        <w:rPr>
          <w:rFonts w:ascii="Times New Roman" w:hAnsi="Times New Roman" w:cs="Times New Roman"/>
        </w:rPr>
        <w:t xml:space="preserve">ажного строительства (в том числе индивидуального гаражного строительства), а также на Земельные участки, на которых расположены объекты недвижимого имущества в соответствии с п. 7 статьи 27 «Земельного кодекса Российской Федерации» от 25.10.2001 № 136-ФЗ.</w:t>
      </w:r>
      <w:r/>
    </w:p>
    <w:p>
      <w:pPr>
        <w:pStyle w:val="2492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2203"/>
      <w:jc w:val="center"/>
    </w:pPr>
    <w:fldSimple w:instr="PAGE \* MERGEFORMAT">
      <w:r>
        <w:t xml:space="preserve">1</w:t>
      </w:r>
    </w:fldSimple>
    <w:r/>
    <w:r/>
  </w:p>
  <w:p>
    <w:pPr>
      <w:pStyle w:val="2203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2203"/>
      <w:jc w:val="center"/>
    </w:pPr>
    <w:r/>
    <w:r/>
  </w:p>
  <w:p>
    <w:pPr>
      <w:pStyle w:val="2203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2828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">
    <w:multiLevelType w:val="hybridMultilevel"/>
    <w:lvl w:ilvl="0">
      <w:start w:val="1"/>
      <w:numFmt w:val="decimal"/>
      <w:pStyle w:val="2819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pStyle w:val="2840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3">
    <w:multiLevelType w:val="hybridMultilevel"/>
    <w:lvl w:ilvl="0">
      <w:start w:val="1"/>
      <w:numFmt w:val="decimal"/>
      <w:pStyle w:val="2832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4">
    <w:multiLevelType w:val="hybridMultilevel"/>
    <w:lvl w:ilvl="0">
      <w:start w:val="1"/>
      <w:numFmt w:val="bullet"/>
      <w:pStyle w:val="2418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6">
    <w:multiLevelType w:val="hybridMultilevel"/>
    <w:lvl w:ilvl="0">
      <w:start w:val="1"/>
      <w:numFmt w:val="decimal"/>
      <w:pStyle w:val="2834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7">
    <w:multiLevelType w:val="hybridMultilevel"/>
    <w:lvl w:ilvl="0">
      <w:start w:val="1"/>
      <w:numFmt w:val="decimal"/>
      <w:pStyle w:val="2835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pStyle w:val="2837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9">
    <w:multiLevelType w:val="hybridMultilevel"/>
    <w:lvl w:ilvl="0">
      <w:start w:val="1"/>
      <w:numFmt w:val="decimal"/>
      <w:pStyle w:val="2833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0">
    <w:multiLevelType w:val="hybridMultilevel"/>
    <w:lvl w:ilvl="0">
      <w:start w:val="1"/>
      <w:numFmt w:val="upperRoman"/>
      <w:pStyle w:val="2810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pStyle w:val="2829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pStyle w:val="2831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pStyle w:val="2825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5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2"/>
      <w:lvlJc w:val="left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9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2"/>
      <w:numFmt w:val="none"/>
      <w:isLgl w:val="false"/>
      <w:suff w:val="tab"/>
      <w:lvlText w:val="8.2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2"/>
      <w:numFmt w:val="none"/>
      <w:isLgl w:val="false"/>
      <w:suff w:val="tab"/>
      <w:lvlText w:val="8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3"/>
      <w:numFmt w:val="none"/>
      <w:isLgl w:val="false"/>
      <w:suff w:val="tab"/>
      <w:lvlText w:val="8.3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8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3"/>
  </w:num>
  <w:num w:numId="5">
    <w:abstractNumId w:val="16"/>
  </w:num>
  <w:num w:numId="6">
    <w:abstractNumId w:val="2"/>
  </w:num>
  <w:num w:numId="7">
    <w:abstractNumId w:val="8"/>
  </w:num>
  <w:num w:numId="8">
    <w:abstractNumId w:val="1"/>
  </w:num>
  <w:num w:numId="9">
    <w:abstractNumId w:val="5"/>
  </w:num>
  <w:num w:numId="10">
    <w:abstractNumId w:val="11"/>
  </w:num>
  <w:num w:numId="11">
    <w:abstractNumId w:val="9"/>
  </w:num>
  <w:num w:numId="12">
    <w:abstractNumId w:val="3"/>
  </w:num>
  <w:num w:numId="13">
    <w:abstractNumId w:val="7"/>
  </w:num>
  <w:num w:numId="14">
    <w:abstractNumId w:val="6"/>
  </w:num>
  <w:num w:numId="15">
    <w:abstractNumId w:val="12"/>
  </w:num>
  <w:num w:numId="16">
    <w:abstractNumId w:val="0"/>
  </w:num>
  <w:num w:numId="17">
    <w:abstractNumId w:val="14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2176">
    <w:name w:val="Heading 1"/>
    <w:basedOn w:val="2353"/>
    <w:next w:val="2353"/>
    <w:link w:val="2177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2177">
    <w:name w:val="Heading 1 Char"/>
    <w:link w:val="2176"/>
    <w:uiPriority w:val="9"/>
    <w:rPr>
      <w:rFonts w:ascii="Arial" w:hAnsi="Arial" w:eastAsia="Arial" w:cs="Arial"/>
      <w:sz w:val="40"/>
      <w:szCs w:val="40"/>
    </w:rPr>
  </w:style>
  <w:style w:type="paragraph" w:styleId="2178">
    <w:name w:val="Heading 2"/>
    <w:basedOn w:val="2353"/>
    <w:next w:val="2353"/>
    <w:link w:val="217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2179">
    <w:name w:val="Heading 2 Char"/>
    <w:link w:val="2178"/>
    <w:uiPriority w:val="9"/>
    <w:rPr>
      <w:rFonts w:ascii="Arial" w:hAnsi="Arial" w:eastAsia="Arial" w:cs="Arial"/>
      <w:sz w:val="34"/>
    </w:rPr>
  </w:style>
  <w:style w:type="paragraph" w:styleId="2180">
    <w:name w:val="Heading 3"/>
    <w:basedOn w:val="2353"/>
    <w:next w:val="2353"/>
    <w:link w:val="218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2181">
    <w:name w:val="Heading 3 Char"/>
    <w:link w:val="2180"/>
    <w:uiPriority w:val="9"/>
    <w:rPr>
      <w:rFonts w:ascii="Arial" w:hAnsi="Arial" w:eastAsia="Arial" w:cs="Arial"/>
      <w:sz w:val="30"/>
      <w:szCs w:val="30"/>
    </w:rPr>
  </w:style>
  <w:style w:type="paragraph" w:styleId="2182">
    <w:name w:val="Heading 4"/>
    <w:basedOn w:val="2353"/>
    <w:next w:val="2353"/>
    <w:link w:val="218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183">
    <w:name w:val="Heading 4 Char"/>
    <w:link w:val="2182"/>
    <w:uiPriority w:val="9"/>
    <w:rPr>
      <w:rFonts w:ascii="Arial" w:hAnsi="Arial" w:eastAsia="Arial" w:cs="Arial"/>
      <w:b/>
      <w:bCs/>
      <w:sz w:val="26"/>
      <w:szCs w:val="26"/>
    </w:rPr>
  </w:style>
  <w:style w:type="paragraph" w:styleId="2184">
    <w:name w:val="Heading 5"/>
    <w:basedOn w:val="2353"/>
    <w:next w:val="2353"/>
    <w:link w:val="218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185">
    <w:name w:val="Heading 5 Char"/>
    <w:link w:val="2184"/>
    <w:uiPriority w:val="9"/>
    <w:rPr>
      <w:rFonts w:ascii="Arial" w:hAnsi="Arial" w:eastAsia="Arial" w:cs="Arial"/>
      <w:b/>
      <w:bCs/>
      <w:sz w:val="24"/>
      <w:szCs w:val="24"/>
    </w:rPr>
  </w:style>
  <w:style w:type="paragraph" w:styleId="2186">
    <w:name w:val="Heading 6"/>
    <w:basedOn w:val="2353"/>
    <w:next w:val="2353"/>
    <w:link w:val="218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187">
    <w:name w:val="Heading 6 Char"/>
    <w:link w:val="2186"/>
    <w:uiPriority w:val="9"/>
    <w:rPr>
      <w:rFonts w:ascii="Arial" w:hAnsi="Arial" w:eastAsia="Arial" w:cs="Arial"/>
      <w:b/>
      <w:bCs/>
      <w:sz w:val="22"/>
      <w:szCs w:val="22"/>
    </w:rPr>
  </w:style>
  <w:style w:type="paragraph" w:styleId="2188">
    <w:name w:val="Heading 7"/>
    <w:basedOn w:val="2353"/>
    <w:next w:val="2353"/>
    <w:link w:val="218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189">
    <w:name w:val="Heading 7 Char"/>
    <w:link w:val="218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190">
    <w:name w:val="Heading 8"/>
    <w:basedOn w:val="2353"/>
    <w:next w:val="2353"/>
    <w:link w:val="21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191">
    <w:name w:val="Heading 8 Char"/>
    <w:link w:val="2190"/>
    <w:uiPriority w:val="9"/>
    <w:rPr>
      <w:rFonts w:ascii="Arial" w:hAnsi="Arial" w:eastAsia="Arial" w:cs="Arial"/>
      <w:i/>
      <w:iCs/>
      <w:sz w:val="22"/>
      <w:szCs w:val="22"/>
    </w:rPr>
  </w:style>
  <w:style w:type="paragraph" w:styleId="2192">
    <w:name w:val="Heading 9"/>
    <w:basedOn w:val="2353"/>
    <w:next w:val="2353"/>
    <w:link w:val="219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2193">
    <w:name w:val="Heading 9 Char"/>
    <w:link w:val="2192"/>
    <w:uiPriority w:val="9"/>
    <w:rPr>
      <w:rFonts w:ascii="Arial" w:hAnsi="Arial" w:eastAsia="Arial" w:cs="Arial"/>
      <w:i/>
      <w:iCs/>
      <w:sz w:val="21"/>
      <w:szCs w:val="21"/>
    </w:rPr>
  </w:style>
  <w:style w:type="paragraph" w:styleId="2194">
    <w:name w:val="No Spacing"/>
    <w:uiPriority w:val="1"/>
    <w:qFormat/>
    <w:pPr>
      <w:spacing w:before="0" w:after="0" w:line="240" w:lineRule="auto"/>
    </w:pPr>
  </w:style>
  <w:style w:type="paragraph" w:styleId="2195">
    <w:name w:val="Title"/>
    <w:basedOn w:val="2353"/>
    <w:next w:val="2353"/>
    <w:link w:val="21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2196">
    <w:name w:val="Title Char"/>
    <w:link w:val="2195"/>
    <w:uiPriority w:val="10"/>
    <w:rPr>
      <w:sz w:val="48"/>
      <w:szCs w:val="48"/>
    </w:rPr>
  </w:style>
  <w:style w:type="paragraph" w:styleId="2197">
    <w:name w:val="Subtitle"/>
    <w:basedOn w:val="2353"/>
    <w:next w:val="2353"/>
    <w:link w:val="2198"/>
    <w:uiPriority w:val="11"/>
    <w:qFormat/>
    <w:pPr>
      <w:spacing w:before="200" w:after="200"/>
    </w:pPr>
    <w:rPr>
      <w:sz w:val="24"/>
      <w:szCs w:val="24"/>
    </w:rPr>
  </w:style>
  <w:style w:type="character" w:styleId="2198">
    <w:name w:val="Subtitle Char"/>
    <w:link w:val="2197"/>
    <w:uiPriority w:val="11"/>
    <w:rPr>
      <w:sz w:val="24"/>
      <w:szCs w:val="24"/>
    </w:rPr>
  </w:style>
  <w:style w:type="paragraph" w:styleId="2199">
    <w:name w:val="Quote"/>
    <w:basedOn w:val="2353"/>
    <w:next w:val="2353"/>
    <w:link w:val="2200"/>
    <w:uiPriority w:val="29"/>
    <w:qFormat/>
    <w:pPr>
      <w:ind w:left="720" w:right="720"/>
    </w:pPr>
    <w:rPr>
      <w:i/>
    </w:rPr>
  </w:style>
  <w:style w:type="character" w:styleId="2200">
    <w:name w:val="Quote Char"/>
    <w:link w:val="2199"/>
    <w:uiPriority w:val="29"/>
    <w:rPr>
      <w:i/>
    </w:rPr>
  </w:style>
  <w:style w:type="paragraph" w:styleId="2201">
    <w:name w:val="Intense Quote"/>
    <w:basedOn w:val="2353"/>
    <w:next w:val="2353"/>
    <w:link w:val="220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2202">
    <w:name w:val="Intense Quote Char"/>
    <w:link w:val="2201"/>
    <w:uiPriority w:val="30"/>
    <w:rPr>
      <w:i/>
    </w:rPr>
  </w:style>
  <w:style w:type="paragraph" w:styleId="2203">
    <w:name w:val="Header"/>
    <w:basedOn w:val="2353"/>
    <w:link w:val="22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2204">
    <w:name w:val="Header Char"/>
    <w:link w:val="2203"/>
    <w:uiPriority w:val="99"/>
  </w:style>
  <w:style w:type="paragraph" w:styleId="2205">
    <w:name w:val="Footer"/>
    <w:basedOn w:val="2353"/>
    <w:link w:val="22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2206">
    <w:name w:val="Footer Char"/>
    <w:link w:val="2205"/>
    <w:uiPriority w:val="99"/>
  </w:style>
  <w:style w:type="paragraph" w:styleId="2207">
    <w:name w:val="Caption"/>
    <w:basedOn w:val="2353"/>
    <w:next w:val="2353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2208">
    <w:name w:val="Caption Char"/>
    <w:basedOn w:val="2207"/>
    <w:link w:val="2205"/>
    <w:uiPriority w:val="99"/>
  </w:style>
  <w:style w:type="table" w:styleId="2209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210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211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2212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2213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2214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15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2216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17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18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19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20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21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22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23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4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5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6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7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8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29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0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1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2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3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4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5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6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37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2238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2239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2240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2241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2242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2243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2244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2245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2246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2247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2248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2249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2250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2251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2252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2253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2254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2255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2256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2257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2258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59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0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1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2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3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4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5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6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7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8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69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70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71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2272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2273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2274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2275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2276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2277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2278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2279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0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1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2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3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4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5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6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7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8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89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90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91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92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2293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4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5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6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7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8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299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2300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2301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2302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2303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2304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2305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2306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2307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2308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2309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2310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2311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2312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2313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2314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2315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2316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2317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2318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2319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2320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2321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2322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2323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2324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2325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2326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2327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2328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2329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2330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2331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2332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2333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2334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2335">
    <w:name w:val="Hyperlink"/>
    <w:uiPriority w:val="99"/>
    <w:unhideWhenUsed/>
    <w:rPr>
      <w:color w:val="0000ff" w:themeColor="hyperlink"/>
      <w:u w:val="single"/>
    </w:rPr>
  </w:style>
  <w:style w:type="paragraph" w:styleId="2336">
    <w:name w:val="footnote text"/>
    <w:basedOn w:val="2353"/>
    <w:link w:val="2337"/>
    <w:uiPriority w:val="99"/>
    <w:semiHidden/>
    <w:unhideWhenUsed/>
    <w:pPr>
      <w:spacing w:after="40" w:line="240" w:lineRule="auto"/>
    </w:pPr>
    <w:rPr>
      <w:sz w:val="18"/>
    </w:rPr>
  </w:style>
  <w:style w:type="character" w:styleId="2337">
    <w:name w:val="Footnote Text Char"/>
    <w:link w:val="2336"/>
    <w:uiPriority w:val="99"/>
    <w:rPr>
      <w:sz w:val="18"/>
    </w:rPr>
  </w:style>
  <w:style w:type="character" w:styleId="2338">
    <w:name w:val="footnote reference"/>
    <w:uiPriority w:val="99"/>
    <w:unhideWhenUsed/>
    <w:rPr>
      <w:vertAlign w:val="superscript"/>
    </w:rPr>
  </w:style>
  <w:style w:type="paragraph" w:styleId="2339">
    <w:name w:val="endnote text"/>
    <w:basedOn w:val="2353"/>
    <w:link w:val="2340"/>
    <w:uiPriority w:val="99"/>
    <w:semiHidden/>
    <w:unhideWhenUsed/>
    <w:pPr>
      <w:spacing w:after="0" w:line="240" w:lineRule="auto"/>
    </w:pPr>
    <w:rPr>
      <w:sz w:val="20"/>
    </w:rPr>
  </w:style>
  <w:style w:type="character" w:styleId="2340">
    <w:name w:val="Endnote Text Char"/>
    <w:link w:val="2339"/>
    <w:uiPriority w:val="99"/>
    <w:rPr>
      <w:sz w:val="20"/>
    </w:rPr>
  </w:style>
  <w:style w:type="character" w:styleId="2341">
    <w:name w:val="endnote reference"/>
    <w:uiPriority w:val="99"/>
    <w:semiHidden/>
    <w:unhideWhenUsed/>
    <w:rPr>
      <w:vertAlign w:val="superscript"/>
    </w:rPr>
  </w:style>
  <w:style w:type="paragraph" w:styleId="2342">
    <w:name w:val="toc 1"/>
    <w:basedOn w:val="2353"/>
    <w:next w:val="2353"/>
    <w:uiPriority w:val="39"/>
    <w:unhideWhenUsed/>
    <w:pPr>
      <w:ind w:left="0" w:right="0" w:firstLine="0"/>
      <w:spacing w:after="57"/>
    </w:pPr>
  </w:style>
  <w:style w:type="paragraph" w:styleId="2343">
    <w:name w:val="toc 2"/>
    <w:basedOn w:val="2353"/>
    <w:next w:val="2353"/>
    <w:uiPriority w:val="39"/>
    <w:unhideWhenUsed/>
    <w:pPr>
      <w:ind w:left="283" w:right="0" w:firstLine="0"/>
      <w:spacing w:after="57"/>
    </w:pPr>
  </w:style>
  <w:style w:type="paragraph" w:styleId="2344">
    <w:name w:val="toc 3"/>
    <w:basedOn w:val="2353"/>
    <w:next w:val="2353"/>
    <w:uiPriority w:val="39"/>
    <w:unhideWhenUsed/>
    <w:pPr>
      <w:ind w:left="567" w:right="0" w:firstLine="0"/>
      <w:spacing w:after="57"/>
    </w:pPr>
  </w:style>
  <w:style w:type="paragraph" w:styleId="2345">
    <w:name w:val="toc 4"/>
    <w:basedOn w:val="2353"/>
    <w:next w:val="2353"/>
    <w:uiPriority w:val="39"/>
    <w:unhideWhenUsed/>
    <w:pPr>
      <w:ind w:left="850" w:right="0" w:firstLine="0"/>
      <w:spacing w:after="57"/>
    </w:pPr>
  </w:style>
  <w:style w:type="paragraph" w:styleId="2346">
    <w:name w:val="toc 5"/>
    <w:basedOn w:val="2353"/>
    <w:next w:val="2353"/>
    <w:uiPriority w:val="39"/>
    <w:unhideWhenUsed/>
    <w:pPr>
      <w:ind w:left="1134" w:right="0" w:firstLine="0"/>
      <w:spacing w:after="57"/>
    </w:pPr>
  </w:style>
  <w:style w:type="paragraph" w:styleId="2347">
    <w:name w:val="toc 6"/>
    <w:basedOn w:val="2353"/>
    <w:next w:val="2353"/>
    <w:uiPriority w:val="39"/>
    <w:unhideWhenUsed/>
    <w:pPr>
      <w:ind w:left="1417" w:right="0" w:firstLine="0"/>
      <w:spacing w:after="57"/>
    </w:pPr>
  </w:style>
  <w:style w:type="paragraph" w:styleId="2348">
    <w:name w:val="toc 7"/>
    <w:basedOn w:val="2353"/>
    <w:next w:val="2353"/>
    <w:uiPriority w:val="39"/>
    <w:unhideWhenUsed/>
    <w:pPr>
      <w:ind w:left="1701" w:right="0" w:firstLine="0"/>
      <w:spacing w:after="57"/>
    </w:pPr>
  </w:style>
  <w:style w:type="paragraph" w:styleId="2349">
    <w:name w:val="toc 8"/>
    <w:basedOn w:val="2353"/>
    <w:next w:val="2353"/>
    <w:uiPriority w:val="39"/>
    <w:unhideWhenUsed/>
    <w:pPr>
      <w:ind w:left="1984" w:right="0" w:firstLine="0"/>
      <w:spacing w:after="57"/>
    </w:pPr>
  </w:style>
  <w:style w:type="paragraph" w:styleId="2350">
    <w:name w:val="toc 9"/>
    <w:basedOn w:val="2353"/>
    <w:next w:val="2353"/>
    <w:uiPriority w:val="39"/>
    <w:unhideWhenUsed/>
    <w:pPr>
      <w:ind w:left="2268" w:right="0" w:firstLine="0"/>
      <w:spacing w:after="57"/>
    </w:pPr>
  </w:style>
  <w:style w:type="paragraph" w:styleId="2351">
    <w:name w:val="TOC Heading"/>
    <w:uiPriority w:val="39"/>
    <w:unhideWhenUsed/>
  </w:style>
  <w:style w:type="paragraph" w:styleId="2352">
    <w:name w:val="table of figures"/>
    <w:basedOn w:val="2353"/>
    <w:next w:val="2353"/>
    <w:uiPriority w:val="99"/>
    <w:unhideWhenUsed/>
    <w:pPr>
      <w:spacing w:after="0" w:afterAutospacing="0"/>
    </w:pPr>
  </w:style>
  <w:style w:type="paragraph" w:styleId="2353" w:default="1">
    <w:name w:val="Normal"/>
    <w:next w:val="2353"/>
    <w:link w:val="2353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2354">
    <w:name w:val="Заголовок 1"/>
    <w:basedOn w:val="2353"/>
    <w:next w:val="2353"/>
    <w:link w:val="2366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2355">
    <w:name w:val="Заголовок 2"/>
    <w:basedOn w:val="2353"/>
    <w:next w:val="2353"/>
    <w:link w:val="2428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2356">
    <w:name w:val="Заголовок 3"/>
    <w:basedOn w:val="2353"/>
    <w:next w:val="2353"/>
    <w:link w:val="2367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2357">
    <w:name w:val="Заголовок 4"/>
    <w:basedOn w:val="2353"/>
    <w:next w:val="2353"/>
    <w:link w:val="2368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2358">
    <w:name w:val="Заголовок 5"/>
    <w:basedOn w:val="2353"/>
    <w:next w:val="2353"/>
    <w:link w:val="2461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2359">
    <w:name w:val="Заголовок 6"/>
    <w:basedOn w:val="2353"/>
    <w:next w:val="2353"/>
    <w:link w:val="2462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2360">
    <w:name w:val="Заголовок 7"/>
    <w:basedOn w:val="2353"/>
    <w:next w:val="2353"/>
    <w:link w:val="2463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2361">
    <w:name w:val="Заголовок 8"/>
    <w:basedOn w:val="2353"/>
    <w:next w:val="2353"/>
    <w:link w:val="2464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2362">
    <w:name w:val="Заголовок 9"/>
    <w:basedOn w:val="2353"/>
    <w:next w:val="2353"/>
    <w:link w:val="2465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2363">
    <w:name w:val="Основной шрифт абзаца"/>
    <w:next w:val="2363"/>
    <w:link w:val="2353"/>
    <w:semiHidden/>
  </w:style>
  <w:style w:type="table" w:styleId="2364">
    <w:name w:val="Обычная таблица"/>
    <w:next w:val="2364"/>
    <w:link w:val="2353"/>
    <w:semiHidden/>
    <w:tblPr/>
  </w:style>
  <w:style w:type="numbering" w:styleId="2365">
    <w:name w:val="Нет списка"/>
    <w:next w:val="2365"/>
    <w:link w:val="2353"/>
    <w:uiPriority w:val="99"/>
    <w:semiHidden/>
  </w:style>
  <w:style w:type="character" w:styleId="2366">
    <w:name w:val="Заголовок 1 Знак1"/>
    <w:next w:val="2366"/>
    <w:link w:val="2354"/>
    <w:rPr>
      <w:b/>
      <w:bCs/>
      <w:sz w:val="28"/>
      <w:szCs w:val="32"/>
    </w:rPr>
  </w:style>
  <w:style w:type="character" w:styleId="2367">
    <w:name w:val="Заголовок 3 Знак1"/>
    <w:next w:val="2367"/>
    <w:link w:val="2356"/>
    <w:rPr>
      <w:b/>
      <w:bCs/>
      <w:sz w:val="28"/>
      <w:szCs w:val="28"/>
    </w:rPr>
  </w:style>
  <w:style w:type="character" w:styleId="2368">
    <w:name w:val="Заголовок 4 Знак1"/>
    <w:next w:val="2368"/>
    <w:link w:val="2357"/>
    <w:rPr>
      <w:b/>
      <w:bCs/>
      <w:sz w:val="28"/>
      <w:szCs w:val="28"/>
    </w:rPr>
  </w:style>
  <w:style w:type="paragraph" w:styleId="2369">
    <w:name w:val="Нижний колонтитул"/>
    <w:basedOn w:val="2353"/>
    <w:next w:val="2369"/>
    <w:link w:val="2370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2370">
    <w:name w:val="Нижний колонтитул Знак1"/>
    <w:next w:val="2370"/>
    <w:link w:val="2369"/>
    <w:rPr>
      <w:rFonts w:ascii="Arial" w:hAnsi="Arial" w:cs="Arial"/>
    </w:rPr>
  </w:style>
  <w:style w:type="character" w:styleId="2371">
    <w:name w:val="Номер страницы"/>
    <w:basedOn w:val="2363"/>
    <w:next w:val="2371"/>
    <w:link w:val="2353"/>
  </w:style>
  <w:style w:type="paragraph" w:styleId="2372">
    <w:name w:val="Îáû÷íûé"/>
    <w:next w:val="2372"/>
    <w:link w:val="2353"/>
    <w:uiPriority w:val="99"/>
    <w:pPr>
      <w:jc w:val="both"/>
    </w:pPr>
    <w:rPr>
      <w:sz w:val="24"/>
      <w:lang w:val="ru-RU" w:eastAsia="ru-RU" w:bidi="ar-SA"/>
    </w:rPr>
  </w:style>
  <w:style w:type="paragraph" w:styleId="2373">
    <w:name w:val="Текст выноски"/>
    <w:basedOn w:val="2353"/>
    <w:next w:val="2373"/>
    <w:link w:val="2429"/>
    <w:rPr>
      <w:rFonts w:ascii="Tahoma" w:hAnsi="Tahoma" w:cs="Times New Roman"/>
      <w:sz w:val="16"/>
      <w:szCs w:val="16"/>
      <w:lang w:val="en-US" w:eastAsia="en-US"/>
    </w:rPr>
  </w:style>
  <w:style w:type="paragraph" w:styleId="2374">
    <w:name w:val="Оглавление 2"/>
    <w:basedOn w:val="2353"/>
    <w:next w:val="2353"/>
    <w:link w:val="2353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2375">
    <w:name w:val="Гиперссылка"/>
    <w:next w:val="2375"/>
    <w:link w:val="2353"/>
    <w:rPr>
      <w:color w:val="0000ff"/>
      <w:u w:val="single"/>
    </w:rPr>
  </w:style>
  <w:style w:type="paragraph" w:styleId="2376">
    <w:name w:val="Верхний колонтитул,ВерхКолонтитул"/>
    <w:basedOn w:val="2353"/>
    <w:next w:val="2376"/>
    <w:link w:val="2377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2377">
    <w:name w:val="Верхний колонтитул Знак1"/>
    <w:next w:val="2377"/>
    <w:link w:val="2376"/>
    <w:uiPriority w:val="99"/>
    <w:rPr>
      <w:rFonts w:ascii="Arial" w:hAnsi="Arial" w:cs="Arial"/>
    </w:rPr>
  </w:style>
  <w:style w:type="paragraph" w:styleId="2378">
    <w:name w:val="Arial Narrow 13 pt по ширине Первая строка:  1 см"/>
    <w:basedOn w:val="2372"/>
    <w:next w:val="2378"/>
    <w:link w:val="2353"/>
    <w:pPr>
      <w:ind w:firstLine="567"/>
    </w:pPr>
    <w:rPr>
      <w:rFonts w:ascii="Arial Narrow" w:hAnsi="Arial Narrow"/>
      <w:sz w:val="26"/>
      <w:lang w:val="en-US"/>
    </w:rPr>
  </w:style>
  <w:style w:type="paragraph" w:styleId="2379">
    <w:name w:val="аква3"/>
    <w:basedOn w:val="2353"/>
    <w:next w:val="2379"/>
    <w:link w:val="2353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2380">
    <w:name w:val="аква"/>
    <w:basedOn w:val="2353"/>
    <w:next w:val="2380"/>
    <w:link w:val="2353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2381">
    <w:name w:val="NAmber"/>
    <w:basedOn w:val="2380"/>
    <w:next w:val="2381"/>
    <w:link w:val="2353"/>
    <w:uiPriority w:val="99"/>
    <w:pPr>
      <w:jc w:val="center"/>
    </w:pPr>
    <w:rPr>
      <w:rFonts w:ascii="Gaze" w:hAnsi="Gaze"/>
      <w:b/>
      <w:bCs/>
      <w:sz w:val="36"/>
    </w:rPr>
  </w:style>
  <w:style w:type="paragraph" w:styleId="2382">
    <w:name w:val="аквамарин"/>
    <w:basedOn w:val="2380"/>
    <w:next w:val="2382"/>
    <w:link w:val="2353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2383">
    <w:name w:val="Стиль аква5 + 14 пт"/>
    <w:basedOn w:val="2353"/>
    <w:next w:val="2383"/>
    <w:link w:val="2353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2384">
    <w:name w:val="Реферат"/>
    <w:basedOn w:val="2353"/>
    <w:next w:val="2384"/>
    <w:link w:val="2353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2385">
    <w:name w:val="реферат"/>
    <w:basedOn w:val="2386"/>
    <w:next w:val="2385"/>
    <w:link w:val="2353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2386">
    <w:name w:val="Обычный (веб)"/>
    <w:basedOn w:val="2353"/>
    <w:next w:val="2386"/>
    <w:link w:val="2353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2387">
    <w:name w:val="Сетка таблицы"/>
    <w:basedOn w:val="2364"/>
    <w:next w:val="2387"/>
    <w:link w:val="2353"/>
    <w:uiPriority w:val="59"/>
    <w:tblPr/>
  </w:style>
  <w:style w:type="paragraph" w:styleId="2388">
    <w:name w:val="Основной текст 3"/>
    <w:basedOn w:val="2353"/>
    <w:next w:val="2388"/>
    <w:link w:val="2389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2389">
    <w:name w:val="Основной текст 3 Знак2"/>
    <w:next w:val="2389"/>
    <w:link w:val="2388"/>
    <w:rPr>
      <w:rFonts w:ascii="Courier New" w:hAnsi="Courier New"/>
      <w:sz w:val="22"/>
    </w:rPr>
  </w:style>
  <w:style w:type="paragraph" w:styleId="2390">
    <w:name w:val="Основной текст"/>
    <w:basedOn w:val="2353"/>
    <w:next w:val="2390"/>
    <w:link w:val="2391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2391">
    <w:name w:val="Основной текст Знак1"/>
    <w:next w:val="2391"/>
    <w:link w:val="2390"/>
    <w:rPr>
      <w:sz w:val="24"/>
      <w:szCs w:val="24"/>
    </w:rPr>
  </w:style>
  <w:style w:type="paragraph" w:styleId="2392">
    <w:name w:val="Основной текст с отступом"/>
    <w:basedOn w:val="2353"/>
    <w:next w:val="2392"/>
    <w:link w:val="2393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2393">
    <w:name w:val="Основной текст с отступом Знак1"/>
    <w:next w:val="2393"/>
    <w:link w:val="2392"/>
    <w:rPr>
      <w:sz w:val="24"/>
      <w:szCs w:val="24"/>
    </w:rPr>
  </w:style>
  <w:style w:type="paragraph" w:styleId="2394">
    <w:name w:val="Список"/>
    <w:basedOn w:val="2353"/>
    <w:next w:val="2394"/>
    <w:link w:val="2353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2395">
    <w:name w:val="ConsNormal"/>
    <w:next w:val="2395"/>
    <w:link w:val="2353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2396">
    <w:name w:val="fts-hit"/>
    <w:next w:val="2396"/>
    <w:link w:val="2353"/>
    <w:uiPriority w:val="99"/>
    <w:rPr>
      <w:shd w:val="clear" w:color="auto" w:fill="ffc0cb"/>
    </w:rPr>
  </w:style>
  <w:style w:type="paragraph" w:styleId="2397">
    <w:name w:val="ConsPlusNormal"/>
    <w:next w:val="2397"/>
    <w:link w:val="2452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2398">
    <w:name w:val="Стандартный HTML"/>
    <w:basedOn w:val="2353"/>
    <w:next w:val="2398"/>
    <w:link w:val="2399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2399">
    <w:name w:val="Стандартный HTML Знак1"/>
    <w:next w:val="2399"/>
    <w:link w:val="2398"/>
    <w:uiPriority w:val="99"/>
    <w:rPr>
      <w:rFonts w:ascii="Courier New" w:hAnsi="Courier New" w:cs="Courier New"/>
    </w:rPr>
  </w:style>
  <w:style w:type="character" w:styleId="2400">
    <w:name w:val="Строгий"/>
    <w:next w:val="2400"/>
    <w:link w:val="2353"/>
    <w:qFormat/>
    <w:rPr>
      <w:b/>
      <w:bCs/>
    </w:rPr>
  </w:style>
  <w:style w:type="paragraph" w:styleId="2401">
    <w:name w:val="Iau?iue"/>
    <w:next w:val="2401"/>
    <w:link w:val="2353"/>
    <w:pPr>
      <w:jc w:val="both"/>
      <w:widowControl w:val="off"/>
    </w:pPr>
    <w:rPr>
      <w:lang w:val="ru-RU" w:eastAsia="ar-SA" w:bidi="ar-SA"/>
    </w:rPr>
  </w:style>
  <w:style w:type="paragraph" w:styleId="2402">
    <w:name w:val="ConsPlusTitle"/>
    <w:next w:val="2402"/>
    <w:link w:val="2353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2403">
    <w:name w:val="Стиль По ширине Перед:  6 пт"/>
    <w:basedOn w:val="2353"/>
    <w:next w:val="2403"/>
    <w:link w:val="2353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2404">
    <w:name w:val="Стиль По ширине Первая строка:  1.25 см"/>
    <w:basedOn w:val="2353"/>
    <w:next w:val="2404"/>
    <w:link w:val="2353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2405">
    <w:name w:val="zagc-1"/>
    <w:basedOn w:val="2353"/>
    <w:next w:val="2405"/>
    <w:link w:val="2353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2406">
    <w:name w:val="Iau?iue3"/>
    <w:next w:val="2406"/>
    <w:link w:val="2353"/>
    <w:uiPriority w:val="99"/>
    <w:pPr>
      <w:jc w:val="both"/>
      <w:widowControl w:val="off"/>
    </w:pPr>
    <w:rPr>
      <w:lang w:val="ru-RU" w:eastAsia="ru-RU" w:bidi="ar-SA"/>
    </w:rPr>
  </w:style>
  <w:style w:type="paragraph" w:styleId="2407">
    <w:name w:val="Абзац списка"/>
    <w:basedOn w:val="2353"/>
    <w:next w:val="2407"/>
    <w:link w:val="2498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2408">
    <w:name w:val="zagc-0"/>
    <w:basedOn w:val="2353"/>
    <w:next w:val="2408"/>
    <w:link w:val="2353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2409">
    <w:name w:val="Подзаголовок,Обычный таблица"/>
    <w:basedOn w:val="2353"/>
    <w:next w:val="2353"/>
    <w:link w:val="2410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2410">
    <w:name w:val="Подзаголовок Знак2,Обычный таблица Знак"/>
    <w:next w:val="2410"/>
    <w:link w:val="2409"/>
    <w:uiPriority w:val="99"/>
    <w:rPr>
      <w:sz w:val="28"/>
      <w:szCs w:val="28"/>
    </w:rPr>
  </w:style>
  <w:style w:type="paragraph" w:styleId="2411">
    <w:name w:val="Оглавление 3"/>
    <w:basedOn w:val="2353"/>
    <w:next w:val="2353"/>
    <w:link w:val="2353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2412">
    <w:name w:val="Прижатый влево"/>
    <w:basedOn w:val="2353"/>
    <w:next w:val="2353"/>
    <w:link w:val="2353"/>
    <w:uiPriority w:val="99"/>
    <w:rPr>
      <w:sz w:val="24"/>
      <w:szCs w:val="24"/>
    </w:rPr>
  </w:style>
  <w:style w:type="paragraph" w:styleId="2413">
    <w:name w:val="Нормальный (таблица)"/>
    <w:basedOn w:val="2353"/>
    <w:next w:val="2353"/>
    <w:link w:val="2353"/>
    <w:uiPriority w:val="99"/>
    <w:pPr>
      <w:jc w:val="both"/>
    </w:pPr>
    <w:rPr>
      <w:sz w:val="24"/>
      <w:szCs w:val="24"/>
    </w:rPr>
  </w:style>
  <w:style w:type="character" w:styleId="2414">
    <w:name w:val="Цветовое выделение"/>
    <w:next w:val="2414"/>
    <w:link w:val="2353"/>
    <w:uiPriority w:val="99"/>
    <w:rPr>
      <w:b/>
      <w:bCs/>
      <w:color w:val="000080"/>
    </w:rPr>
  </w:style>
  <w:style w:type="paragraph" w:styleId="2415">
    <w:name w:val="Оглавление 1"/>
    <w:basedOn w:val="2353"/>
    <w:next w:val="2353"/>
    <w:link w:val="2353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2416">
    <w:name w:val="Без интервала,с интервалом,Без интервала1,No Spacing,No Spacing1"/>
    <w:next w:val="2416"/>
    <w:link w:val="2417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2417">
    <w:name w:val="Без интервала Знак,с интервалом Знак,Без интервала1 Знак,No Spacing Знак,No Spacing1 Знак"/>
    <w:next w:val="2417"/>
    <w:link w:val="2416"/>
    <w:uiPriority w:val="1"/>
    <w:rPr>
      <w:sz w:val="24"/>
      <w:szCs w:val="22"/>
      <w:lang w:eastAsia="en-US" w:bidi="ar-SA"/>
    </w:rPr>
  </w:style>
  <w:style w:type="paragraph" w:styleId="2418">
    <w:name w:val="Маркированный"/>
    <w:basedOn w:val="2353"/>
    <w:next w:val="2418"/>
    <w:link w:val="2353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2419">
    <w:name w:val="ConsPlusNonformat"/>
    <w:next w:val="2419"/>
    <w:link w:val="2353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2420">
    <w:name w:val="S_Обычный жирный"/>
    <w:basedOn w:val="2403"/>
    <w:next w:val="2420"/>
    <w:link w:val="2800"/>
    <w:qFormat/>
  </w:style>
  <w:style w:type="paragraph" w:styleId="2421">
    <w:name w:val="Заголовок оглавления"/>
    <w:basedOn w:val="2354"/>
    <w:next w:val="2353"/>
    <w:link w:val="2353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2422">
    <w:name w:val="Оглавление 4"/>
    <w:basedOn w:val="2353"/>
    <w:next w:val="2353"/>
    <w:link w:val="2353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2423">
    <w:name w:val="Оглавление 5"/>
    <w:basedOn w:val="2353"/>
    <w:next w:val="2353"/>
    <w:link w:val="2353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2424">
    <w:name w:val="Оглавление 6"/>
    <w:basedOn w:val="2353"/>
    <w:next w:val="2353"/>
    <w:link w:val="2353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2425">
    <w:name w:val="Оглавление 7"/>
    <w:basedOn w:val="2353"/>
    <w:next w:val="2353"/>
    <w:link w:val="2353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2426">
    <w:name w:val="Оглавление 8"/>
    <w:basedOn w:val="2353"/>
    <w:next w:val="2353"/>
    <w:link w:val="2353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2427">
    <w:name w:val="Оглавление 9"/>
    <w:basedOn w:val="2353"/>
    <w:next w:val="2353"/>
    <w:link w:val="2353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2428">
    <w:name w:val="Заголовок 2 Знак1"/>
    <w:next w:val="2428"/>
    <w:link w:val="2355"/>
    <w:rPr>
      <w:b/>
      <w:sz w:val="28"/>
      <w:szCs w:val="28"/>
    </w:rPr>
  </w:style>
  <w:style w:type="character" w:styleId="2429">
    <w:name w:val="Текст выноски Знак1"/>
    <w:next w:val="2429"/>
    <w:link w:val="2373"/>
    <w:rPr>
      <w:rFonts w:ascii="Tahoma" w:hAnsi="Tahoma" w:cs="Tahoma"/>
      <w:sz w:val="16"/>
      <w:szCs w:val="16"/>
    </w:rPr>
  </w:style>
  <w:style w:type="character" w:styleId="2430">
    <w:name w:val="WW8Num8z0"/>
    <w:next w:val="2430"/>
    <w:link w:val="2353"/>
    <w:uiPriority w:val="99"/>
    <w:rPr>
      <w:rFonts w:ascii="Symbol" w:hAnsi="Symbol"/>
      <w:sz w:val="18"/>
    </w:rPr>
  </w:style>
  <w:style w:type="paragraph" w:styleId="2431">
    <w:name w:val="Знак1"/>
    <w:basedOn w:val="2353"/>
    <w:next w:val="2353"/>
    <w:link w:val="2353"/>
    <w:pPr>
      <w:jc w:val="left"/>
      <w:spacing w:after="160" w:line="240" w:lineRule="exact"/>
      <w:widowControl/>
    </w:pPr>
    <w:rPr>
      <w:lang w:val="en-US" w:eastAsia="en-US"/>
    </w:rPr>
  </w:style>
  <w:style w:type="paragraph" w:styleId="2432">
    <w:name w:val="Название"/>
    <w:basedOn w:val="2353"/>
    <w:next w:val="2432"/>
    <w:link w:val="2433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2433">
    <w:name w:val="Название Знак1"/>
    <w:next w:val="2433"/>
    <w:link w:val="2432"/>
    <w:rPr>
      <w:sz w:val="32"/>
    </w:rPr>
  </w:style>
  <w:style w:type="paragraph" w:styleId="2434">
    <w:name w:val="Основной текст с отступом 3"/>
    <w:basedOn w:val="2353"/>
    <w:next w:val="2434"/>
    <w:link w:val="2435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2435">
    <w:name w:val="Основной текст с отступом 3 Знак2"/>
    <w:next w:val="2435"/>
    <w:link w:val="2434"/>
    <w:rPr>
      <w:rFonts w:ascii="Arial" w:hAnsi="Arial" w:cs="Arial"/>
      <w:sz w:val="16"/>
      <w:szCs w:val="16"/>
    </w:rPr>
  </w:style>
  <w:style w:type="paragraph" w:styleId="2436">
    <w:name w:val="ConsNonformat"/>
    <w:next w:val="2436"/>
    <w:link w:val="2353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2437">
    <w:name w:val="ConsCell"/>
    <w:next w:val="2437"/>
    <w:link w:val="2353"/>
    <w:pPr>
      <w:widowControl w:val="off"/>
    </w:pPr>
    <w:rPr>
      <w:rFonts w:ascii="Arial" w:hAnsi="Arial" w:cs="Arial"/>
      <w:lang w:val="ru-RU" w:eastAsia="ru-RU" w:bidi="ar-SA"/>
    </w:rPr>
  </w:style>
  <w:style w:type="paragraph" w:styleId="2438">
    <w:name w:val="Стиль1"/>
    <w:basedOn w:val="2353"/>
    <w:next w:val="2438"/>
    <w:link w:val="2439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2439">
    <w:name w:val="Стиль1 Знак"/>
    <w:next w:val="2439"/>
    <w:link w:val="2438"/>
    <w:rPr>
      <w:sz w:val="26"/>
      <w:szCs w:val="26"/>
    </w:rPr>
  </w:style>
  <w:style w:type="paragraph" w:styleId="2440">
    <w:name w:val="Стиль Times New Roman 14 пт По ширине Первая строка:  1.25 см С..."/>
    <w:basedOn w:val="2353"/>
    <w:next w:val="2440"/>
    <w:link w:val="2353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2441">
    <w:name w:val="Default"/>
    <w:next w:val="2441"/>
    <w:link w:val="2353"/>
    <w:rPr>
      <w:color w:val="000000"/>
      <w:sz w:val="24"/>
      <w:szCs w:val="24"/>
      <w:lang w:val="ru-RU" w:eastAsia="ru-RU" w:bidi="ar-SA"/>
    </w:rPr>
  </w:style>
  <w:style w:type="paragraph" w:styleId="2442">
    <w:name w:val="tekstob"/>
    <w:basedOn w:val="2353"/>
    <w:next w:val="2442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443">
    <w:name w:val="u"/>
    <w:basedOn w:val="2353"/>
    <w:next w:val="2443"/>
    <w:link w:val="2353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2444">
    <w:name w:val="headertext"/>
    <w:basedOn w:val="2353"/>
    <w:next w:val="2444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445">
    <w:name w:val="unformattext"/>
    <w:basedOn w:val="2353"/>
    <w:next w:val="2445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446">
    <w:name w:val="formattext"/>
    <w:basedOn w:val="2353"/>
    <w:next w:val="2446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2447">
    <w:name w:val="Гипертекстовая ссылка"/>
    <w:next w:val="2447"/>
    <w:link w:val="2353"/>
    <w:rPr>
      <w:rFonts w:cs="Times New Roman"/>
      <w:b/>
      <w:bCs/>
      <w:color w:val="008000"/>
    </w:rPr>
  </w:style>
  <w:style w:type="paragraph" w:styleId="2448">
    <w:name w:val="Основной текст 2"/>
    <w:basedOn w:val="2353"/>
    <w:next w:val="2448"/>
    <w:link w:val="2449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2449">
    <w:name w:val="Основной текст 2 Знак2"/>
    <w:next w:val="2449"/>
    <w:link w:val="2448"/>
    <w:rPr>
      <w:rFonts w:ascii="Arial" w:hAnsi="Arial" w:cs="Arial"/>
    </w:rPr>
  </w:style>
  <w:style w:type="paragraph" w:styleId="2450">
    <w:name w:val="No Spacing2"/>
    <w:next w:val="2450"/>
    <w:link w:val="2353"/>
    <w:rPr>
      <w:sz w:val="22"/>
      <w:szCs w:val="22"/>
      <w:lang w:val="ru-RU" w:eastAsia="ru-RU" w:bidi="ar-SA"/>
    </w:rPr>
  </w:style>
  <w:style w:type="paragraph" w:styleId="2451">
    <w:name w:val="s_151"/>
    <w:basedOn w:val="2353"/>
    <w:next w:val="2451"/>
    <w:link w:val="2353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2452">
    <w:name w:val="ConsPlusNormal Знак"/>
    <w:next w:val="2452"/>
    <w:link w:val="2397"/>
    <w:rPr>
      <w:rFonts w:ascii="Arial" w:hAnsi="Arial" w:cs="Arial"/>
      <w:lang w:val="ru-RU" w:eastAsia="ru-RU" w:bidi="ar-SA"/>
    </w:rPr>
  </w:style>
  <w:style w:type="character" w:styleId="2453">
    <w:name w:val="Продолжение ссылки"/>
    <w:basedOn w:val="2447"/>
    <w:next w:val="2453"/>
    <w:link w:val="2353"/>
    <w:uiPriority w:val="99"/>
  </w:style>
  <w:style w:type="paragraph" w:styleId="2454">
    <w:name w:val="Подчёркнуный текст"/>
    <w:basedOn w:val="2353"/>
    <w:next w:val="2353"/>
    <w:link w:val="2353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2455">
    <w:name w:val="ecattext"/>
    <w:basedOn w:val="2363"/>
    <w:next w:val="2455"/>
    <w:link w:val="2353"/>
  </w:style>
  <w:style w:type="character" w:styleId="2456">
    <w:name w:val="Знак примечания"/>
    <w:next w:val="2456"/>
    <w:link w:val="2353"/>
    <w:unhideWhenUsed/>
    <w:rPr>
      <w:sz w:val="16"/>
      <w:szCs w:val="16"/>
    </w:rPr>
  </w:style>
  <w:style w:type="paragraph" w:styleId="2457">
    <w:name w:val="Текст примечания"/>
    <w:basedOn w:val="2353"/>
    <w:next w:val="2457"/>
    <w:link w:val="2458"/>
    <w:unhideWhenUsed/>
    <w:rPr>
      <w:rFonts w:cs="Times New Roman"/>
      <w:lang w:val="en-US" w:eastAsia="en-US"/>
    </w:rPr>
  </w:style>
  <w:style w:type="character" w:styleId="2458">
    <w:name w:val="Текст примечания Знак3"/>
    <w:next w:val="2458"/>
    <w:link w:val="2457"/>
    <w:rPr>
      <w:rFonts w:ascii="Arial" w:hAnsi="Arial" w:cs="Arial"/>
    </w:rPr>
  </w:style>
  <w:style w:type="paragraph" w:styleId="2459">
    <w:name w:val="Тема примечания"/>
    <w:basedOn w:val="2457"/>
    <w:next w:val="2457"/>
    <w:link w:val="2460"/>
    <w:unhideWhenUsed/>
    <w:rPr>
      <w:b/>
      <w:bCs/>
    </w:rPr>
  </w:style>
  <w:style w:type="character" w:styleId="2460">
    <w:name w:val="Тема примечания Знак1"/>
    <w:next w:val="2460"/>
    <w:link w:val="2459"/>
    <w:rPr>
      <w:rFonts w:ascii="Arial" w:hAnsi="Arial" w:cs="Arial"/>
      <w:b/>
      <w:bCs/>
    </w:rPr>
  </w:style>
  <w:style w:type="character" w:styleId="2461">
    <w:name w:val="Заголовок 5 Знак1"/>
    <w:next w:val="2461"/>
    <w:link w:val="2358"/>
    <w:rPr>
      <w:rFonts w:eastAsia="Calibri"/>
      <w:sz w:val="28"/>
      <w:szCs w:val="28"/>
      <w:lang w:eastAsia="en-US"/>
    </w:rPr>
  </w:style>
  <w:style w:type="character" w:styleId="2462">
    <w:name w:val="Заголовок 6 Знак1"/>
    <w:next w:val="2462"/>
    <w:link w:val="2359"/>
    <w:rPr>
      <w:rFonts w:eastAsia="Calibri"/>
      <w:b/>
      <w:bCs/>
      <w:sz w:val="28"/>
      <w:szCs w:val="28"/>
      <w:lang w:eastAsia="en-US"/>
    </w:rPr>
  </w:style>
  <w:style w:type="character" w:styleId="2463">
    <w:name w:val="Заголовок 7 Знак1"/>
    <w:next w:val="2463"/>
    <w:link w:val="2360"/>
    <w:rPr>
      <w:rFonts w:eastAsia="Calibri"/>
      <w:sz w:val="28"/>
      <w:szCs w:val="28"/>
      <w:lang w:eastAsia="en-US"/>
    </w:rPr>
  </w:style>
  <w:style w:type="character" w:styleId="2464">
    <w:name w:val="Заголовок 8 Знак1"/>
    <w:next w:val="2464"/>
    <w:link w:val="2361"/>
    <w:rPr>
      <w:rFonts w:eastAsia="Calibri"/>
      <w:sz w:val="28"/>
      <w:szCs w:val="28"/>
      <w:lang w:eastAsia="en-US"/>
    </w:rPr>
  </w:style>
  <w:style w:type="character" w:styleId="2465">
    <w:name w:val="Заголовок 9 Знак1"/>
    <w:next w:val="2465"/>
    <w:link w:val="2362"/>
    <w:rPr>
      <w:rFonts w:eastAsia="Calibri"/>
      <w:sz w:val="28"/>
      <w:szCs w:val="28"/>
      <w:lang w:eastAsia="en-US"/>
    </w:rPr>
  </w:style>
  <w:style w:type="paragraph" w:styleId="2466">
    <w:name w:val="Название объекта"/>
    <w:basedOn w:val="2353"/>
    <w:next w:val="2353"/>
    <w:link w:val="2353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2467">
    <w:name w:val="Знак Знак1"/>
    <w:next w:val="2467"/>
    <w:link w:val="2353"/>
    <w:rPr>
      <w:sz w:val="28"/>
      <w:szCs w:val="28"/>
    </w:rPr>
  </w:style>
  <w:style w:type="paragraph" w:styleId="2468">
    <w:name w:val="Основной текст с отступом 2"/>
    <w:basedOn w:val="2353"/>
    <w:next w:val="2468"/>
    <w:link w:val="2469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2469">
    <w:name w:val="Основной текст с отступом 2 Знак2"/>
    <w:next w:val="2469"/>
    <w:link w:val="2468"/>
    <w:rPr>
      <w:rFonts w:eastAsia="Calibri"/>
      <w:sz w:val="28"/>
      <w:szCs w:val="28"/>
      <w:lang w:eastAsia="en-US"/>
    </w:rPr>
  </w:style>
  <w:style w:type="character" w:styleId="2470">
    <w:name w:val="Номер строки"/>
    <w:next w:val="2470"/>
    <w:link w:val="2353"/>
  </w:style>
  <w:style w:type="paragraph" w:styleId="2471">
    <w:name w:val="Схема документа"/>
    <w:basedOn w:val="2353"/>
    <w:next w:val="2471"/>
    <w:link w:val="2473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2472">
    <w:name w:val="Схема документа Знак"/>
    <w:next w:val="2472"/>
    <w:link w:val="2353"/>
    <w:rPr>
      <w:rFonts w:ascii="Tahoma" w:hAnsi="Tahoma" w:cs="Tahoma"/>
      <w:sz w:val="16"/>
      <w:szCs w:val="16"/>
    </w:rPr>
  </w:style>
  <w:style w:type="character" w:styleId="2473">
    <w:name w:val="Схема документа Знак3"/>
    <w:next w:val="2473"/>
    <w:link w:val="2471"/>
    <w:rPr>
      <w:rFonts w:ascii="Tahoma" w:hAnsi="Tahoma" w:eastAsia="Calibri" w:cs="Tahoma"/>
      <w:sz w:val="16"/>
      <w:szCs w:val="16"/>
      <w:lang w:eastAsia="en-US"/>
    </w:rPr>
  </w:style>
  <w:style w:type="character" w:styleId="2474">
    <w:name w:val="Подзаголовок Знак1,Обычный таблица Знак1"/>
    <w:next w:val="2474"/>
    <w:link w:val="2353"/>
    <w:uiPriority w:val="99"/>
    <w:rPr>
      <w:sz w:val="28"/>
      <w:szCs w:val="28"/>
      <w:lang w:val="ru-RU" w:eastAsia="ru-RU" w:bidi="ar-SA"/>
    </w:rPr>
  </w:style>
  <w:style w:type="paragraph" w:styleId="2475">
    <w:name w:val="stylet3"/>
    <w:basedOn w:val="2353"/>
    <w:next w:val="2475"/>
    <w:link w:val="2353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2476">
    <w:name w:val="Нет списка1"/>
    <w:next w:val="2365"/>
    <w:link w:val="2353"/>
    <w:uiPriority w:val="99"/>
    <w:semiHidden/>
    <w:unhideWhenUsed/>
  </w:style>
  <w:style w:type="numbering" w:styleId="2477">
    <w:name w:val="Нет списка2"/>
    <w:next w:val="2365"/>
    <w:link w:val="2353"/>
    <w:uiPriority w:val="99"/>
    <w:semiHidden/>
    <w:unhideWhenUsed/>
  </w:style>
  <w:style w:type="paragraph" w:styleId="2478">
    <w:name w:val="Обычный1"/>
    <w:next w:val="2478"/>
    <w:link w:val="2353"/>
    <w:rPr>
      <w:lang w:val="ru-RU" w:eastAsia="ru-RU" w:bidi="ar-SA"/>
    </w:rPr>
  </w:style>
  <w:style w:type="paragraph" w:styleId="2479">
    <w:name w:val="Обычный2"/>
    <w:next w:val="2479"/>
    <w:link w:val="2353"/>
    <w:rPr>
      <w:lang w:val="ru-RU" w:eastAsia="ru-RU" w:bidi="ar-SA"/>
    </w:rPr>
  </w:style>
  <w:style w:type="character" w:styleId="2480">
    <w:name w:val="Выделение"/>
    <w:next w:val="2480"/>
    <w:link w:val="2353"/>
    <w:uiPriority w:val="20"/>
    <w:qFormat/>
    <w:rPr>
      <w:i/>
      <w:iCs/>
    </w:rPr>
  </w:style>
  <w:style w:type="paragraph" w:styleId="2481">
    <w:name w:val="Центрированный (таблица)"/>
    <w:basedOn w:val="2413"/>
    <w:next w:val="2353"/>
    <w:link w:val="2353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2482">
    <w:name w:val="apple-converted-space"/>
    <w:next w:val="2482"/>
    <w:link w:val="2353"/>
  </w:style>
  <w:style w:type="character" w:styleId="2483">
    <w:name w:val="w"/>
    <w:next w:val="2483"/>
    <w:link w:val="2353"/>
  </w:style>
  <w:style w:type="paragraph" w:styleId="2484">
    <w:name w:val="ConsPlusCell"/>
    <w:next w:val="2484"/>
    <w:link w:val="2353"/>
    <w:uiPriority w:val="99"/>
    <w:rPr>
      <w:rFonts w:ascii="Courier New" w:hAnsi="Courier New" w:cs="Courier New"/>
      <w:lang w:val="ru-RU" w:eastAsia="ru-RU" w:bidi="ar-SA"/>
    </w:rPr>
  </w:style>
  <w:style w:type="character" w:styleId="2485">
    <w:name w:val="Текст_Жирный"/>
    <w:next w:val="2485"/>
    <w:link w:val="2353"/>
    <w:uiPriority w:val="1"/>
    <w:qFormat/>
    <w:rPr>
      <w:rFonts w:ascii="Times New Roman" w:hAnsi="Times New Roman"/>
      <w:b/>
    </w:rPr>
  </w:style>
  <w:style w:type="paragraph" w:styleId="2486">
    <w:name w:val="Таблица_название_таблицы"/>
    <w:next w:val="2353"/>
    <w:link w:val="2487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2487">
    <w:name w:val="Таблица_название_таблицы Знак"/>
    <w:next w:val="2487"/>
    <w:link w:val="2486"/>
    <w:rPr>
      <w:b/>
      <w:bCs/>
      <w:sz w:val="22"/>
      <w:szCs w:val="22"/>
      <w:lang w:bidi="ar-SA"/>
    </w:rPr>
  </w:style>
  <w:style w:type="paragraph" w:styleId="2488">
    <w:name w:val="Табличный_таблица_11"/>
    <w:next w:val="2488"/>
    <w:link w:val="2489"/>
    <w:qFormat/>
    <w:pPr>
      <w:jc w:val="center"/>
    </w:pPr>
    <w:rPr>
      <w:sz w:val="22"/>
      <w:szCs w:val="22"/>
      <w:lang w:val="ru-RU" w:eastAsia="ru-RU" w:bidi="ar-SA"/>
    </w:rPr>
  </w:style>
  <w:style w:type="character" w:styleId="2489">
    <w:name w:val="Табличный_таблица_11 Знак"/>
    <w:next w:val="2489"/>
    <w:link w:val="2488"/>
    <w:rPr>
      <w:sz w:val="22"/>
      <w:szCs w:val="22"/>
      <w:lang w:bidi="ar-SA"/>
    </w:rPr>
  </w:style>
  <w:style w:type="paragraph" w:styleId="2490">
    <w:name w:val="Табличный_боковик_11"/>
    <w:next w:val="2490"/>
    <w:link w:val="2491"/>
    <w:qFormat/>
    <w:rPr>
      <w:sz w:val="22"/>
      <w:szCs w:val="24"/>
      <w:lang w:val="ru-RU" w:eastAsia="ru-RU" w:bidi="ar-SA"/>
    </w:rPr>
  </w:style>
  <w:style w:type="character" w:styleId="2491">
    <w:name w:val="Табличный_боковик_11 Знак"/>
    <w:next w:val="2491"/>
    <w:link w:val="2490"/>
    <w:rPr>
      <w:sz w:val="22"/>
      <w:szCs w:val="24"/>
      <w:lang w:bidi="ar-SA"/>
    </w:rPr>
  </w:style>
  <w:style w:type="paragraph" w:styleId="2492">
    <w:name w:val="Текст сноски"/>
    <w:basedOn w:val="2353"/>
    <w:next w:val="2492"/>
    <w:link w:val="2493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2493">
    <w:name w:val="Текст сноски Знак1"/>
    <w:basedOn w:val="2363"/>
    <w:next w:val="2493"/>
    <w:link w:val="2492"/>
    <w:uiPriority w:val="99"/>
  </w:style>
  <w:style w:type="character" w:styleId="2494">
    <w:name w:val="Знак сноски"/>
    <w:next w:val="2494"/>
    <w:link w:val="2353"/>
    <w:rPr>
      <w:vertAlign w:val="superscript"/>
    </w:rPr>
  </w:style>
  <w:style w:type="paragraph" w:styleId="2495">
    <w:name w:val=" Знак2 Знак Знак1 Знак1 Знак Знак Знак Знак Знак Знак Знак Знак Знак Знак Знак Знак"/>
    <w:basedOn w:val="2353"/>
    <w:next w:val="2495"/>
    <w:link w:val="2353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496">
    <w:name w:val="Текст,Знак11, Знак11"/>
    <w:basedOn w:val="2353"/>
    <w:next w:val="2496"/>
    <w:link w:val="2497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2497">
    <w:name w:val="Текст Знак2,Знак11 Знак1, Знак11 Знак"/>
    <w:next w:val="2497"/>
    <w:link w:val="2496"/>
    <w:uiPriority w:val="99"/>
    <w:rPr>
      <w:rFonts w:ascii="Courier New" w:hAnsi="Courier New"/>
      <w:lang w:val="en-US" w:eastAsia="en-US"/>
    </w:rPr>
  </w:style>
  <w:style w:type="character" w:styleId="2498">
    <w:name w:val="Абзац списка Знак"/>
    <w:next w:val="2498"/>
    <w:link w:val="2407"/>
    <w:uiPriority w:val="34"/>
    <w:rPr>
      <w:sz w:val="22"/>
      <w:szCs w:val="22"/>
      <w:lang w:eastAsia="en-US"/>
    </w:rPr>
  </w:style>
  <w:style w:type="numbering" w:styleId="2499">
    <w:name w:val="List 0"/>
    <w:basedOn w:val="2365"/>
    <w:next w:val="2499"/>
    <w:link w:val="2353"/>
    <w:semiHidden/>
    <w:pPr>
      <w:numPr>
        <w:ilvl w:val="0"/>
        <w:numId w:val="1"/>
      </w:numPr>
    </w:pPr>
  </w:style>
  <w:style w:type="paragraph" w:styleId="2500">
    <w:name w:val="List Paragraph"/>
    <w:basedOn w:val="2353"/>
    <w:next w:val="2500"/>
    <w:link w:val="2353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2501">
    <w:name w:val="Просмотренная гиперссылка"/>
    <w:next w:val="2501"/>
    <w:link w:val="2353"/>
    <w:uiPriority w:val="99"/>
    <w:unhideWhenUsed/>
    <w:rPr>
      <w:color w:val="800080"/>
      <w:u w:val="single"/>
    </w:rPr>
  </w:style>
  <w:style w:type="paragraph" w:styleId="2502">
    <w:name w:val="xl63"/>
    <w:basedOn w:val="2353"/>
    <w:next w:val="2502"/>
    <w:link w:val="2353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503">
    <w:name w:val="xl64"/>
    <w:basedOn w:val="2353"/>
    <w:next w:val="2503"/>
    <w:link w:val="2353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04">
    <w:name w:val="xl65"/>
    <w:basedOn w:val="2353"/>
    <w:next w:val="2504"/>
    <w:link w:val="2353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505">
    <w:name w:val="xl66"/>
    <w:basedOn w:val="2353"/>
    <w:next w:val="2505"/>
    <w:link w:val="2353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06">
    <w:name w:val="xl67"/>
    <w:basedOn w:val="2353"/>
    <w:next w:val="2506"/>
    <w:link w:val="2353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07">
    <w:name w:val="xl68"/>
    <w:basedOn w:val="2353"/>
    <w:next w:val="2507"/>
    <w:link w:val="235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08">
    <w:name w:val="xl69"/>
    <w:basedOn w:val="2353"/>
    <w:next w:val="2508"/>
    <w:link w:val="2353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09">
    <w:name w:val="xl70"/>
    <w:basedOn w:val="2353"/>
    <w:next w:val="2509"/>
    <w:link w:val="235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0">
    <w:name w:val="xl71"/>
    <w:basedOn w:val="2353"/>
    <w:next w:val="2510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1">
    <w:name w:val="xl72"/>
    <w:basedOn w:val="2353"/>
    <w:next w:val="2511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2">
    <w:name w:val="xl73"/>
    <w:basedOn w:val="2353"/>
    <w:next w:val="2512"/>
    <w:link w:val="235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3">
    <w:name w:val="xl74"/>
    <w:basedOn w:val="2353"/>
    <w:next w:val="2513"/>
    <w:link w:val="2353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4">
    <w:name w:val="xl75"/>
    <w:basedOn w:val="2353"/>
    <w:next w:val="2514"/>
    <w:link w:val="235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5">
    <w:name w:val="xl76"/>
    <w:basedOn w:val="2353"/>
    <w:next w:val="2515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6">
    <w:name w:val="xl77"/>
    <w:basedOn w:val="2353"/>
    <w:next w:val="2516"/>
    <w:link w:val="235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7">
    <w:name w:val="xl78"/>
    <w:basedOn w:val="2353"/>
    <w:next w:val="2517"/>
    <w:link w:val="235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8">
    <w:name w:val="xl79"/>
    <w:basedOn w:val="2353"/>
    <w:next w:val="2518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19">
    <w:name w:val="xl80"/>
    <w:basedOn w:val="2353"/>
    <w:next w:val="2519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0">
    <w:name w:val="xl81"/>
    <w:basedOn w:val="2353"/>
    <w:next w:val="2520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1">
    <w:name w:val="xl82"/>
    <w:basedOn w:val="2353"/>
    <w:next w:val="2521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2">
    <w:name w:val="xl83"/>
    <w:basedOn w:val="2353"/>
    <w:next w:val="2522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523">
    <w:name w:val="xl84"/>
    <w:basedOn w:val="2353"/>
    <w:next w:val="2523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4">
    <w:name w:val="xl85"/>
    <w:basedOn w:val="2353"/>
    <w:next w:val="2524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5">
    <w:name w:val="xl86"/>
    <w:basedOn w:val="2353"/>
    <w:next w:val="2525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526">
    <w:name w:val="xl87"/>
    <w:basedOn w:val="2353"/>
    <w:next w:val="2526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527">
    <w:name w:val="xl88"/>
    <w:basedOn w:val="2353"/>
    <w:next w:val="2527"/>
    <w:link w:val="235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8">
    <w:name w:val="xl89"/>
    <w:basedOn w:val="2353"/>
    <w:next w:val="2528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29">
    <w:name w:val="xl90"/>
    <w:basedOn w:val="2353"/>
    <w:next w:val="2529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0">
    <w:name w:val="xl91"/>
    <w:basedOn w:val="2353"/>
    <w:next w:val="2530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1">
    <w:name w:val="xl92"/>
    <w:basedOn w:val="2353"/>
    <w:next w:val="2531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2">
    <w:name w:val="xl93"/>
    <w:basedOn w:val="2353"/>
    <w:next w:val="2532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3">
    <w:name w:val="xl94"/>
    <w:basedOn w:val="2353"/>
    <w:next w:val="2533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4">
    <w:name w:val="xl95"/>
    <w:basedOn w:val="2353"/>
    <w:next w:val="2534"/>
    <w:link w:val="2353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535">
    <w:name w:val="xl96"/>
    <w:basedOn w:val="2353"/>
    <w:next w:val="2535"/>
    <w:link w:val="2353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6">
    <w:name w:val="xl97"/>
    <w:basedOn w:val="2353"/>
    <w:next w:val="2536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7">
    <w:name w:val="xl98"/>
    <w:basedOn w:val="2353"/>
    <w:next w:val="2537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8">
    <w:name w:val="xl99"/>
    <w:basedOn w:val="2353"/>
    <w:next w:val="2538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39">
    <w:name w:val="xl100"/>
    <w:basedOn w:val="2353"/>
    <w:next w:val="2539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0">
    <w:name w:val="xl101"/>
    <w:basedOn w:val="2353"/>
    <w:next w:val="2540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1">
    <w:name w:val="xl102"/>
    <w:basedOn w:val="2353"/>
    <w:next w:val="2541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2">
    <w:name w:val="xl103"/>
    <w:basedOn w:val="2353"/>
    <w:next w:val="2542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3">
    <w:name w:val="xl104"/>
    <w:basedOn w:val="2353"/>
    <w:next w:val="2543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4">
    <w:name w:val="xl105"/>
    <w:basedOn w:val="2353"/>
    <w:next w:val="2544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5">
    <w:name w:val="xl106"/>
    <w:basedOn w:val="2353"/>
    <w:next w:val="2545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6">
    <w:name w:val="xl107"/>
    <w:basedOn w:val="2353"/>
    <w:next w:val="2546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7">
    <w:name w:val="xl108"/>
    <w:basedOn w:val="2353"/>
    <w:next w:val="2547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8">
    <w:name w:val="xl109"/>
    <w:basedOn w:val="2353"/>
    <w:next w:val="2548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49">
    <w:name w:val="xl110"/>
    <w:basedOn w:val="2353"/>
    <w:next w:val="2549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550">
    <w:name w:val="xl111"/>
    <w:basedOn w:val="2353"/>
    <w:next w:val="2550"/>
    <w:link w:val="235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1">
    <w:name w:val="xl112"/>
    <w:basedOn w:val="2353"/>
    <w:next w:val="2551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2">
    <w:name w:val="xl113"/>
    <w:basedOn w:val="2353"/>
    <w:next w:val="2552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3">
    <w:name w:val="xl114"/>
    <w:basedOn w:val="2353"/>
    <w:next w:val="2553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4">
    <w:name w:val="xl115"/>
    <w:basedOn w:val="2353"/>
    <w:next w:val="2554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5">
    <w:name w:val="xl116"/>
    <w:basedOn w:val="2353"/>
    <w:next w:val="2555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6">
    <w:name w:val="xl117"/>
    <w:basedOn w:val="2353"/>
    <w:next w:val="2556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7">
    <w:name w:val="xl118"/>
    <w:basedOn w:val="2353"/>
    <w:next w:val="2557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8">
    <w:name w:val="xl119"/>
    <w:basedOn w:val="2353"/>
    <w:next w:val="2558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59">
    <w:name w:val="xl120"/>
    <w:basedOn w:val="2353"/>
    <w:next w:val="2559"/>
    <w:link w:val="235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0">
    <w:name w:val="xl121"/>
    <w:basedOn w:val="2353"/>
    <w:next w:val="2560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1">
    <w:name w:val="xl122"/>
    <w:basedOn w:val="2353"/>
    <w:next w:val="2561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2">
    <w:name w:val="xl123"/>
    <w:basedOn w:val="2353"/>
    <w:next w:val="2562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3">
    <w:name w:val="xl124"/>
    <w:basedOn w:val="2353"/>
    <w:next w:val="2563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4">
    <w:name w:val="xl125"/>
    <w:basedOn w:val="2353"/>
    <w:next w:val="2564"/>
    <w:link w:val="235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5">
    <w:name w:val="xl126"/>
    <w:basedOn w:val="2353"/>
    <w:next w:val="2565"/>
    <w:link w:val="235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6">
    <w:name w:val="xl127"/>
    <w:basedOn w:val="2353"/>
    <w:next w:val="2566"/>
    <w:link w:val="2353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2567">
    <w:name w:val="xl128"/>
    <w:basedOn w:val="2353"/>
    <w:next w:val="2567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8">
    <w:name w:val="xl129"/>
    <w:basedOn w:val="2353"/>
    <w:next w:val="2568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69">
    <w:name w:val="xl130"/>
    <w:basedOn w:val="2353"/>
    <w:next w:val="2569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70">
    <w:name w:val="xl131"/>
    <w:basedOn w:val="2353"/>
    <w:next w:val="2570"/>
    <w:link w:val="235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71">
    <w:name w:val="xl132"/>
    <w:basedOn w:val="2353"/>
    <w:next w:val="2571"/>
    <w:link w:val="235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72">
    <w:name w:val="xl133"/>
    <w:basedOn w:val="2353"/>
    <w:next w:val="2572"/>
    <w:link w:val="235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573">
    <w:name w:val="xl134"/>
    <w:basedOn w:val="2353"/>
    <w:next w:val="2573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74">
    <w:name w:val="xl135"/>
    <w:basedOn w:val="2353"/>
    <w:next w:val="2574"/>
    <w:link w:val="235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575">
    <w:name w:val="xl136"/>
    <w:basedOn w:val="2353"/>
    <w:next w:val="2575"/>
    <w:link w:val="235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2576">
    <w:name w:val="WW8Num1z0"/>
    <w:next w:val="2576"/>
    <w:link w:val="2353"/>
  </w:style>
  <w:style w:type="character" w:styleId="2577">
    <w:name w:val="WW8Num1z1"/>
    <w:next w:val="2577"/>
    <w:link w:val="2353"/>
  </w:style>
  <w:style w:type="character" w:styleId="2578">
    <w:name w:val="WW8Num1z2"/>
    <w:next w:val="2578"/>
    <w:link w:val="2353"/>
  </w:style>
  <w:style w:type="character" w:styleId="2579">
    <w:name w:val="WW8Num1z3"/>
    <w:next w:val="2579"/>
    <w:link w:val="2353"/>
  </w:style>
  <w:style w:type="character" w:styleId="2580">
    <w:name w:val="WW8Num1z4"/>
    <w:next w:val="2580"/>
    <w:link w:val="2353"/>
  </w:style>
  <w:style w:type="character" w:styleId="2581">
    <w:name w:val="WW8Num1z5"/>
    <w:next w:val="2581"/>
    <w:link w:val="2353"/>
  </w:style>
  <w:style w:type="character" w:styleId="2582">
    <w:name w:val="WW8Num1z6"/>
    <w:next w:val="2582"/>
    <w:link w:val="2353"/>
  </w:style>
  <w:style w:type="character" w:styleId="2583">
    <w:name w:val="WW8Num1z7"/>
    <w:next w:val="2583"/>
    <w:link w:val="2353"/>
  </w:style>
  <w:style w:type="character" w:styleId="2584">
    <w:name w:val="WW8Num1z8"/>
    <w:next w:val="2584"/>
    <w:link w:val="2353"/>
  </w:style>
  <w:style w:type="character" w:styleId="2585">
    <w:name w:val="WW8Num2z0"/>
    <w:next w:val="2585"/>
    <w:link w:val="2353"/>
    <w:rPr>
      <w:rFonts w:ascii="Symbol" w:hAnsi="Symbol"/>
    </w:rPr>
  </w:style>
  <w:style w:type="character" w:styleId="2586">
    <w:name w:val="WW8Num3z0"/>
    <w:next w:val="2586"/>
    <w:link w:val="2353"/>
    <w:rPr>
      <w:rFonts w:ascii="Symbol" w:hAnsi="Symbol"/>
      <w:sz w:val="24"/>
      <w:lang w:val="en-US" w:eastAsia="en-US"/>
    </w:rPr>
  </w:style>
  <w:style w:type="character" w:styleId="2587">
    <w:name w:val="WW8Num4z0"/>
    <w:next w:val="2587"/>
    <w:link w:val="2353"/>
    <w:rPr>
      <w:rFonts w:eastAsia="Times New Roman"/>
      <w:sz w:val="24"/>
      <w:lang w:val="en-US" w:eastAsia="en-US"/>
    </w:rPr>
  </w:style>
  <w:style w:type="character" w:styleId="2588">
    <w:name w:val="WW8Num5z0"/>
    <w:next w:val="2588"/>
    <w:link w:val="2353"/>
    <w:rPr>
      <w:rFonts w:eastAsia="Times New Roman"/>
      <w:sz w:val="24"/>
      <w:lang w:val="en-US" w:eastAsia="en-US"/>
    </w:rPr>
  </w:style>
  <w:style w:type="character" w:styleId="2589">
    <w:name w:val="WW8Num5z1"/>
    <w:next w:val="2589"/>
    <w:link w:val="2353"/>
  </w:style>
  <w:style w:type="character" w:styleId="2590">
    <w:name w:val="WW8Num5z2"/>
    <w:next w:val="2590"/>
    <w:link w:val="2353"/>
  </w:style>
  <w:style w:type="character" w:styleId="2591">
    <w:name w:val="WW8Num5z3"/>
    <w:next w:val="2591"/>
    <w:link w:val="2353"/>
  </w:style>
  <w:style w:type="character" w:styleId="2592">
    <w:name w:val="WW8Num5z4"/>
    <w:next w:val="2592"/>
    <w:link w:val="2353"/>
  </w:style>
  <w:style w:type="character" w:styleId="2593">
    <w:name w:val="WW8Num5z5"/>
    <w:next w:val="2593"/>
    <w:link w:val="2353"/>
  </w:style>
  <w:style w:type="character" w:styleId="2594">
    <w:name w:val="WW8Num5z6"/>
    <w:next w:val="2594"/>
    <w:link w:val="2353"/>
  </w:style>
  <w:style w:type="character" w:styleId="2595">
    <w:name w:val="WW8Num5z7"/>
    <w:next w:val="2595"/>
    <w:link w:val="2353"/>
  </w:style>
  <w:style w:type="character" w:styleId="2596">
    <w:name w:val="WW8Num5z8"/>
    <w:next w:val="2596"/>
    <w:link w:val="2353"/>
  </w:style>
  <w:style w:type="character" w:styleId="2597">
    <w:name w:val="WW8Num6z0"/>
    <w:next w:val="2597"/>
    <w:link w:val="2353"/>
    <w:rPr>
      <w:rFonts w:ascii="Times New Roman" w:hAnsi="Times New Roman"/>
      <w:sz w:val="28"/>
    </w:rPr>
  </w:style>
  <w:style w:type="character" w:styleId="2598">
    <w:name w:val="WW8Num6z1"/>
    <w:next w:val="2598"/>
    <w:link w:val="2353"/>
    <w:rPr>
      <w:sz w:val="24"/>
    </w:rPr>
  </w:style>
  <w:style w:type="character" w:styleId="2599">
    <w:name w:val="WW8Num6z2"/>
    <w:next w:val="2599"/>
    <w:link w:val="2353"/>
  </w:style>
  <w:style w:type="character" w:styleId="2600">
    <w:name w:val="WW8Num6z3"/>
    <w:next w:val="2600"/>
    <w:link w:val="2353"/>
  </w:style>
  <w:style w:type="character" w:styleId="2601">
    <w:name w:val="WW8Num6z4"/>
    <w:next w:val="2601"/>
    <w:link w:val="2353"/>
  </w:style>
  <w:style w:type="character" w:styleId="2602">
    <w:name w:val="WW8Num6z5"/>
    <w:next w:val="2602"/>
    <w:link w:val="2353"/>
  </w:style>
  <w:style w:type="character" w:styleId="2603">
    <w:name w:val="WW8Num6z6"/>
    <w:next w:val="2603"/>
    <w:link w:val="2353"/>
  </w:style>
  <w:style w:type="character" w:styleId="2604">
    <w:name w:val="WW8Num6z7"/>
    <w:next w:val="2604"/>
    <w:link w:val="2353"/>
  </w:style>
  <w:style w:type="character" w:styleId="2605">
    <w:name w:val="WW8Num6z8"/>
    <w:next w:val="2605"/>
    <w:link w:val="2353"/>
  </w:style>
  <w:style w:type="character" w:styleId="2606">
    <w:name w:val="WW8Num7z0"/>
    <w:next w:val="2606"/>
    <w:link w:val="2353"/>
  </w:style>
  <w:style w:type="character" w:styleId="2607">
    <w:name w:val="WW8Num7z1"/>
    <w:next w:val="2607"/>
    <w:link w:val="2353"/>
  </w:style>
  <w:style w:type="character" w:styleId="2608">
    <w:name w:val="WW8Num7z2"/>
    <w:next w:val="2608"/>
    <w:link w:val="2353"/>
  </w:style>
  <w:style w:type="character" w:styleId="2609">
    <w:name w:val="WW8Num7z3"/>
    <w:next w:val="2609"/>
    <w:link w:val="2353"/>
  </w:style>
  <w:style w:type="character" w:styleId="2610">
    <w:name w:val="WW8Num7z4"/>
    <w:next w:val="2610"/>
    <w:link w:val="2353"/>
  </w:style>
  <w:style w:type="character" w:styleId="2611">
    <w:name w:val="WW8Num7z5"/>
    <w:next w:val="2611"/>
    <w:link w:val="2353"/>
  </w:style>
  <w:style w:type="character" w:styleId="2612">
    <w:name w:val="WW8Num7z6"/>
    <w:next w:val="2612"/>
    <w:link w:val="2353"/>
  </w:style>
  <w:style w:type="character" w:styleId="2613">
    <w:name w:val="WW8Num7z7"/>
    <w:next w:val="2613"/>
    <w:link w:val="2353"/>
  </w:style>
  <w:style w:type="character" w:styleId="2614">
    <w:name w:val="WW8Num7z8"/>
    <w:next w:val="2614"/>
    <w:link w:val="2353"/>
  </w:style>
  <w:style w:type="character" w:styleId="2615">
    <w:name w:val="WW8Num8z1"/>
    <w:next w:val="2615"/>
    <w:link w:val="2353"/>
  </w:style>
  <w:style w:type="character" w:styleId="2616">
    <w:name w:val="WW8Num8z2"/>
    <w:next w:val="2616"/>
    <w:link w:val="2353"/>
    <w:rPr>
      <w:rFonts w:ascii="Wingdings" w:hAnsi="Wingdings"/>
    </w:rPr>
  </w:style>
  <w:style w:type="character" w:styleId="2617">
    <w:name w:val="WW8Num8z3"/>
    <w:next w:val="2617"/>
    <w:link w:val="2353"/>
    <w:rPr>
      <w:rFonts w:ascii="Symbol" w:hAnsi="Symbol"/>
    </w:rPr>
  </w:style>
  <w:style w:type="character" w:styleId="2618">
    <w:name w:val="WW8Num8z4"/>
    <w:next w:val="2618"/>
    <w:link w:val="2353"/>
  </w:style>
  <w:style w:type="character" w:styleId="2619">
    <w:name w:val="WW8Num8z5"/>
    <w:next w:val="2619"/>
    <w:link w:val="2353"/>
  </w:style>
  <w:style w:type="character" w:styleId="2620">
    <w:name w:val="WW8Num8z6"/>
    <w:next w:val="2620"/>
    <w:link w:val="2353"/>
  </w:style>
  <w:style w:type="character" w:styleId="2621">
    <w:name w:val="WW8Num8z7"/>
    <w:next w:val="2621"/>
    <w:link w:val="2353"/>
  </w:style>
  <w:style w:type="character" w:styleId="2622">
    <w:name w:val="WW8Num8z8"/>
    <w:next w:val="2622"/>
    <w:link w:val="2353"/>
  </w:style>
  <w:style w:type="character" w:styleId="2623">
    <w:name w:val="WW8Num9z0"/>
    <w:next w:val="2623"/>
    <w:link w:val="2353"/>
    <w:rPr>
      <w:rFonts w:ascii="Times New Roman" w:hAnsi="Times New Roman"/>
      <w:sz w:val="24"/>
    </w:rPr>
  </w:style>
  <w:style w:type="character" w:styleId="2624">
    <w:name w:val="WW8Num10z0"/>
    <w:next w:val="2624"/>
    <w:link w:val="2353"/>
  </w:style>
  <w:style w:type="character" w:styleId="2625">
    <w:name w:val="WW8Num10z1"/>
    <w:next w:val="2625"/>
    <w:link w:val="2353"/>
  </w:style>
  <w:style w:type="character" w:styleId="2626">
    <w:name w:val="WW8Num10z2"/>
    <w:next w:val="2626"/>
    <w:link w:val="2353"/>
  </w:style>
  <w:style w:type="character" w:styleId="2627">
    <w:name w:val="WW8Num10z3"/>
    <w:next w:val="2627"/>
    <w:link w:val="2353"/>
  </w:style>
  <w:style w:type="character" w:styleId="2628">
    <w:name w:val="WW8Num10z4"/>
    <w:next w:val="2628"/>
    <w:link w:val="2353"/>
  </w:style>
  <w:style w:type="character" w:styleId="2629">
    <w:name w:val="WW8Num10z5"/>
    <w:next w:val="2629"/>
    <w:link w:val="2353"/>
  </w:style>
  <w:style w:type="character" w:styleId="2630">
    <w:name w:val="WW8Num10z6"/>
    <w:next w:val="2630"/>
    <w:link w:val="2353"/>
  </w:style>
  <w:style w:type="character" w:styleId="2631">
    <w:name w:val="WW8Num10z7"/>
    <w:next w:val="2631"/>
    <w:link w:val="2353"/>
  </w:style>
  <w:style w:type="character" w:styleId="2632">
    <w:name w:val="WW8Num10z8"/>
    <w:next w:val="2632"/>
    <w:link w:val="2353"/>
  </w:style>
  <w:style w:type="character" w:styleId="2633">
    <w:name w:val="WW8Num11z0"/>
    <w:next w:val="2633"/>
    <w:link w:val="2353"/>
  </w:style>
  <w:style w:type="character" w:styleId="2634">
    <w:name w:val="WW8Num11z1"/>
    <w:next w:val="2634"/>
    <w:link w:val="2353"/>
  </w:style>
  <w:style w:type="character" w:styleId="2635">
    <w:name w:val="WW8Num11z2"/>
    <w:next w:val="2635"/>
    <w:link w:val="2353"/>
  </w:style>
  <w:style w:type="character" w:styleId="2636">
    <w:name w:val="WW8Num11z3"/>
    <w:next w:val="2636"/>
    <w:link w:val="2353"/>
  </w:style>
  <w:style w:type="character" w:styleId="2637">
    <w:name w:val="WW8Num11z4"/>
    <w:next w:val="2637"/>
    <w:link w:val="2353"/>
  </w:style>
  <w:style w:type="character" w:styleId="2638">
    <w:name w:val="WW8Num11z5"/>
    <w:next w:val="2638"/>
    <w:link w:val="2353"/>
  </w:style>
  <w:style w:type="character" w:styleId="2639">
    <w:name w:val="WW8Num11z6"/>
    <w:next w:val="2639"/>
    <w:link w:val="2353"/>
  </w:style>
  <w:style w:type="character" w:styleId="2640">
    <w:name w:val="WW8Num11z7"/>
    <w:next w:val="2640"/>
    <w:link w:val="2353"/>
  </w:style>
  <w:style w:type="character" w:styleId="2641">
    <w:name w:val="WW8Num11z8"/>
    <w:next w:val="2641"/>
    <w:link w:val="2353"/>
  </w:style>
  <w:style w:type="character" w:styleId="2642">
    <w:name w:val="WW8Num12z0"/>
    <w:next w:val="2642"/>
    <w:link w:val="2353"/>
    <w:rPr>
      <w:rFonts w:ascii="Symbol" w:hAnsi="Symbol"/>
    </w:rPr>
  </w:style>
  <w:style w:type="character" w:styleId="2643">
    <w:name w:val="WW8Num12z1"/>
    <w:next w:val="2643"/>
    <w:link w:val="2353"/>
    <w:rPr>
      <w:rFonts w:ascii="Courier New" w:hAnsi="Courier New"/>
    </w:rPr>
  </w:style>
  <w:style w:type="character" w:styleId="2644">
    <w:name w:val="WW8Num12z2"/>
    <w:next w:val="2644"/>
    <w:link w:val="2353"/>
    <w:rPr>
      <w:rFonts w:ascii="Wingdings" w:hAnsi="Wingdings"/>
    </w:rPr>
  </w:style>
  <w:style w:type="character" w:styleId="2645">
    <w:name w:val="WW8Num12z3"/>
    <w:next w:val="2645"/>
    <w:link w:val="2353"/>
    <w:rPr>
      <w:rFonts w:ascii="Symbol" w:hAnsi="Symbol"/>
    </w:rPr>
  </w:style>
  <w:style w:type="character" w:styleId="2646">
    <w:name w:val="WW8Num13z0"/>
    <w:next w:val="2646"/>
    <w:link w:val="2353"/>
    <w:rPr>
      <w:rFonts w:ascii="Times New Roman" w:hAnsi="Times New Roman"/>
      <w:sz w:val="24"/>
    </w:rPr>
  </w:style>
  <w:style w:type="character" w:styleId="2647">
    <w:name w:val="WW8Num13z2"/>
    <w:next w:val="2647"/>
    <w:link w:val="2353"/>
    <w:rPr>
      <w:rFonts w:ascii="Times New Roman" w:hAnsi="Times New Roman"/>
      <w:sz w:val="28"/>
    </w:rPr>
  </w:style>
  <w:style w:type="character" w:styleId="2648">
    <w:name w:val="WW8Num13z3"/>
    <w:next w:val="2648"/>
    <w:link w:val="2353"/>
  </w:style>
  <w:style w:type="character" w:styleId="2649">
    <w:name w:val="WW8Num14z0"/>
    <w:next w:val="2649"/>
    <w:link w:val="2353"/>
    <w:rPr>
      <w:sz w:val="22"/>
    </w:rPr>
  </w:style>
  <w:style w:type="character" w:styleId="2650">
    <w:name w:val="WW8Num14z1"/>
    <w:next w:val="2650"/>
    <w:link w:val="2353"/>
  </w:style>
  <w:style w:type="character" w:styleId="2651">
    <w:name w:val="WW8Num14z2"/>
    <w:next w:val="2651"/>
    <w:link w:val="2353"/>
  </w:style>
  <w:style w:type="character" w:styleId="2652">
    <w:name w:val="WW8Num14z3"/>
    <w:next w:val="2652"/>
    <w:link w:val="2353"/>
  </w:style>
  <w:style w:type="character" w:styleId="2653">
    <w:name w:val="WW8Num14z4"/>
    <w:next w:val="2653"/>
    <w:link w:val="2353"/>
  </w:style>
  <w:style w:type="character" w:styleId="2654">
    <w:name w:val="WW8Num14z5"/>
    <w:next w:val="2654"/>
    <w:link w:val="2353"/>
  </w:style>
  <w:style w:type="character" w:styleId="2655">
    <w:name w:val="WW8Num14z6"/>
    <w:next w:val="2655"/>
    <w:link w:val="2353"/>
  </w:style>
  <w:style w:type="character" w:styleId="2656">
    <w:name w:val="WW8Num14z7"/>
    <w:next w:val="2656"/>
    <w:link w:val="2353"/>
  </w:style>
  <w:style w:type="character" w:styleId="2657">
    <w:name w:val="WW8Num14z8"/>
    <w:next w:val="2657"/>
    <w:link w:val="2353"/>
  </w:style>
  <w:style w:type="character" w:styleId="2658">
    <w:name w:val="WW8Num15z0"/>
    <w:next w:val="2658"/>
    <w:link w:val="2353"/>
    <w:rPr>
      <w:b/>
      <w:sz w:val="24"/>
    </w:rPr>
  </w:style>
  <w:style w:type="character" w:styleId="2659">
    <w:name w:val="WW8Num16z0"/>
    <w:next w:val="2659"/>
    <w:link w:val="2353"/>
    <w:rPr>
      <w:rFonts w:ascii="Times New Roman" w:hAnsi="Times New Roman"/>
      <w:sz w:val="24"/>
    </w:rPr>
  </w:style>
  <w:style w:type="character" w:styleId="2660">
    <w:name w:val="WW8Num16z1"/>
    <w:next w:val="2660"/>
    <w:link w:val="2353"/>
    <w:rPr>
      <w:sz w:val="24"/>
    </w:rPr>
  </w:style>
  <w:style w:type="character" w:styleId="2661">
    <w:name w:val="WW8Num16z3"/>
    <w:next w:val="2661"/>
    <w:link w:val="2353"/>
  </w:style>
  <w:style w:type="character" w:styleId="2662">
    <w:name w:val="WW8Num16z4"/>
    <w:next w:val="2662"/>
    <w:link w:val="2353"/>
  </w:style>
  <w:style w:type="character" w:styleId="2663">
    <w:name w:val="WW8Num16z5"/>
    <w:next w:val="2663"/>
    <w:link w:val="2353"/>
  </w:style>
  <w:style w:type="character" w:styleId="2664">
    <w:name w:val="WW8Num16z6"/>
    <w:next w:val="2664"/>
    <w:link w:val="2353"/>
  </w:style>
  <w:style w:type="character" w:styleId="2665">
    <w:name w:val="WW8Num16z7"/>
    <w:next w:val="2665"/>
    <w:link w:val="2353"/>
  </w:style>
  <w:style w:type="character" w:styleId="2666">
    <w:name w:val="WW8Num16z8"/>
    <w:next w:val="2666"/>
    <w:link w:val="2353"/>
  </w:style>
  <w:style w:type="character" w:styleId="2667">
    <w:name w:val="WW8Num17z0"/>
    <w:next w:val="2667"/>
    <w:link w:val="2353"/>
  </w:style>
  <w:style w:type="character" w:styleId="2668">
    <w:name w:val="WW8Num18z0"/>
    <w:next w:val="2668"/>
    <w:link w:val="2353"/>
  </w:style>
  <w:style w:type="character" w:styleId="2669">
    <w:name w:val="WW8Num18z1"/>
    <w:next w:val="2669"/>
    <w:link w:val="2353"/>
  </w:style>
  <w:style w:type="character" w:styleId="2670">
    <w:name w:val="WW8Num18z2"/>
    <w:next w:val="2670"/>
    <w:link w:val="2353"/>
  </w:style>
  <w:style w:type="character" w:styleId="2671">
    <w:name w:val="WW8Num18z3"/>
    <w:next w:val="2671"/>
    <w:link w:val="2353"/>
  </w:style>
  <w:style w:type="character" w:styleId="2672">
    <w:name w:val="WW8Num18z4"/>
    <w:next w:val="2672"/>
    <w:link w:val="2353"/>
  </w:style>
  <w:style w:type="character" w:styleId="2673">
    <w:name w:val="WW8Num18z5"/>
    <w:next w:val="2673"/>
    <w:link w:val="2353"/>
  </w:style>
  <w:style w:type="character" w:styleId="2674">
    <w:name w:val="WW8Num18z6"/>
    <w:next w:val="2674"/>
    <w:link w:val="2353"/>
  </w:style>
  <w:style w:type="character" w:styleId="2675">
    <w:name w:val="WW8Num18z7"/>
    <w:next w:val="2675"/>
    <w:link w:val="2353"/>
  </w:style>
  <w:style w:type="character" w:styleId="2676">
    <w:name w:val="WW8Num18z8"/>
    <w:next w:val="2676"/>
    <w:link w:val="2353"/>
  </w:style>
  <w:style w:type="character" w:styleId="2677">
    <w:name w:val="WW8Num19z0"/>
    <w:next w:val="2677"/>
    <w:link w:val="2353"/>
  </w:style>
  <w:style w:type="character" w:styleId="2678">
    <w:name w:val="WW8Num19z1"/>
    <w:next w:val="2678"/>
    <w:link w:val="2353"/>
  </w:style>
  <w:style w:type="character" w:styleId="2679">
    <w:name w:val="WW8Num19z2"/>
    <w:next w:val="2679"/>
    <w:link w:val="2353"/>
  </w:style>
  <w:style w:type="character" w:styleId="2680">
    <w:name w:val="WW8Num19z3"/>
    <w:next w:val="2680"/>
    <w:link w:val="2353"/>
  </w:style>
  <w:style w:type="character" w:styleId="2681">
    <w:name w:val="WW8Num19z4"/>
    <w:next w:val="2681"/>
    <w:link w:val="2353"/>
  </w:style>
  <w:style w:type="character" w:styleId="2682">
    <w:name w:val="WW8Num19z5"/>
    <w:next w:val="2682"/>
    <w:link w:val="2353"/>
  </w:style>
  <w:style w:type="character" w:styleId="2683">
    <w:name w:val="WW8Num19z6"/>
    <w:next w:val="2683"/>
    <w:link w:val="2353"/>
  </w:style>
  <w:style w:type="character" w:styleId="2684">
    <w:name w:val="WW8Num19z7"/>
    <w:next w:val="2684"/>
    <w:link w:val="2353"/>
  </w:style>
  <w:style w:type="character" w:styleId="2685">
    <w:name w:val="WW8Num19z8"/>
    <w:next w:val="2685"/>
    <w:link w:val="2353"/>
  </w:style>
  <w:style w:type="character" w:styleId="2686">
    <w:name w:val="WW8Num9z1"/>
    <w:next w:val="2686"/>
    <w:link w:val="2353"/>
    <w:rPr>
      <w:sz w:val="24"/>
    </w:rPr>
  </w:style>
  <w:style w:type="character" w:styleId="2687">
    <w:name w:val="WW8Num9z2"/>
    <w:next w:val="2687"/>
    <w:link w:val="2353"/>
    <w:rPr>
      <w:rFonts w:ascii="Times New Roman" w:hAnsi="Times New Roman"/>
      <w:sz w:val="28"/>
    </w:rPr>
  </w:style>
  <w:style w:type="character" w:styleId="2688">
    <w:name w:val="WW8Num9z3"/>
    <w:next w:val="2688"/>
    <w:link w:val="2353"/>
  </w:style>
  <w:style w:type="character" w:styleId="2689">
    <w:name w:val="WW8Num13z1"/>
    <w:next w:val="2689"/>
    <w:link w:val="2353"/>
  </w:style>
  <w:style w:type="character" w:styleId="2690">
    <w:name w:val="WW8Num13z4"/>
    <w:next w:val="2690"/>
    <w:link w:val="2353"/>
  </w:style>
  <w:style w:type="character" w:styleId="2691">
    <w:name w:val="WW8Num13z5"/>
    <w:next w:val="2691"/>
    <w:link w:val="2353"/>
  </w:style>
  <w:style w:type="character" w:styleId="2692">
    <w:name w:val="WW8Num13z6"/>
    <w:next w:val="2692"/>
    <w:link w:val="2353"/>
  </w:style>
  <w:style w:type="character" w:styleId="2693">
    <w:name w:val="WW8Num13z7"/>
    <w:next w:val="2693"/>
    <w:link w:val="2353"/>
  </w:style>
  <w:style w:type="character" w:styleId="2694">
    <w:name w:val="WW8Num13z8"/>
    <w:next w:val="2694"/>
    <w:link w:val="2353"/>
  </w:style>
  <w:style w:type="character" w:styleId="2695">
    <w:name w:val="WW8Num2z1"/>
    <w:next w:val="2695"/>
    <w:link w:val="2353"/>
  </w:style>
  <w:style w:type="character" w:styleId="2696">
    <w:name w:val="WW8Num2z2"/>
    <w:next w:val="2696"/>
    <w:link w:val="2353"/>
  </w:style>
  <w:style w:type="character" w:styleId="2697">
    <w:name w:val="WW8Num2z3"/>
    <w:next w:val="2697"/>
    <w:link w:val="2353"/>
  </w:style>
  <w:style w:type="character" w:styleId="2698">
    <w:name w:val="WW8Num2z4"/>
    <w:next w:val="2698"/>
    <w:link w:val="2353"/>
  </w:style>
  <w:style w:type="character" w:styleId="2699">
    <w:name w:val="WW8Num2z5"/>
    <w:next w:val="2699"/>
    <w:link w:val="2353"/>
  </w:style>
  <w:style w:type="character" w:styleId="2700">
    <w:name w:val="WW8Num2z6"/>
    <w:next w:val="2700"/>
    <w:link w:val="2353"/>
  </w:style>
  <w:style w:type="character" w:styleId="2701">
    <w:name w:val="WW8Num2z7"/>
    <w:next w:val="2701"/>
    <w:link w:val="2353"/>
  </w:style>
  <w:style w:type="character" w:styleId="2702">
    <w:name w:val="WW8Num2z8"/>
    <w:next w:val="2702"/>
    <w:link w:val="2353"/>
  </w:style>
  <w:style w:type="character" w:styleId="2703">
    <w:name w:val="WW8Num3z1"/>
    <w:next w:val="2703"/>
    <w:link w:val="2353"/>
    <w:rPr>
      <w:rFonts w:ascii="Courier New" w:hAnsi="Courier New"/>
    </w:rPr>
  </w:style>
  <w:style w:type="character" w:styleId="2704">
    <w:name w:val="WW8Num3z2"/>
    <w:next w:val="2704"/>
    <w:link w:val="2353"/>
    <w:rPr>
      <w:rFonts w:ascii="Wingdings" w:hAnsi="Wingdings"/>
    </w:rPr>
  </w:style>
  <w:style w:type="character" w:styleId="2705">
    <w:name w:val="WW8Num3z3"/>
    <w:next w:val="2705"/>
    <w:link w:val="2353"/>
    <w:rPr>
      <w:rFonts w:ascii="Symbol" w:hAnsi="Symbol"/>
    </w:rPr>
  </w:style>
  <w:style w:type="character" w:styleId="2706">
    <w:name w:val="WW8Num9z4"/>
    <w:next w:val="2706"/>
    <w:link w:val="2353"/>
  </w:style>
  <w:style w:type="character" w:styleId="2707">
    <w:name w:val="WW8Num9z5"/>
    <w:next w:val="2707"/>
    <w:link w:val="2353"/>
  </w:style>
  <w:style w:type="character" w:styleId="2708">
    <w:name w:val="WW8Num9z6"/>
    <w:next w:val="2708"/>
    <w:link w:val="2353"/>
  </w:style>
  <w:style w:type="character" w:styleId="2709">
    <w:name w:val="WW8Num9z7"/>
    <w:next w:val="2709"/>
    <w:link w:val="2353"/>
  </w:style>
  <w:style w:type="character" w:styleId="2710">
    <w:name w:val="WW8Num9z8"/>
    <w:next w:val="2710"/>
    <w:link w:val="2353"/>
  </w:style>
  <w:style w:type="character" w:styleId="2711">
    <w:name w:val="Основной шрифт абзаца2"/>
    <w:next w:val="2711"/>
    <w:link w:val="2353"/>
  </w:style>
  <w:style w:type="character" w:styleId="2712">
    <w:name w:val="Верхний колонтитул Знак, Знак Знак,ВерхКолонтитул Знак"/>
    <w:next w:val="2712"/>
    <w:link w:val="2353"/>
    <w:uiPriority w:val="99"/>
    <w:rPr>
      <w:sz w:val="24"/>
    </w:rPr>
  </w:style>
  <w:style w:type="character" w:styleId="2713">
    <w:name w:val="Знак примечания2"/>
    <w:next w:val="2713"/>
    <w:link w:val="2353"/>
    <w:rPr>
      <w:sz w:val="18"/>
    </w:rPr>
  </w:style>
  <w:style w:type="character" w:styleId="2714">
    <w:name w:val="Текст примечания Знак"/>
    <w:next w:val="2714"/>
    <w:link w:val="2353"/>
    <w:rPr>
      <w:sz w:val="24"/>
      <w:lang w:val="en-US" w:eastAsia="en-US"/>
    </w:rPr>
  </w:style>
  <w:style w:type="character" w:styleId="2715">
    <w:name w:val="Текст выноски Знак"/>
    <w:next w:val="2715"/>
    <w:link w:val="2353"/>
    <w:rPr>
      <w:rFonts w:ascii="Tahoma" w:hAnsi="Tahoma"/>
      <w:sz w:val="16"/>
    </w:rPr>
  </w:style>
  <w:style w:type="character" w:styleId="2716">
    <w:name w:val="Internet Link"/>
    <w:next w:val="2716"/>
    <w:link w:val="2353"/>
    <w:rPr>
      <w:color w:val="0000ff"/>
      <w:u w:val="single"/>
    </w:rPr>
  </w:style>
  <w:style w:type="character" w:styleId="2717">
    <w:name w:val="Visited Internet Link"/>
    <w:next w:val="2717"/>
    <w:link w:val="2353"/>
    <w:rPr>
      <w:color w:val="800080"/>
      <w:u w:val="single"/>
    </w:rPr>
  </w:style>
  <w:style w:type="character" w:styleId="2718">
    <w:name w:val="Тема примечания Знак"/>
    <w:next w:val="2718"/>
    <w:link w:val="2353"/>
    <w:rPr>
      <w:b/>
      <w:sz w:val="24"/>
      <w:lang w:val="en-US" w:eastAsia="en-US"/>
    </w:rPr>
  </w:style>
  <w:style w:type="character" w:styleId="2719">
    <w:name w:val="Текст Знак"/>
    <w:next w:val="2719"/>
    <w:link w:val="2353"/>
    <w:uiPriority w:val="99"/>
    <w:rPr>
      <w:rFonts w:ascii="Courier New" w:hAnsi="Courier New"/>
    </w:rPr>
  </w:style>
  <w:style w:type="character" w:styleId="2720">
    <w:name w:val="Текст сноски Знак"/>
    <w:next w:val="2720"/>
    <w:link w:val="2353"/>
    <w:uiPriority w:val="99"/>
    <w:rPr>
      <w:rFonts w:cs="Times New Roman"/>
    </w:rPr>
  </w:style>
  <w:style w:type="character" w:styleId="2721">
    <w:name w:val="Символ сноски"/>
    <w:next w:val="2721"/>
    <w:link w:val="2353"/>
    <w:rPr>
      <w:vertAlign w:val="superscript"/>
    </w:rPr>
  </w:style>
  <w:style w:type="character" w:styleId="2722">
    <w:name w:val="Основной текст с отступом Знак"/>
    <w:next w:val="2722"/>
    <w:link w:val="2353"/>
    <w:rPr>
      <w:sz w:val="24"/>
    </w:rPr>
  </w:style>
  <w:style w:type="character" w:styleId="2723">
    <w:name w:val="Заголовок 1 Знак"/>
    <w:next w:val="2723"/>
    <w:link w:val="2353"/>
    <w:rPr>
      <w:rFonts w:eastAsia="Times New Roman"/>
      <w:sz w:val="28"/>
    </w:rPr>
  </w:style>
  <w:style w:type="character" w:styleId="2724">
    <w:name w:val="Заголовок 2 Знак"/>
    <w:next w:val="2724"/>
    <w:link w:val="2353"/>
    <w:rPr>
      <w:rFonts w:eastAsia="Times New Roman"/>
      <w:sz w:val="28"/>
    </w:rPr>
  </w:style>
  <w:style w:type="character" w:styleId="2725">
    <w:name w:val="Заголовок 3 Знак"/>
    <w:next w:val="2725"/>
    <w:link w:val="2353"/>
    <w:rPr>
      <w:rFonts w:eastAsia="Times New Roman"/>
      <w:sz w:val="28"/>
    </w:rPr>
  </w:style>
  <w:style w:type="character" w:styleId="2726">
    <w:name w:val="Заголовок 4 Знак"/>
    <w:next w:val="2726"/>
    <w:link w:val="2353"/>
    <w:rPr>
      <w:rFonts w:eastAsia="Times New Roman"/>
      <w:b/>
      <w:sz w:val="28"/>
    </w:rPr>
  </w:style>
  <w:style w:type="character" w:styleId="2727">
    <w:name w:val="Заголовок 5 Знак"/>
    <w:next w:val="2727"/>
    <w:link w:val="2353"/>
    <w:rPr>
      <w:rFonts w:eastAsia="Times New Roman"/>
      <w:sz w:val="28"/>
    </w:rPr>
  </w:style>
  <w:style w:type="character" w:styleId="2728">
    <w:name w:val="Заголовок 6 Знак"/>
    <w:next w:val="2728"/>
    <w:link w:val="2353"/>
    <w:rPr>
      <w:rFonts w:eastAsia="Times New Roman"/>
      <w:b/>
      <w:sz w:val="28"/>
    </w:rPr>
  </w:style>
  <w:style w:type="character" w:styleId="2729">
    <w:name w:val="Заголовок 7 Знак"/>
    <w:next w:val="2729"/>
    <w:link w:val="2353"/>
    <w:rPr>
      <w:rFonts w:eastAsia="Times New Roman"/>
      <w:sz w:val="28"/>
    </w:rPr>
  </w:style>
  <w:style w:type="character" w:styleId="2730">
    <w:name w:val="Заголовок 8 Знак"/>
    <w:next w:val="2730"/>
    <w:link w:val="2353"/>
    <w:rPr>
      <w:rFonts w:eastAsia="Times New Roman"/>
      <w:sz w:val="28"/>
    </w:rPr>
  </w:style>
  <w:style w:type="character" w:styleId="2731">
    <w:name w:val="Заголовок 9 Знак"/>
    <w:next w:val="2731"/>
    <w:link w:val="2353"/>
    <w:rPr>
      <w:rFonts w:eastAsia="Times New Roman"/>
      <w:sz w:val="28"/>
    </w:rPr>
  </w:style>
  <w:style w:type="character" w:styleId="2732">
    <w:name w:val="Основной текст Знак"/>
    <w:next w:val="2732"/>
    <w:link w:val="2353"/>
    <w:rPr>
      <w:sz w:val="24"/>
    </w:rPr>
  </w:style>
  <w:style w:type="character" w:styleId="2733">
    <w:name w:val="Основной текст 2 Знак"/>
    <w:next w:val="2733"/>
    <w:link w:val="2353"/>
    <w:rPr>
      <w:rFonts w:eastAsia="Times New Roman"/>
      <w:sz w:val="28"/>
      <w:lang w:val="en-US" w:eastAsia="en-US"/>
    </w:rPr>
  </w:style>
  <w:style w:type="character" w:styleId="2734">
    <w:name w:val="Нижний колонтитул Знак"/>
    <w:next w:val="2734"/>
    <w:link w:val="2353"/>
    <w:rPr>
      <w:sz w:val="24"/>
    </w:rPr>
  </w:style>
  <w:style w:type="character" w:styleId="2735">
    <w:name w:val="Основной текст с отступом 2 Знак"/>
    <w:next w:val="2735"/>
    <w:link w:val="2353"/>
    <w:rPr>
      <w:rFonts w:eastAsia="Times New Roman"/>
      <w:sz w:val="28"/>
    </w:rPr>
  </w:style>
  <w:style w:type="character" w:styleId="2736">
    <w:name w:val="Основной текст 3 Знак"/>
    <w:next w:val="2736"/>
    <w:link w:val="2353"/>
    <w:rPr>
      <w:rFonts w:eastAsia="Times New Roman"/>
      <w:color w:val="ff0000"/>
      <w:sz w:val="28"/>
    </w:rPr>
  </w:style>
  <w:style w:type="character" w:styleId="2737">
    <w:name w:val="Line Numbering"/>
    <w:next w:val="2737"/>
    <w:link w:val="2353"/>
  </w:style>
  <w:style w:type="character" w:styleId="2738">
    <w:name w:val="Схема документа Знак1"/>
    <w:next w:val="2738"/>
    <w:link w:val="2353"/>
    <w:rPr>
      <w:rFonts w:ascii="Tahoma" w:hAnsi="Tahoma" w:eastAsia="Times New Roman"/>
      <w:sz w:val="16"/>
    </w:rPr>
  </w:style>
  <w:style w:type="character" w:styleId="2739">
    <w:name w:val="Подзаголовок Знак"/>
    <w:next w:val="2739"/>
    <w:link w:val="2353"/>
    <w:uiPriority w:val="99"/>
    <w:rPr>
      <w:rFonts w:ascii="Cambria" w:hAnsi="Cambria"/>
      <w:sz w:val="24"/>
    </w:rPr>
  </w:style>
  <w:style w:type="character" w:styleId="2740">
    <w:name w:val="Strong Emphasis"/>
    <w:next w:val="2740"/>
    <w:link w:val="2353"/>
    <w:rPr>
      <w:b/>
    </w:rPr>
  </w:style>
  <w:style w:type="character" w:styleId="2741">
    <w:name w:val="Название Знак"/>
    <w:next w:val="2741"/>
    <w:link w:val="2353"/>
    <w:rPr>
      <w:rFonts w:ascii="Cambria" w:hAnsi="Cambria"/>
      <w:b/>
      <w:sz w:val="32"/>
    </w:rPr>
  </w:style>
  <w:style w:type="character" w:styleId="2742">
    <w:name w:val="Стандартный HTML Знак"/>
    <w:next w:val="2742"/>
    <w:link w:val="2353"/>
    <w:uiPriority w:val="99"/>
    <w:rPr>
      <w:rFonts w:ascii="Courier New" w:hAnsi="Courier New"/>
    </w:rPr>
  </w:style>
  <w:style w:type="character" w:styleId="2743">
    <w:name w:val="Основной текст с отступом 3 Знак"/>
    <w:next w:val="2743"/>
    <w:link w:val="2353"/>
    <w:rPr>
      <w:rFonts w:ascii="Courier New" w:hAnsi="Courier New"/>
      <w:sz w:val="28"/>
    </w:rPr>
  </w:style>
  <w:style w:type="character" w:styleId="2744">
    <w:name w:val="Основной шрифт абзаца1"/>
    <w:next w:val="2744"/>
    <w:link w:val="2353"/>
  </w:style>
  <w:style w:type="character" w:styleId="2745">
    <w:name w:val="Знак примечания1"/>
    <w:next w:val="2745"/>
    <w:link w:val="2353"/>
    <w:rPr>
      <w:sz w:val="16"/>
    </w:rPr>
  </w:style>
  <w:style w:type="character" w:styleId="2746">
    <w:name w:val="Символ нумерации"/>
    <w:next w:val="2746"/>
    <w:link w:val="2353"/>
  </w:style>
  <w:style w:type="character" w:styleId="2747">
    <w:name w:val="Font Style25"/>
    <w:next w:val="2747"/>
    <w:link w:val="2353"/>
    <w:rPr>
      <w:rFonts w:ascii="Times New Roman" w:hAnsi="Times New Roman"/>
      <w:b/>
      <w:sz w:val="20"/>
    </w:rPr>
  </w:style>
  <w:style w:type="character" w:styleId="2748">
    <w:name w:val="Текст примечания Знак1"/>
    <w:next w:val="2748"/>
    <w:link w:val="2353"/>
    <w:rPr>
      <w:rFonts w:ascii="Calibri" w:hAnsi="Calibri" w:eastAsia="Times New Roman"/>
    </w:rPr>
  </w:style>
  <w:style w:type="character" w:styleId="2749">
    <w:name w:val="serp-url__item1"/>
    <w:next w:val="2749"/>
    <w:link w:val="2353"/>
  </w:style>
  <w:style w:type="character" w:styleId="2750">
    <w:name w:val="serp-url__mark1"/>
    <w:next w:val="2750"/>
    <w:link w:val="2353"/>
    <w:rPr>
      <w:rFonts w:ascii="Verdana" w:hAnsi="Verdana"/>
    </w:rPr>
  </w:style>
  <w:style w:type="character" w:styleId="2751">
    <w:name w:val="Footnote Characters"/>
    <w:next w:val="2751"/>
    <w:link w:val="2353"/>
    <w:rPr>
      <w:vertAlign w:val="superscript"/>
    </w:rPr>
  </w:style>
  <w:style w:type="character" w:styleId="2752">
    <w:name w:val="Символы концевой сноски"/>
    <w:next w:val="2752"/>
    <w:link w:val="2353"/>
    <w:rPr>
      <w:vertAlign w:val="superscript"/>
    </w:rPr>
  </w:style>
  <w:style w:type="character" w:styleId="2753">
    <w:name w:val="WW-Символы концевой сноски"/>
    <w:next w:val="2753"/>
    <w:link w:val="2353"/>
  </w:style>
  <w:style w:type="character" w:styleId="2754">
    <w:name w:val="Endnote Characters"/>
    <w:next w:val="2754"/>
    <w:link w:val="2353"/>
    <w:rPr>
      <w:vertAlign w:val="superscript"/>
    </w:rPr>
  </w:style>
  <w:style w:type="character" w:styleId="2755">
    <w:name w:val="Текст Знак1"/>
    <w:next w:val="2755"/>
    <w:link w:val="2353"/>
    <w:uiPriority w:val="99"/>
    <w:rPr>
      <w:rFonts w:ascii="Courier New" w:hAnsi="Courier New"/>
    </w:rPr>
  </w:style>
  <w:style w:type="character" w:styleId="2756">
    <w:name w:val="Основной текст с отступом 3 Знак1"/>
    <w:next w:val="2756"/>
    <w:link w:val="2353"/>
    <w:uiPriority w:val="99"/>
    <w:rPr>
      <w:sz w:val="16"/>
    </w:rPr>
  </w:style>
  <w:style w:type="character" w:styleId="2757">
    <w:name w:val="Текст примечания Знак2"/>
    <w:next w:val="2757"/>
    <w:link w:val="2353"/>
    <w:uiPriority w:val="99"/>
  </w:style>
  <w:style w:type="character" w:styleId="2758">
    <w:name w:val="Основной текст 2 Знак1"/>
    <w:next w:val="2758"/>
    <w:link w:val="2353"/>
    <w:uiPriority w:val="99"/>
    <w:rPr>
      <w:sz w:val="24"/>
    </w:rPr>
  </w:style>
  <w:style w:type="character" w:styleId="2759">
    <w:name w:val="Основной текст с отступом 2 Знак1"/>
    <w:next w:val="2759"/>
    <w:link w:val="2353"/>
    <w:uiPriority w:val="99"/>
    <w:rPr>
      <w:sz w:val="24"/>
    </w:rPr>
  </w:style>
  <w:style w:type="character" w:styleId="2760">
    <w:name w:val="Основной текст 3 Знак1"/>
    <w:next w:val="2760"/>
    <w:link w:val="2353"/>
    <w:uiPriority w:val="99"/>
    <w:rPr>
      <w:sz w:val="16"/>
    </w:rPr>
  </w:style>
  <w:style w:type="character" w:styleId="2761">
    <w:name w:val="Схема документа Знак2"/>
    <w:next w:val="2761"/>
    <w:link w:val="2353"/>
    <w:uiPriority w:val="99"/>
    <w:rPr>
      <w:rFonts w:ascii="Tahoma" w:hAnsi="Tahoma"/>
      <w:sz w:val="16"/>
    </w:rPr>
  </w:style>
  <w:style w:type="character" w:styleId="2762">
    <w:name w:val="ng-binding"/>
    <w:next w:val="2762"/>
    <w:link w:val="2353"/>
  </w:style>
  <w:style w:type="character" w:styleId="2763">
    <w:name w:val="Footnote Anchor"/>
    <w:next w:val="2763"/>
    <w:link w:val="2353"/>
    <w:rPr>
      <w:vertAlign w:val="superscript"/>
    </w:rPr>
  </w:style>
  <w:style w:type="character" w:styleId="2764">
    <w:name w:val="Endnote Anchor"/>
    <w:next w:val="2764"/>
    <w:link w:val="2353"/>
    <w:rPr>
      <w:vertAlign w:val="superscript"/>
    </w:rPr>
  </w:style>
  <w:style w:type="paragraph" w:styleId="2765">
    <w:name w:val="Heading"/>
    <w:basedOn w:val="2353"/>
    <w:next w:val="2353"/>
    <w:link w:val="2353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766">
    <w:name w:val="Index"/>
    <w:basedOn w:val="2353"/>
    <w:next w:val="2766"/>
    <w:link w:val="2353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767">
    <w:name w:val="Заголовок"/>
    <w:basedOn w:val="2353"/>
    <w:next w:val="2390"/>
    <w:link w:val="2353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2768">
    <w:name w:val="Название2"/>
    <w:basedOn w:val="2353"/>
    <w:next w:val="2768"/>
    <w:link w:val="2353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769">
    <w:name w:val="Указатель2"/>
    <w:basedOn w:val="2353"/>
    <w:next w:val="2769"/>
    <w:link w:val="2353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770">
    <w:name w:val="Знак2 Знак Знак1 Знак1 Знак Знак Знак Знак Знак Знак Знак Знак Знак Знак Знак Знак"/>
    <w:basedOn w:val="2353"/>
    <w:next w:val="2770"/>
    <w:link w:val="2353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771">
    <w:name w:val="Текст1"/>
    <w:basedOn w:val="2353"/>
    <w:next w:val="2771"/>
    <w:link w:val="2353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772">
    <w:name w:val="Основной текст с отступом 31"/>
    <w:basedOn w:val="2353"/>
    <w:next w:val="2772"/>
    <w:link w:val="2353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773">
    <w:name w:val="Текст примечания2"/>
    <w:basedOn w:val="2353"/>
    <w:next w:val="2773"/>
    <w:link w:val="2353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774">
    <w:name w:val="Название объекта1"/>
    <w:basedOn w:val="2353"/>
    <w:next w:val="2353"/>
    <w:link w:val="2353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775">
    <w:name w:val="Основной текст 21"/>
    <w:basedOn w:val="2353"/>
    <w:next w:val="2775"/>
    <w:link w:val="2353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776">
    <w:name w:val="Основной текст с отступом 21"/>
    <w:basedOn w:val="2353"/>
    <w:next w:val="2776"/>
    <w:link w:val="2353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777">
    <w:name w:val="Основной текст 31"/>
    <w:basedOn w:val="2353"/>
    <w:next w:val="2777"/>
    <w:link w:val="2353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778">
    <w:name w:val="Схема документа1"/>
    <w:basedOn w:val="2353"/>
    <w:next w:val="2778"/>
    <w:link w:val="2353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779">
    <w:name w:val="Знак2 Знак Знак1 Знак1 Знак Знак Знак Знак Знак Знак Знак Знак Знак Знак Знак Знак1"/>
    <w:basedOn w:val="2353"/>
    <w:next w:val="2779"/>
    <w:link w:val="2353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780">
    <w:name w:val="Абзац списка1"/>
    <w:basedOn w:val="2353"/>
    <w:next w:val="2780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81">
    <w:name w:val="Название1"/>
    <w:basedOn w:val="2353"/>
    <w:next w:val="2781"/>
    <w:link w:val="2353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782">
    <w:name w:val="Указатель1"/>
    <w:basedOn w:val="2353"/>
    <w:next w:val="2782"/>
    <w:link w:val="2353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783">
    <w:name w:val="Текст примечания1"/>
    <w:basedOn w:val="2353"/>
    <w:next w:val="2783"/>
    <w:link w:val="2353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784">
    <w:name w:val="Обычный + по ширине"/>
    <w:basedOn w:val="2353"/>
    <w:next w:val="2784"/>
    <w:link w:val="2353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785">
    <w:name w:val="Содержимое таблицы"/>
    <w:basedOn w:val="2353"/>
    <w:next w:val="2785"/>
    <w:link w:val="2353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786">
    <w:name w:val="Заголовок таблицы"/>
    <w:basedOn w:val="2785"/>
    <w:next w:val="2786"/>
    <w:link w:val="2353"/>
    <w:pPr>
      <w:jc w:val="center"/>
    </w:pPr>
    <w:rPr>
      <w:b/>
      <w:bCs/>
    </w:rPr>
  </w:style>
  <w:style w:type="paragraph" w:styleId="2787">
    <w:name w:val="Абзац списка2"/>
    <w:basedOn w:val="2353"/>
    <w:next w:val="2787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88">
    <w:name w:val="Абзац списка3"/>
    <w:basedOn w:val="2353"/>
    <w:next w:val="2788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89">
    <w:name w:val="Абзац списка4"/>
    <w:basedOn w:val="2353"/>
    <w:next w:val="2789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90">
    <w:name w:val="Абзац списка5"/>
    <w:basedOn w:val="2353"/>
    <w:next w:val="2790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91">
    <w:name w:val="Абзац списка6"/>
    <w:basedOn w:val="2353"/>
    <w:next w:val="2791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92">
    <w:name w:val="s_3"/>
    <w:basedOn w:val="2353"/>
    <w:next w:val="2792"/>
    <w:link w:val="2353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793">
    <w:name w:val="Абзац списка7"/>
    <w:basedOn w:val="2353"/>
    <w:next w:val="2793"/>
    <w:link w:val="235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794">
    <w:name w:val="Table Contents"/>
    <w:basedOn w:val="2353"/>
    <w:next w:val="2794"/>
    <w:link w:val="2353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795">
    <w:name w:val="Table Heading"/>
    <w:basedOn w:val="2794"/>
    <w:next w:val="2795"/>
    <w:link w:val="2353"/>
    <w:pPr>
      <w:jc w:val="center"/>
    </w:pPr>
    <w:rPr>
      <w:b/>
      <w:bCs/>
    </w:rPr>
  </w:style>
  <w:style w:type="character" w:styleId="2796">
    <w:name w:val="Знак11 Знак, Знак11 Знак Знак"/>
    <w:next w:val="2796"/>
    <w:link w:val="2353"/>
    <w:rPr>
      <w:rFonts w:ascii="Courier New" w:hAnsi="Courier New" w:cs="Courier New"/>
    </w:rPr>
  </w:style>
  <w:style w:type="paragraph" w:styleId="2797">
    <w:name w:val="font1"/>
    <w:basedOn w:val="2353"/>
    <w:next w:val="2797"/>
    <w:link w:val="2353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798">
    <w:name w:val="font5"/>
    <w:basedOn w:val="2353"/>
    <w:next w:val="2798"/>
    <w:link w:val="2353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799">
    <w:name w:val="font6"/>
    <w:basedOn w:val="2353"/>
    <w:next w:val="2799"/>
    <w:link w:val="2353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800">
    <w:name w:val="S_Обычный жирный Знак"/>
    <w:next w:val="2800"/>
    <w:link w:val="2420"/>
    <w:rPr>
      <w:sz w:val="28"/>
      <w:szCs w:val="28"/>
    </w:rPr>
  </w:style>
  <w:style w:type="numbering" w:styleId="2801">
    <w:name w:val="Нет списка3"/>
    <w:next w:val="2365"/>
    <w:link w:val="2353"/>
    <w:uiPriority w:val="99"/>
    <w:semiHidden/>
  </w:style>
  <w:style w:type="paragraph" w:styleId="2802">
    <w:name w:val=" Знак"/>
    <w:basedOn w:val="2353"/>
    <w:next w:val="2802"/>
    <w:link w:val="2353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803">
    <w:name w:val="s_1"/>
    <w:basedOn w:val="2353"/>
    <w:next w:val="2803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804">
    <w:name w:val="s_22"/>
    <w:basedOn w:val="2353"/>
    <w:next w:val="2804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805">
    <w:name w:val="empty"/>
    <w:basedOn w:val="2353"/>
    <w:next w:val="2805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806">
    <w:name w:val="s_16"/>
    <w:basedOn w:val="2353"/>
    <w:next w:val="2806"/>
    <w:link w:val="235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2807">
    <w:name w:val="Нет списка11"/>
    <w:next w:val="2365"/>
    <w:link w:val="2353"/>
    <w:uiPriority w:val="99"/>
    <w:semiHidden/>
  </w:style>
  <w:style w:type="numbering" w:styleId="2808">
    <w:name w:val="Нет списка111"/>
    <w:next w:val="2365"/>
    <w:link w:val="2353"/>
    <w:uiPriority w:val="99"/>
    <w:semiHidden/>
    <w:unhideWhenUsed/>
  </w:style>
  <w:style w:type="numbering" w:styleId="2809">
    <w:name w:val="Нет списка21"/>
    <w:next w:val="2365"/>
    <w:link w:val="2353"/>
    <w:uiPriority w:val="99"/>
    <w:semiHidden/>
    <w:unhideWhenUsed/>
  </w:style>
  <w:style w:type="numbering" w:styleId="2810">
    <w:name w:val="List 01"/>
    <w:basedOn w:val="2365"/>
    <w:next w:val="2810"/>
    <w:link w:val="2353"/>
    <w:semiHidden/>
    <w:pPr>
      <w:numPr>
        <w:ilvl w:val="0"/>
        <w:numId w:val="3"/>
      </w:numPr>
    </w:pPr>
  </w:style>
  <w:style w:type="character" w:styleId="2811">
    <w:name w:val="blk"/>
    <w:next w:val="2811"/>
    <w:link w:val="2353"/>
    <w:rPr>
      <w:rFonts w:cs="Times New Roman"/>
    </w:rPr>
  </w:style>
  <w:style w:type="numbering" w:styleId="2812">
    <w:name w:val="Нет списка31"/>
    <w:next w:val="2365"/>
    <w:link w:val="2353"/>
    <w:uiPriority w:val="99"/>
    <w:semiHidden/>
  </w:style>
  <w:style w:type="numbering" w:styleId="2813">
    <w:name w:val="Нет списка12"/>
    <w:next w:val="2365"/>
    <w:link w:val="2353"/>
    <w:uiPriority w:val="99"/>
    <w:semiHidden/>
    <w:unhideWhenUsed/>
  </w:style>
  <w:style w:type="numbering" w:styleId="2814">
    <w:name w:val="Нет списка211"/>
    <w:next w:val="2365"/>
    <w:link w:val="2353"/>
    <w:uiPriority w:val="99"/>
    <w:semiHidden/>
    <w:unhideWhenUsed/>
  </w:style>
  <w:style w:type="numbering" w:styleId="2815">
    <w:name w:val="List 011"/>
    <w:basedOn w:val="2365"/>
    <w:next w:val="2815"/>
    <w:link w:val="2353"/>
    <w:semiHidden/>
    <w:pPr>
      <w:numPr>
        <w:ilvl w:val="0"/>
        <w:numId w:val="1"/>
      </w:numPr>
    </w:pPr>
  </w:style>
  <w:style w:type="numbering" w:styleId="2816">
    <w:name w:val="Нет списка4"/>
    <w:next w:val="2365"/>
    <w:link w:val="2353"/>
    <w:uiPriority w:val="99"/>
    <w:semiHidden/>
    <w:unhideWhenUsed/>
  </w:style>
  <w:style w:type="table" w:styleId="2817">
    <w:name w:val="Сетка таблицы1"/>
    <w:basedOn w:val="2364"/>
    <w:next w:val="2387"/>
    <w:link w:val="2353"/>
    <w:uiPriority w:val="59"/>
    <w:rPr>
      <w:rFonts w:ascii="Calibri" w:hAnsi="Calibri"/>
      <w:sz w:val="22"/>
      <w:szCs w:val="22"/>
    </w:rPr>
    <w:tblPr/>
  </w:style>
  <w:style w:type="character" w:styleId="2818">
    <w:name w:val="hl"/>
    <w:next w:val="2818"/>
    <w:link w:val="2353"/>
  </w:style>
  <w:style w:type="numbering" w:styleId="2819">
    <w:name w:val="List 02"/>
    <w:basedOn w:val="2365"/>
    <w:next w:val="2819"/>
    <w:link w:val="2353"/>
    <w:semiHidden/>
    <w:pPr>
      <w:numPr>
        <w:ilvl w:val="0"/>
        <w:numId w:val="8"/>
      </w:numPr>
    </w:pPr>
  </w:style>
  <w:style w:type="numbering" w:styleId="2820">
    <w:name w:val="Нет списка13"/>
    <w:next w:val="2365"/>
    <w:link w:val="2353"/>
    <w:uiPriority w:val="99"/>
    <w:semiHidden/>
    <w:unhideWhenUsed/>
  </w:style>
  <w:style w:type="numbering" w:styleId="2821">
    <w:name w:val="Нет списка22"/>
    <w:next w:val="2365"/>
    <w:link w:val="2353"/>
    <w:uiPriority w:val="99"/>
    <w:semiHidden/>
    <w:unhideWhenUsed/>
  </w:style>
  <w:style w:type="numbering" w:styleId="2822">
    <w:name w:val="Нет списка5"/>
    <w:next w:val="2365"/>
    <w:link w:val="2353"/>
    <w:uiPriority w:val="99"/>
    <w:semiHidden/>
    <w:unhideWhenUsed/>
  </w:style>
  <w:style w:type="character" w:styleId="2823">
    <w:name w:val="Знак концевой сноски"/>
    <w:next w:val="2823"/>
    <w:link w:val="2353"/>
    <w:rPr>
      <w:vertAlign w:val="superscript"/>
    </w:rPr>
  </w:style>
  <w:style w:type="character" w:styleId="2824">
    <w:name w:val="Заголовок Знак"/>
    <w:next w:val="2824"/>
    <w:link w:val="2353"/>
    <w:rPr>
      <w:rFonts w:ascii="Arial" w:hAnsi="Arial" w:eastAsia="Microsoft YaHei" w:cs="Mangal"/>
      <w:sz w:val="28"/>
      <w:szCs w:val="28"/>
      <w:lang w:eastAsia="ar-SA"/>
    </w:rPr>
  </w:style>
  <w:style w:type="numbering" w:styleId="2825">
    <w:name w:val="List 03"/>
    <w:basedOn w:val="2365"/>
    <w:next w:val="2825"/>
    <w:link w:val="2353"/>
    <w:semiHidden/>
    <w:pPr>
      <w:numPr>
        <w:ilvl w:val="0"/>
        <w:numId w:val="5"/>
      </w:numPr>
    </w:pPr>
  </w:style>
  <w:style w:type="numbering" w:styleId="2826">
    <w:name w:val="Нет списка14"/>
    <w:next w:val="2365"/>
    <w:link w:val="2353"/>
    <w:uiPriority w:val="99"/>
    <w:semiHidden/>
    <w:unhideWhenUsed/>
  </w:style>
  <w:style w:type="numbering" w:styleId="2827">
    <w:name w:val="Нет списка23"/>
    <w:next w:val="2365"/>
    <w:link w:val="2353"/>
    <w:uiPriority w:val="99"/>
    <w:semiHidden/>
    <w:unhideWhenUsed/>
  </w:style>
  <w:style w:type="numbering" w:styleId="2828">
    <w:name w:val="List 0111"/>
    <w:basedOn w:val="2365"/>
    <w:next w:val="2828"/>
    <w:link w:val="2353"/>
    <w:semiHidden/>
    <w:pPr>
      <w:numPr>
        <w:ilvl w:val="0"/>
        <w:numId w:val="16"/>
      </w:numPr>
    </w:pPr>
  </w:style>
  <w:style w:type="numbering" w:styleId="2829">
    <w:name w:val="Стиль11"/>
    <w:next w:val="2829"/>
    <w:link w:val="2353"/>
    <w:pPr>
      <w:numPr>
        <w:ilvl w:val="0"/>
        <w:numId w:val="15"/>
      </w:numPr>
    </w:pPr>
  </w:style>
  <w:style w:type="numbering" w:styleId="2830">
    <w:name w:val="List 021"/>
    <w:basedOn w:val="2365"/>
    <w:next w:val="2830"/>
    <w:link w:val="2353"/>
    <w:semiHidden/>
    <w:pPr>
      <w:numPr>
        <w:ilvl w:val="0"/>
        <w:numId w:val="5"/>
      </w:numPr>
    </w:pPr>
  </w:style>
  <w:style w:type="numbering" w:styleId="2831">
    <w:name w:val="Стиль12"/>
    <w:next w:val="2831"/>
    <w:link w:val="2353"/>
    <w:pPr>
      <w:numPr>
        <w:ilvl w:val="0"/>
        <w:numId w:val="4"/>
      </w:numPr>
    </w:pPr>
  </w:style>
  <w:style w:type="numbering" w:styleId="2832">
    <w:name w:val="List 031"/>
    <w:basedOn w:val="2365"/>
    <w:next w:val="2832"/>
    <w:link w:val="2353"/>
    <w:semiHidden/>
    <w:pPr>
      <w:numPr>
        <w:ilvl w:val="0"/>
        <w:numId w:val="12"/>
      </w:numPr>
    </w:pPr>
  </w:style>
  <w:style w:type="numbering" w:styleId="2833">
    <w:name w:val="Стиль13"/>
    <w:next w:val="2833"/>
    <w:link w:val="2353"/>
    <w:pPr>
      <w:numPr>
        <w:ilvl w:val="0"/>
        <w:numId w:val="11"/>
      </w:numPr>
    </w:pPr>
  </w:style>
  <w:style w:type="numbering" w:styleId="2834">
    <w:name w:val="List 04"/>
    <w:basedOn w:val="2365"/>
    <w:next w:val="2834"/>
    <w:link w:val="2353"/>
    <w:semiHidden/>
    <w:pPr>
      <w:numPr>
        <w:ilvl w:val="0"/>
        <w:numId w:val="14"/>
      </w:numPr>
    </w:pPr>
  </w:style>
  <w:style w:type="numbering" w:styleId="2835">
    <w:name w:val="Стиль14"/>
    <w:next w:val="2835"/>
    <w:link w:val="2353"/>
    <w:pPr>
      <w:numPr>
        <w:ilvl w:val="0"/>
        <w:numId w:val="13"/>
      </w:numPr>
    </w:pPr>
  </w:style>
  <w:style w:type="numbering" w:styleId="2836">
    <w:name w:val="Нет списка6"/>
    <w:next w:val="2365"/>
    <w:link w:val="2353"/>
    <w:uiPriority w:val="99"/>
    <w:semiHidden/>
    <w:unhideWhenUsed/>
  </w:style>
  <w:style w:type="numbering" w:styleId="2837">
    <w:name w:val="Стиль131"/>
    <w:next w:val="2837"/>
    <w:link w:val="2353"/>
    <w:pPr>
      <w:numPr>
        <w:ilvl w:val="0"/>
        <w:numId w:val="7"/>
      </w:numPr>
    </w:pPr>
  </w:style>
  <w:style w:type="numbering" w:styleId="2838">
    <w:name w:val="Стиль1311"/>
    <w:next w:val="2838"/>
    <w:link w:val="2353"/>
    <w:pPr>
      <w:numPr>
        <w:ilvl w:val="0"/>
        <w:numId w:val="1"/>
      </w:numPr>
    </w:pPr>
  </w:style>
  <w:style w:type="numbering" w:styleId="2839">
    <w:name w:val="Стиль1312"/>
    <w:next w:val="2839"/>
    <w:link w:val="2353"/>
    <w:pPr>
      <w:numPr>
        <w:ilvl w:val="0"/>
        <w:numId w:val="1"/>
      </w:numPr>
    </w:pPr>
  </w:style>
  <w:style w:type="numbering" w:styleId="2840">
    <w:name w:val="List 012"/>
    <w:basedOn w:val="2365"/>
    <w:next w:val="2840"/>
    <w:link w:val="2353"/>
    <w:semiHidden/>
    <w:pPr>
      <w:numPr>
        <w:ilvl w:val="0"/>
        <w:numId w:val="6"/>
      </w:numPr>
    </w:pPr>
  </w:style>
  <w:style w:type="numbering" w:styleId="2841">
    <w:name w:val="List 022"/>
    <w:basedOn w:val="2365"/>
    <w:next w:val="2841"/>
    <w:link w:val="2353"/>
    <w:semiHidden/>
  </w:style>
  <w:style w:type="numbering" w:styleId="2842">
    <w:name w:val="List 032"/>
    <w:basedOn w:val="2365"/>
    <w:next w:val="2842"/>
    <w:link w:val="2353"/>
    <w:semiHidden/>
  </w:style>
  <w:style w:type="numbering" w:styleId="2843">
    <w:name w:val="List 041"/>
    <w:basedOn w:val="2365"/>
    <w:next w:val="2843"/>
    <w:link w:val="2353"/>
    <w:semiHidden/>
  </w:style>
  <w:style w:type="numbering" w:styleId="2844">
    <w:name w:val="Нет списка24"/>
    <w:next w:val="2365"/>
    <w:link w:val="2353"/>
    <w:uiPriority w:val="99"/>
    <w:semiHidden/>
    <w:unhideWhenUsed/>
  </w:style>
  <w:style w:type="numbering" w:styleId="2845">
    <w:name w:val="Стиль141"/>
    <w:next w:val="2845"/>
    <w:link w:val="2353"/>
    <w:pPr>
      <w:numPr>
        <w:ilvl w:val="0"/>
        <w:numId w:val="8"/>
      </w:numPr>
    </w:pPr>
  </w:style>
  <w:style w:type="numbering" w:styleId="2846">
    <w:name w:val="Стиль132"/>
    <w:next w:val="2846"/>
    <w:link w:val="2353"/>
  </w:style>
  <w:style w:type="numbering" w:styleId="2847">
    <w:name w:val="Нет списка7"/>
    <w:next w:val="2365"/>
    <w:link w:val="2353"/>
    <w:uiPriority w:val="99"/>
    <w:semiHidden/>
    <w:unhideWhenUsed/>
  </w:style>
  <w:style w:type="numbering" w:styleId="2848">
    <w:name w:val="List 05"/>
    <w:basedOn w:val="2365"/>
    <w:next w:val="2848"/>
    <w:link w:val="2353"/>
    <w:semiHidden/>
  </w:style>
  <w:style w:type="numbering" w:styleId="2849">
    <w:name w:val="Нет списка15"/>
    <w:next w:val="2365"/>
    <w:link w:val="2353"/>
    <w:uiPriority w:val="99"/>
    <w:semiHidden/>
    <w:unhideWhenUsed/>
  </w:style>
  <w:style w:type="numbering" w:styleId="2850">
    <w:name w:val="Нет списка25"/>
    <w:next w:val="2365"/>
    <w:link w:val="2353"/>
    <w:uiPriority w:val="99"/>
    <w:semiHidden/>
    <w:unhideWhenUsed/>
  </w:style>
  <w:style w:type="numbering" w:styleId="2851">
    <w:name w:val="Нет списка8"/>
    <w:next w:val="2365"/>
    <w:link w:val="2353"/>
    <w:uiPriority w:val="99"/>
    <w:semiHidden/>
    <w:unhideWhenUsed/>
  </w:style>
  <w:style w:type="numbering" w:styleId="2852">
    <w:name w:val="List 06"/>
    <w:basedOn w:val="2365"/>
    <w:next w:val="2852"/>
    <w:link w:val="2353"/>
    <w:semiHidden/>
  </w:style>
  <w:style w:type="numbering" w:styleId="2853">
    <w:name w:val="Нет списка16"/>
    <w:next w:val="2365"/>
    <w:link w:val="2353"/>
    <w:uiPriority w:val="99"/>
    <w:semiHidden/>
    <w:unhideWhenUsed/>
  </w:style>
  <w:style w:type="numbering" w:styleId="2854">
    <w:name w:val="Нет списка26"/>
    <w:next w:val="2365"/>
    <w:link w:val="2353"/>
    <w:uiPriority w:val="99"/>
    <w:semiHidden/>
    <w:unhideWhenUsed/>
  </w:style>
  <w:style w:type="numbering" w:styleId="2855">
    <w:name w:val="Нет списка9"/>
    <w:next w:val="2365"/>
    <w:link w:val="2353"/>
    <w:uiPriority w:val="99"/>
    <w:semiHidden/>
    <w:unhideWhenUsed/>
  </w:style>
  <w:style w:type="numbering" w:styleId="2856">
    <w:name w:val="List 07"/>
    <w:basedOn w:val="2365"/>
    <w:next w:val="2856"/>
    <w:link w:val="2353"/>
    <w:semiHidden/>
  </w:style>
  <w:style w:type="numbering" w:styleId="2857">
    <w:name w:val="Нет списка17"/>
    <w:next w:val="2365"/>
    <w:link w:val="2353"/>
    <w:uiPriority w:val="99"/>
    <w:semiHidden/>
    <w:unhideWhenUsed/>
  </w:style>
  <w:style w:type="numbering" w:styleId="2858">
    <w:name w:val="Нет списка27"/>
    <w:next w:val="2365"/>
    <w:link w:val="2353"/>
    <w:uiPriority w:val="99"/>
    <w:semiHidden/>
    <w:unhideWhenUsed/>
  </w:style>
  <w:style w:type="numbering" w:styleId="2859">
    <w:name w:val="Нет списка10"/>
    <w:next w:val="2365"/>
    <w:link w:val="2353"/>
    <w:uiPriority w:val="99"/>
    <w:semiHidden/>
    <w:unhideWhenUsed/>
  </w:style>
  <w:style w:type="numbering" w:styleId="2860">
    <w:name w:val="List 08"/>
    <w:basedOn w:val="2365"/>
    <w:next w:val="2860"/>
    <w:link w:val="2353"/>
    <w:semiHidden/>
  </w:style>
  <w:style w:type="numbering" w:styleId="2861">
    <w:name w:val="Нет списка18"/>
    <w:next w:val="2365"/>
    <w:link w:val="2353"/>
    <w:uiPriority w:val="99"/>
    <w:semiHidden/>
    <w:unhideWhenUsed/>
  </w:style>
  <w:style w:type="numbering" w:styleId="2862">
    <w:name w:val="Нет списка28"/>
    <w:next w:val="2365"/>
    <w:link w:val="2353"/>
    <w:uiPriority w:val="99"/>
    <w:semiHidden/>
    <w:unhideWhenUsed/>
  </w:style>
  <w:style w:type="character" w:styleId="2863">
    <w:name w:val="fontstyle01"/>
    <w:next w:val="2863"/>
    <w:link w:val="2353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2864">
    <w:name w:val="Сетка таблицы2"/>
    <w:basedOn w:val="2364"/>
    <w:next w:val="2387"/>
    <w:link w:val="2353"/>
    <w:uiPriority w:val="59"/>
    <w:rPr>
      <w:rFonts w:eastAsia="Calibri"/>
    </w:rPr>
    <w:tblPr/>
  </w:style>
  <w:style w:type="table" w:styleId="2865">
    <w:name w:val="Сетка таблицы3"/>
    <w:basedOn w:val="2364"/>
    <w:next w:val="2387"/>
    <w:link w:val="2353"/>
    <w:uiPriority w:val="59"/>
    <w:rPr>
      <w:rFonts w:eastAsia="Calibri"/>
    </w:rPr>
    <w:tblPr/>
  </w:style>
  <w:style w:type="table" w:styleId="2866">
    <w:name w:val="Сетка таблицы4"/>
    <w:basedOn w:val="2364"/>
    <w:next w:val="2387"/>
    <w:link w:val="2353"/>
    <w:uiPriority w:val="39"/>
    <w:rPr>
      <w:rFonts w:eastAsia="Calibri"/>
    </w:rPr>
    <w:tblPr/>
  </w:style>
  <w:style w:type="table" w:styleId="2867">
    <w:name w:val="Сетка таблицы5"/>
    <w:basedOn w:val="2364"/>
    <w:next w:val="2387"/>
    <w:link w:val="2353"/>
    <w:uiPriority w:val="39"/>
    <w:rPr>
      <w:rFonts w:eastAsia="Calibri"/>
    </w:rPr>
    <w:tblPr/>
  </w:style>
  <w:style w:type="table" w:styleId="2868">
    <w:name w:val="Сетка таблицы6"/>
    <w:basedOn w:val="2364"/>
    <w:next w:val="2387"/>
    <w:link w:val="2353"/>
    <w:uiPriority w:val="39"/>
    <w:rPr>
      <w:rFonts w:eastAsia="Calibri"/>
    </w:rPr>
    <w:tblPr/>
  </w:style>
  <w:style w:type="character" w:styleId="2869" w:default="1">
    <w:name w:val="Default Paragraph Font"/>
    <w:uiPriority w:val="1"/>
    <w:semiHidden/>
    <w:unhideWhenUsed/>
  </w:style>
  <w:style w:type="numbering" w:styleId="2870" w:default="1">
    <w:name w:val="No List"/>
    <w:uiPriority w:val="99"/>
    <w:semiHidden/>
    <w:unhideWhenUsed/>
  </w:style>
  <w:style w:type="table" w:styleId="2871" w:default="1">
    <w:name w:val="Normal Table"/>
    <w:uiPriority w:val="99"/>
    <w:semiHidden/>
    <w:unhideWhenUsed/>
    <w:tblPr/>
  </w:style>
  <w:style w:type="paragraph" w:styleId="2872" w:customStyle="1">
    <w:name w:val="Без интервала,с интервалом,Без интервала1,No Spacing,No Spacing1,Без интервала11"/>
    <w:uiPriority w:val="1"/>
    <w:qFormat/>
    <w:pPr>
      <w:contextualSpacing w:val="0"/>
      <w:ind w:left="0" w:right="0" w:firstLine="0"/>
      <w:jc w:val="both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image" Target="media/image1.wmf"/><Relationship Id="rId15" Type="http://schemas.openxmlformats.org/officeDocument/2006/relationships/image" Target="media/image2.jp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jpg"/><Relationship Id="rId21" Type="http://schemas.openxmlformats.org/officeDocument/2006/relationships/image" Target="media/image8.jpg"/><Relationship Id="rId22" Type="http://schemas.openxmlformats.org/officeDocument/2006/relationships/image" Target="media/image9.jpg"/><Relationship Id="rId23" Type="http://schemas.openxmlformats.org/officeDocument/2006/relationships/image" Target="media/image10.jpg"/><Relationship Id="rId24" Type="http://schemas.openxmlformats.org/officeDocument/2006/relationships/image" Target="media/image11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121</cp:revision>
  <dcterms:created xsi:type="dcterms:W3CDTF">2023-01-25T12:24:00Z</dcterms:created>
  <dcterms:modified xsi:type="dcterms:W3CDTF">2025-07-23T08:49:21Z</dcterms:modified>
  <cp:version>917504</cp:version>
</cp:coreProperties>
</file>