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815" cy="655320"/>
                <wp:effectExtent l="0" t="0" r="635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8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5pt;height:51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76"/>
        <w:jc w:val="center"/>
      </w:pPr>
      <w:r/>
      <w:r/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76"/>
        <w:jc w:val="center"/>
      </w:pPr>
      <w:r/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4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keepLines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6"/>
      </w:pPr>
      <w:r/>
      <w:r/>
    </w:p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 </w:t>
      </w:r>
      <w:r>
        <w:rPr>
          <w:sz w:val="26"/>
          <w:szCs w:val="26"/>
        </w:rPr>
        <w:t xml:space="preserve">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от 28.12.2021 № 847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 р и </w:t>
      </w:r>
      <w:r>
        <w:rPr>
          <w:rFonts w:eastAsiaTheme="minorHAnsi"/>
          <w:b/>
          <w:sz w:val="28"/>
          <w:szCs w:val="28"/>
          <w:lang w:eastAsia="en-US"/>
        </w:rPr>
        <w:t xml:space="preserve">к</w:t>
      </w:r>
      <w:r>
        <w:rPr>
          <w:rFonts w:eastAsiaTheme="minorHAnsi"/>
          <w:b/>
          <w:sz w:val="28"/>
          <w:szCs w:val="28"/>
          <w:lang w:eastAsia="en-US"/>
        </w:rPr>
        <w:t xml:space="preserve"> а з ы в а ю: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приказ министерства строительства Новосибирской области от 28.12.2021 № 847 «О создании комиссии по осуществлению закупок министерства строительства Новосибирской области» следующие изменения: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составе комиссии по осуществлению закупок министерства строительства Новосибирской области (далее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состав):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0" w:right="0" w:firstLine="540"/>
        <w:jc w:val="both"/>
        <w:spacing w:before="0" w:after="0" w:line="288" w:lineRule="atLeast"/>
        <w:rPr>
          <w:rFonts w:eastAsiaTheme="minorHAnsi"/>
          <w:sz w:val="28"/>
          <w:szCs w:val="28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sz w:val="28"/>
          <w:szCs w:val="28"/>
          <w:lang w:eastAsia="en-US"/>
        </w:rPr>
        <w:t xml:space="preserve">1. </w:t>
      </w:r>
      <w:r>
        <w:rPr>
          <w:rFonts w:eastAsiaTheme="minorHAnsi"/>
          <w:sz w:val="28"/>
          <w:szCs w:val="28"/>
          <w:lang w:eastAsia="en-US"/>
        </w:rPr>
        <w:t xml:space="preserve">Ввести в состав Цирукина Илью Алексеевича –</w:t>
      </w:r>
      <w:r>
        <w:rPr>
          <w:rFonts w:eastAsiaTheme="minorHAnsi"/>
          <w:sz w:val="28"/>
          <w:szCs w:val="28"/>
          <w:lang w:eastAsia="en-US"/>
        </w:rPr>
        <w:t xml:space="preserve"> начальника отдела государственного заказа и договорной работы </w:t>
      </w:r>
      <w:r>
        <w:rPr>
          <w:rFonts w:eastAsiaTheme="minorHAnsi"/>
          <w:sz w:val="28"/>
          <w:szCs w:val="28"/>
          <w:lang w:eastAsia="en-US"/>
        </w:rPr>
        <w:t xml:space="preserve">государственного казенного учреждения Новосибирской области «Управление капитального строительства», членом комиссии</w:t>
      </w:r>
      <w:r>
        <w:rPr>
          <w:rFonts w:eastAsiaTheme="minorHAnsi"/>
          <w:sz w:val="28"/>
          <w:szCs w:val="28"/>
          <w:lang w:eastAsia="en-US"/>
        </w:rPr>
        <w:t xml:space="preserve"> (по согласованию).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none"/>
        </w:rPr>
      </w:r>
      <w:r>
        <w:rPr>
          <w:rFonts w:eastAsiaTheme="minorHAnsi"/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sz w:val="28"/>
          <w:szCs w:val="28"/>
          <w:highlight w:val="none"/>
          <w:lang w:eastAsia="en-US"/>
          <w14:ligatures w14:val="none"/>
        </w:rPr>
        <w:t xml:space="preserve">2. </w:t>
      </w:r>
      <w:r>
        <w:rPr>
          <w:rFonts w:eastAsiaTheme="minorHAnsi"/>
          <w:sz w:val="28"/>
          <w:szCs w:val="28"/>
          <w:highlight w:val="none"/>
          <w:lang w:eastAsia="en-US"/>
          <w14:ligatures w14:val="none"/>
        </w:rPr>
      </w:r>
      <w:r>
        <w:rPr>
          <w:rFonts w:eastAsiaTheme="minorHAnsi"/>
          <w:sz w:val="28"/>
          <w:szCs w:val="28"/>
          <w:lang w:eastAsia="en-US"/>
        </w:rPr>
        <w:t xml:space="preserve">Вывести из состава </w:t>
      </w:r>
      <w:r>
        <w:rPr>
          <w:rFonts w:eastAsiaTheme="minorHAnsi"/>
          <w:sz w:val="28"/>
          <w:szCs w:val="28"/>
          <w:lang w:eastAsia="en-US"/>
        </w:rPr>
        <w:t xml:space="preserve">Колмакова А.Б.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90"/>
        <w:gridCol w:w="4956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6"/>
              <w:ind w:left="-108"/>
              <w:jc w:val="both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876"/>
              <w:jc w:val="right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Д.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6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keepLines/>
        <w:keepNext/>
        <w:spacing w:after="200" w:line="276" w:lineRule="auto"/>
        <w:widowControl w:val="off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rPr>
          <w:highlight w:val="yellow"/>
        </w:rPr>
      </w:pPr>
      <w:r/>
      <w:bookmarkStart w:id="0" w:name="_GoBack"/>
      <w:r/>
      <w:bookmarkEnd w:id="0"/>
      <w:r>
        <w:rPr>
          <w:highlight w:val="yellow"/>
        </w:rPr>
      </w:r>
      <w:r>
        <w:rPr>
          <w:highlight w:val="yellow"/>
        </w:rPr>
      </w:r>
    </w:p>
    <w:p>
      <w:pPr>
        <w:pStyle w:val="874"/>
        <w:rPr>
          <w:sz w:val="20"/>
          <w:szCs w:val="20"/>
        </w:rPr>
      </w:pPr>
      <w:r>
        <w:rPr>
          <w:sz w:val="20"/>
          <w:szCs w:val="20"/>
        </w:rPr>
        <w:t xml:space="preserve">Изосимова Л.С.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  <w:rPr>
          <w:rFonts w:eastAsiaTheme="minorHAnsi"/>
          <w:sz w:val="28"/>
          <w:szCs w:val="28"/>
          <w:lang w:eastAsia="en-US"/>
        </w:rPr>
      </w:pPr>
      <w:r>
        <w:rPr>
          <w:sz w:val="20"/>
          <w:szCs w:val="20"/>
        </w:rPr>
        <w:t xml:space="preserve">228 64 21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" type="#_x0000_t3" style="position:absolute;z-index:251659264;o:allowoverlap:true;o:allowincell:true;mso-position-horizontal-relative:text;margin-left:231.30pt;mso-position-horizontal:absolute;mso-position-vertical-relative:text;margin-top:-54.05pt;mso-position-vertical:absolute;width:40.64pt;height:17.23pt;mso-wrap-distance-left:9.00pt;mso-wrap-distance-top:0.00pt;mso-wrap-distance-right:9.00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/>
    </w:p>
    <w:p>
      <w:pPr>
        <w:pStyle w:val="876"/>
        <w:jc w:val="center"/>
      </w:pPr>
      <w:r>
        <w:t xml:space="preserve">СОГЛАСОВАНО:</w:t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57"/>
        <w:gridCol w:w="3189"/>
      </w:tblGrid>
      <w:tr>
        <w:tblPrEx/>
        <w:trPr/>
        <w:tc>
          <w:tcPr>
            <w:tcW w:w="6237" w:type="dxa"/>
            <w:textDirection w:val="lrTb"/>
            <w:noWrap w:val="false"/>
          </w:tcPr>
          <w:p>
            <w:pPr>
              <w:pStyle w:val="876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Align w:val="bottom"/>
            <w:textDirection w:val="lrTb"/>
            <w:noWrap w:val="false"/>
          </w:tcPr>
          <w:p>
            <w:pPr>
              <w:pStyle w:val="876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«_</w:t>
            </w:r>
            <w:r>
              <w:rPr>
                <w:sz w:val="28"/>
                <w:szCs w:val="28"/>
              </w:rPr>
              <w:t xml:space="preserve">_»_</w:t>
            </w:r>
            <w:r>
              <w:rPr>
                <w:sz w:val="28"/>
                <w:szCs w:val="28"/>
              </w:rPr>
              <w:t xml:space="preserve">_____________202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76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237" w:type="dxa"/>
            <w:textDirection w:val="lrTb"/>
            <w:noWrap w:val="false"/>
          </w:tcPr>
          <w:p>
            <w:pPr>
              <w:pStyle w:val="876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организационно-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Align w:val="bottom"/>
            <w:textDirection w:val="lrTb"/>
            <w:noWrap w:val="false"/>
          </w:tcPr>
          <w:p>
            <w:pPr>
              <w:pStyle w:val="876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</w:t>
            </w:r>
            <w:r>
              <w:rPr>
                <w:sz w:val="28"/>
                <w:szCs w:val="28"/>
              </w:rPr>
              <w:t xml:space="preserve">_»_</w:t>
            </w:r>
            <w:r>
              <w:rPr>
                <w:sz w:val="28"/>
                <w:szCs w:val="28"/>
              </w:rPr>
              <w:t xml:space="preserve">_____________2025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Список рассылки: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1) Прокуратура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2) Главное управление Министерства юстиции Российской Федерации по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3) Законодательное Собрание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4) Размещение (опубликование) на «Официальном интернет-портале правовой информации» (www.pravo.gov.ru)».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0007384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</w:pPr>
        <w:r/>
        <w:r/>
      </w:p>
      <w:p>
        <w:pPr>
          <w:pStyle w:val="872"/>
          <w:jc w:val="center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8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700"/>
    <w:link w:val="712"/>
    <w:uiPriority w:val="10"/>
    <w:rPr>
      <w:sz w:val="48"/>
      <w:szCs w:val="48"/>
    </w:rPr>
  </w:style>
  <w:style w:type="character" w:styleId="685">
    <w:name w:val="Subtitle Char"/>
    <w:basedOn w:val="700"/>
    <w:link w:val="714"/>
    <w:uiPriority w:val="11"/>
    <w:rPr>
      <w:sz w:val="24"/>
      <w:szCs w:val="24"/>
    </w:rPr>
  </w:style>
  <w:style w:type="character" w:styleId="686">
    <w:name w:val="Quote Char"/>
    <w:link w:val="716"/>
    <w:uiPriority w:val="29"/>
    <w:rPr>
      <w:i/>
    </w:rPr>
  </w:style>
  <w:style w:type="character" w:styleId="687">
    <w:name w:val="Intense Quote Char"/>
    <w:link w:val="718"/>
    <w:uiPriority w:val="30"/>
    <w:rPr>
      <w:i/>
    </w:rPr>
  </w:style>
  <w:style w:type="character" w:styleId="688">
    <w:name w:val="Footnote Text Char"/>
    <w:link w:val="849"/>
    <w:uiPriority w:val="99"/>
    <w:rPr>
      <w:sz w:val="18"/>
    </w:rPr>
  </w:style>
  <w:style w:type="character" w:styleId="689">
    <w:name w:val="Endnote Text Char"/>
    <w:link w:val="852"/>
    <w:uiPriority w:val="99"/>
    <w:rPr>
      <w:sz w:val="20"/>
    </w:rPr>
  </w:style>
  <w:style w:type="paragraph" w:styleId="69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869"/>
    <w:qFormat/>
    <w:pPr>
      <w:keepNext/>
      <w:outlineLvl w:val="2"/>
    </w:pPr>
    <w:rPr>
      <w:b/>
      <w:bCs/>
      <w:sz w:val="28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690"/>
    <w:next w:val="69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700"/>
    <w:link w:val="712"/>
    <w:uiPriority w:val="10"/>
    <w:rPr>
      <w:sz w:val="48"/>
      <w:szCs w:val="48"/>
    </w:rPr>
  </w:style>
  <w:style w:type="paragraph" w:styleId="714">
    <w:name w:val="Subtitle"/>
    <w:basedOn w:val="690"/>
    <w:next w:val="690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basedOn w:val="700"/>
    <w:link w:val="714"/>
    <w:uiPriority w:val="11"/>
    <w:rPr>
      <w:sz w:val="24"/>
      <w:szCs w:val="24"/>
    </w:rPr>
  </w:style>
  <w:style w:type="paragraph" w:styleId="716">
    <w:name w:val="Quote"/>
    <w:basedOn w:val="690"/>
    <w:next w:val="690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0"/>
    <w:next w:val="690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700"/>
    <w:uiPriority w:val="99"/>
  </w:style>
  <w:style w:type="character" w:styleId="721" w:customStyle="1">
    <w:name w:val="Footer Char"/>
    <w:basedOn w:val="700"/>
    <w:uiPriority w:val="99"/>
  </w:style>
  <w:style w:type="paragraph" w:styleId="722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9">
    <w:name w:val="footnote text"/>
    <w:basedOn w:val="69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700"/>
    <w:uiPriority w:val="99"/>
    <w:unhideWhenUsed/>
    <w:rPr>
      <w:vertAlign w:val="superscript"/>
    </w:rPr>
  </w:style>
  <w:style w:type="paragraph" w:styleId="852">
    <w:name w:val="endnote text"/>
    <w:basedOn w:val="69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700"/>
    <w:uiPriority w:val="99"/>
    <w:semiHidden/>
    <w:unhideWhenUsed/>
    <w:rPr>
      <w:vertAlign w:val="superscript"/>
    </w:rPr>
  </w:style>
  <w:style w:type="paragraph" w:styleId="855">
    <w:name w:val="toc 1"/>
    <w:basedOn w:val="690"/>
    <w:next w:val="690"/>
    <w:uiPriority w:val="39"/>
    <w:unhideWhenUsed/>
    <w:pPr>
      <w:spacing w:after="57"/>
    </w:pPr>
  </w:style>
  <w:style w:type="paragraph" w:styleId="856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7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58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59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0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1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2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3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90"/>
    <w:next w:val="690"/>
    <w:uiPriority w:val="99"/>
    <w:unhideWhenUsed/>
  </w:style>
  <w:style w:type="paragraph" w:styleId="866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7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86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869" w:customStyle="1">
    <w:name w:val="Заголовок 3 Знак"/>
    <w:basedOn w:val="700"/>
    <w:link w:val="693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70">
    <w:name w:val="Balloon Text"/>
    <w:basedOn w:val="690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700"/>
    <w:link w:val="87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2">
    <w:name w:val="Header"/>
    <w:basedOn w:val="690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700"/>
    <w:link w:val="87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Footer"/>
    <w:basedOn w:val="690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700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77">
    <w:name w:val="Table Grid"/>
    <w:basedOn w:val="7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8">
    <w:name w:val="Hyperlink"/>
    <w:basedOn w:val="700"/>
    <w:uiPriority w:val="99"/>
    <w:unhideWhenUsed/>
    <w:rPr>
      <w:color w:val="0000ff" w:themeColor="hyperlink"/>
      <w:u w:val="single"/>
    </w:rPr>
  </w:style>
  <w:style w:type="paragraph" w:styleId="879">
    <w:name w:val="List Paragraph"/>
    <w:basedOn w:val="690"/>
    <w:uiPriority w:val="34"/>
    <w:qFormat/>
    <w:pPr>
      <w:contextualSpacing/>
      <w:ind w:left="720"/>
    </w:pPr>
  </w:style>
  <w:style w:type="character" w:styleId="880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881">
    <w:name w:val="annotation text"/>
    <w:basedOn w:val="690"/>
    <w:link w:val="882"/>
    <w:uiPriority w:val="99"/>
    <w:semiHidden/>
    <w:unhideWhenUsed/>
    <w:rPr>
      <w:sz w:val="20"/>
      <w:szCs w:val="20"/>
    </w:rPr>
  </w:style>
  <w:style w:type="character" w:styleId="882" w:customStyle="1">
    <w:name w:val="Текст примечания Знак"/>
    <w:basedOn w:val="700"/>
    <w:link w:val="88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D77E6F-7EDC-4C8C-ACD4-A26D6D6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revision>5</cp:revision>
  <dcterms:created xsi:type="dcterms:W3CDTF">2024-10-14T08:14:00Z</dcterms:created>
  <dcterms:modified xsi:type="dcterms:W3CDTF">2025-08-20T04:10:43Z</dcterms:modified>
</cp:coreProperties>
</file>