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20976"/>
        <w:ind w:left="5953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20976"/>
        <w:ind w:left="59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приказу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20976"/>
        <w:ind w:left="59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министерства строительства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20976"/>
        <w:ind w:left="59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5"/>
        <w:ind w:left="5953" w:right="0" w:firstLine="0"/>
        <w:jc w:val="center"/>
        <w:spacing w:after="0" w:line="240" w:lineRule="auto"/>
        <w:shd w:val="clear" w:color="auto" w:fill="auto"/>
        <w:tabs>
          <w:tab w:val="left" w:pos="6474" w:leader="none"/>
          <w:tab w:val="left" w:pos="7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___________ № 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5"/>
        <w:spacing w:after="0" w:line="276" w:lineRule="auto"/>
        <w:shd w:val="clear" w:color="auto" w:fill="auto"/>
        <w:tabs>
          <w:tab w:val="left" w:pos="709" w:leader="none"/>
          <w:tab w:val="left" w:pos="567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705"/>
        <w:jc w:val="center"/>
        <w:spacing w:after="0" w:line="240" w:lineRule="auto"/>
        <w:shd w:val="clear" w:color="auto" w:fill="auto"/>
        <w:tabs>
          <w:tab w:val="left" w:pos="709" w:leader="none"/>
          <w:tab w:val="left" w:pos="567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ПРИМЕРНАЯ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ФОРМА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705"/>
        <w:jc w:val="center"/>
        <w:spacing w:after="0" w:line="240" w:lineRule="auto"/>
        <w:shd w:val="clear" w:color="auto" w:fill="auto"/>
        <w:tabs>
          <w:tab w:val="left" w:pos="709" w:leader="none"/>
          <w:tab w:val="left" w:pos="567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ДОГОВОРА О КОМПЛЕКСНОМ РАЗВИТИИ </w:t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ТЕРРИТОРИИ НЕЖИЛОЙ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ЗАСТРОЙКИ/НЕЗАСТРОЕННЫХ ТЕРРИТОРИЙ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705"/>
        <w:jc w:val="center"/>
        <w:spacing w:after="0" w:line="240" w:lineRule="auto"/>
        <w:shd w:val="clear" w:color="auto" w:fill="auto"/>
        <w:tabs>
          <w:tab w:val="left" w:pos="709" w:leader="none"/>
          <w:tab w:val="left" w:pos="567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710"/>
        <w:keepLines/>
        <w:keepNext/>
        <w:spacing w:before="0" w:line="240" w:lineRule="auto"/>
        <w:shd w:val="clear" w:color="auto" w:fill="auto"/>
        <w:tabs>
          <w:tab w:val="left" w:pos="709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  <w:t xml:space="preserve">Договор</w:t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11"/>
        <w:spacing w:line="240" w:lineRule="auto"/>
        <w:shd w:val="clear" w:color="auto" w:fill="auto"/>
        <w:tabs>
          <w:tab w:val="left" w:pos="709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 комплексном развитии территории нежилой застройки/незастроенных территорий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11"/>
        <w:ind w:left="360"/>
        <w:spacing w:line="240" w:lineRule="auto"/>
        <w:shd w:val="clear" w:color="auto" w:fill="auto"/>
        <w:tabs>
          <w:tab w:val="left" w:pos="8549" w:leader="underscore"/>
        </w:tabs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границах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_____________________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</w:t>
      </w:r>
      <w:r>
        <w:rPr>
          <w:rStyle w:val="709"/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указать ориентиры или </w:t>
      </w:r>
      <w:r>
        <w:rPr>
          <w:rFonts w:ascii="Times New Roman" w:hAnsi="Times New Roman" w:eastAsia="Times New Roman" w:cs="Times New Roman"/>
          <w:i/>
          <w:color w:val="auto"/>
          <w:sz w:val="24"/>
          <w:szCs w:val="24"/>
        </w:rPr>
        <w:t xml:space="preserve">элемент</w:t>
      </w:r>
      <w:r>
        <w:rPr>
          <w:rFonts w:ascii="Times New Roman" w:hAnsi="Times New Roman" w:eastAsia="Times New Roman" w:cs="Times New Roman"/>
          <w:i/>
          <w:color w:val="auto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i/>
          <w:color w:val="auto"/>
          <w:sz w:val="24"/>
          <w:szCs w:val="24"/>
        </w:rPr>
        <w:t xml:space="preserve">ы</w:t>
      </w:r>
      <w:r>
        <w:rPr>
          <w:rFonts w:ascii="Times New Roman" w:hAnsi="Times New Roman" w:eastAsia="Times New Roman" w:cs="Times New Roman"/>
          <w:i/>
          <w:color w:val="auto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i/>
          <w:color w:val="auto"/>
          <w:sz w:val="24"/>
          <w:szCs w:val="24"/>
        </w:rPr>
        <w:t xml:space="preserve"> планировочной структуры территории Новосибирской области) </w:t>
      </w:r>
      <w:r>
        <w:rPr>
          <w:rFonts w:ascii="Times New Roman" w:hAnsi="Times New Roman" w:eastAsia="Times New Roman" w:cs="Times New Roman"/>
          <w:i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i/>
          <w:color w:val="auto"/>
          <w:sz w:val="24"/>
          <w:szCs w:val="24"/>
        </w:rPr>
      </w:r>
    </w:p>
    <w:p>
      <w:pPr>
        <w:pStyle w:val="711"/>
        <w:jc w:val="left"/>
        <w:spacing w:line="240" w:lineRule="auto"/>
        <w:shd w:val="clear" w:color="auto" w:fill="auto"/>
        <w:tabs>
          <w:tab w:val="left" w:pos="709" w:leader="none"/>
          <w:tab w:val="left" w:pos="1722" w:leader="underscore"/>
          <w:tab w:val="left" w:pos="5670" w:leader="none"/>
          <w:tab w:val="left" w:pos="6814" w:leader="underscore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i/>
          <w:iCs/>
          <w:sz w:val="24"/>
          <w:szCs w:val="24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</w:r>
    </w:p>
    <w:p>
      <w:pPr>
        <w:pStyle w:val="705"/>
        <w:jc w:val="both"/>
        <w:spacing w:after="299" w:line="240" w:lineRule="auto"/>
        <w:shd w:val="clear" w:color="auto" w:fill="auto"/>
        <w:tabs>
          <w:tab w:val="left" w:pos="562" w:leader="none"/>
          <w:tab w:val="left" w:pos="1810" w:leader="underscore"/>
          <w:tab w:val="left" w:pos="2498" w:leader="underscore"/>
          <w:tab w:val="left" w:pos="8016" w:leader="none"/>
          <w:tab w:val="left" w:pos="10146" w:leader="underscore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«____»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ab/>
        <w:t xml:space="preserve">20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ab/>
        <w:t xml:space="preserve">г.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ab/>
        <w:t xml:space="preserve">№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705"/>
        <w:ind w:firstLine="567"/>
        <w:jc w:val="both"/>
        <w:spacing w:after="0" w:line="240" w:lineRule="auto"/>
        <w:shd w:val="clear" w:color="auto" w:fill="auto"/>
        <w:tabs>
          <w:tab w:val="left" w:pos="709" w:leader="none"/>
          <w:tab w:val="left" w:pos="993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Министерство строительства Новосибирской области, действующее на основании Положения о Министерстве строительства Нов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осибирской области, утвержденного 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02.10.2014 № 398-п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), в лице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действующего на основании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 (наименование органа местного самоуправления) в лице _____________ (должность, Ф.И.О.), действующ__ на основании _______________________ (правоустанавливающий документ), именуем__ в дальнейшем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Администрация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одной стороны</w:t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выступающее с другой стороны: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13"/>
        <w:jc w:val="both"/>
        <w:spacing w:line="240" w:lineRule="auto"/>
        <w:shd w:val="clear" w:color="auto" w:fill="auto"/>
        <w:tabs>
          <w:tab w:val="left" w:pos="709" w:leader="none"/>
          <w:tab w:val="left" w:pos="993" w:leader="none"/>
          <w:tab w:val="left" w:pos="5670" w:leader="none"/>
        </w:tabs>
        <w:rPr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Style w:val="713"/>
          <w:rFonts w:ascii="Times New Roman" w:hAnsi="Times New Roman" w:eastAsia="Times New Roman" w:cs="Times New Roman"/>
          <w:i/>
          <w:iCs/>
          <w:sz w:val="24"/>
          <w:szCs w:val="24"/>
        </w:rPr>
        <w:t xml:space="preserve">(наименование организации)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Style w:val="714"/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Style w:val="715"/>
          <w:rFonts w:ascii="Times New Roman" w:hAnsi="Times New Roman" w:eastAsia="Times New Roman" w:cs="Times New Roman"/>
          <w:sz w:val="24"/>
          <w:szCs w:val="24"/>
        </w:rPr>
        <w:t xml:space="preserve">являющееся </w:t>
      </w:r>
      <w:r>
        <w:rPr>
          <w:rStyle w:val="713"/>
          <w:rFonts w:ascii="Times New Roman" w:hAnsi="Times New Roman" w:eastAsia="Times New Roman" w:cs="Times New Roman"/>
          <w:iCs/>
          <w:sz w:val="24"/>
          <w:szCs w:val="24"/>
          <w:u w:val="none"/>
        </w:rPr>
        <w:t xml:space="preserve">победителем торгов</w:t>
      </w:r>
      <w:r>
        <w:rPr>
          <w:rStyle w:val="713"/>
          <w:rFonts w:ascii="Times New Roman" w:hAnsi="Times New Roman" w:eastAsia="Times New Roman" w:cs="Times New Roman"/>
          <w:iCs/>
          <w:sz w:val="24"/>
          <w:szCs w:val="24"/>
          <w:u w:val="none"/>
        </w:rPr>
        <w:t xml:space="preserve"> </w:t>
      </w:r>
      <w:r>
        <w:rPr>
          <w:rStyle w:val="713"/>
          <w:rFonts w:ascii="Times New Roman" w:hAnsi="Times New Roman" w:eastAsia="Times New Roman" w:cs="Times New Roman"/>
          <w:iCs/>
          <w:sz w:val="24"/>
          <w:szCs w:val="24"/>
          <w:u w:val="none"/>
        </w:rPr>
        <w:t xml:space="preserve">(аукциона) на</w:t>
      </w:r>
      <w:r>
        <w:rPr>
          <w:rStyle w:val="713"/>
          <w:rFonts w:ascii="Times New Roman" w:hAnsi="Times New Roman" w:eastAsia="Times New Roman" w:cs="Times New Roman"/>
          <w:i/>
          <w:iCs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право заключить договор о комплексном развитии территории в границах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Style w:val="716"/>
          <w:rFonts w:ascii="Times New Roman" w:hAnsi="Times New Roman" w:eastAsia="Times New Roman" w:cs="Times New Roman"/>
          <w:i/>
          <w:iCs/>
          <w:sz w:val="24"/>
          <w:szCs w:val="24"/>
          <w:u w:val="none"/>
        </w:rPr>
        <w:t xml:space="preserve">(наименование элемента</w:t>
      </w:r>
      <w:r>
        <w:rPr>
          <w:rStyle w:val="716"/>
          <w:rFonts w:ascii="Times New Roman" w:hAnsi="Times New Roman" w:eastAsia="Times New Roman" w:cs="Times New Roman"/>
          <w:i/>
          <w:iCs/>
          <w:sz w:val="24"/>
          <w:szCs w:val="24"/>
          <w:u w:val="none"/>
        </w:rPr>
        <w:t xml:space="preserve"> </w:t>
      </w:r>
      <w:r>
        <w:rPr>
          <w:rStyle w:val="716"/>
          <w:rFonts w:ascii="Times New Roman" w:hAnsi="Times New Roman" w:eastAsia="Times New Roman" w:cs="Times New Roman"/>
          <w:i/>
          <w:iCs/>
          <w:sz w:val="24"/>
          <w:szCs w:val="24"/>
          <w:u w:val="none"/>
        </w:rPr>
        <w:t xml:space="preserve">(</w:t>
      </w:r>
      <w:r>
        <w:rPr>
          <w:rStyle w:val="716"/>
          <w:rFonts w:ascii="Times New Roman" w:hAnsi="Times New Roman" w:eastAsia="Times New Roman" w:cs="Times New Roman"/>
          <w:i/>
          <w:iCs/>
          <w:sz w:val="24"/>
          <w:szCs w:val="24"/>
          <w:u w:val="none"/>
        </w:rPr>
        <w:t xml:space="preserve">-</w:t>
      </w:r>
      <w:r>
        <w:rPr>
          <w:rStyle w:val="716"/>
          <w:rFonts w:ascii="Times New Roman" w:hAnsi="Times New Roman" w:eastAsia="Times New Roman" w:cs="Times New Roman"/>
          <w:i/>
          <w:iCs/>
          <w:sz w:val="24"/>
          <w:szCs w:val="24"/>
          <w:u w:val="none"/>
        </w:rPr>
        <w:t xml:space="preserve">ов</w:t>
      </w:r>
      <w:r>
        <w:rPr>
          <w:rStyle w:val="716"/>
          <w:rFonts w:ascii="Times New Roman" w:hAnsi="Times New Roman" w:eastAsia="Times New Roman" w:cs="Times New Roman"/>
          <w:i/>
          <w:iCs/>
          <w:sz w:val="24"/>
          <w:szCs w:val="24"/>
          <w:u w:val="none"/>
        </w:rPr>
        <w:t xml:space="preserve">) планировочной структуры, наименование поселения, городского округа)</w:t>
      </w:r>
      <w:r>
        <w:rPr>
          <w:rStyle w:val="717"/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auto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color w:val="auto"/>
          <w:sz w:val="24"/>
          <w:szCs w:val="24"/>
          <w:u w:val="none"/>
        </w:rPr>
        <w:t xml:space="preserve">_________</w:t>
      </w:r>
      <w:r>
        <w:rPr>
          <w:rFonts w:ascii="Times New Roman" w:hAnsi="Times New Roman" w:eastAsia="Times New Roman" w:cs="Times New Roman"/>
          <w:i w:val="0"/>
          <w:color w:val="auto"/>
          <w:sz w:val="24"/>
          <w:szCs w:val="24"/>
          <w:u w:val="none"/>
        </w:rPr>
        <w:t xml:space="preserve">___</w:t>
      </w:r>
      <w:r>
        <w:rPr>
          <w:rFonts w:ascii="Times New Roman" w:hAnsi="Times New Roman" w:eastAsia="Times New Roman" w:cs="Times New Roman"/>
          <w:i w:val="0"/>
          <w:color w:val="auto"/>
          <w:sz w:val="24"/>
          <w:szCs w:val="24"/>
        </w:rPr>
        <w:t xml:space="preserve"> Новосибирской области,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в лице</w:t>
      </w:r>
      <w:r>
        <w:rPr>
          <w:rStyle w:val="717"/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действующего (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ей) на основании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4"/>
          <w:szCs w:val="24"/>
          <w:u w:val="none"/>
        </w:rPr>
        <w:t xml:space="preserve">_____________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, именуемое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в дальнейшем «</w:t>
      </w:r>
      <w:r>
        <w:rPr>
          <w:rStyle w:val="712"/>
          <w:rFonts w:ascii="Times New Roman" w:hAnsi="Times New Roman" w:eastAsia="Times New Roman" w:cs="Times New Roman"/>
          <w:i w:val="0"/>
          <w:sz w:val="24"/>
          <w:szCs w:val="24"/>
        </w:rPr>
        <w:t xml:space="preserve">Инвестор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»,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при совместном упоминании именуемые «</w:t>
      </w:r>
      <w:r>
        <w:rPr>
          <w:rStyle w:val="712"/>
          <w:rFonts w:ascii="Times New Roman" w:hAnsi="Times New Roman" w:eastAsia="Times New Roman" w:cs="Times New Roman"/>
          <w:i w:val="0"/>
          <w:sz w:val="24"/>
          <w:szCs w:val="24"/>
        </w:rPr>
        <w:t xml:space="preserve">Стороны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» на основании:</w:t>
      </w:r>
      <w:r>
        <w:rPr>
          <w:rFonts w:ascii="Times New Roman" w:hAnsi="Times New Roman" w:eastAsia="Times New Roman" w:cs="Times New Roman"/>
          <w:i w:val="0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i w:val="0"/>
          <w:sz w:val="24"/>
          <w:szCs w:val="24"/>
          <w:u w:val="single"/>
        </w:rPr>
      </w:r>
    </w:p>
    <w:p>
      <w:pPr>
        <w:pStyle w:val="705"/>
        <w:numPr>
          <w:ilvl w:val="0"/>
          <w:numId w:val="11"/>
        </w:numPr>
        <w:ind w:firstLine="567"/>
        <w:jc w:val="both"/>
        <w:spacing w:after="0" w:line="240" w:lineRule="auto"/>
        <w:shd w:val="clear" w:color="auto" w:fill="auto"/>
        <w:tabs>
          <w:tab w:val="left" w:pos="709" w:leader="none"/>
          <w:tab w:val="left" w:pos="993" w:leader="none"/>
          <w:tab w:val="left" w:pos="1179" w:leader="none"/>
          <w:tab w:val="left" w:pos="5670" w:leader="none"/>
          <w:tab w:val="left" w:pos="10184" w:leader="underscore"/>
        </w:tabs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ешения о комплексном развитии территории ____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(нормативным актом органа местного самоуправления ____________ Новосибирской области)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«___» _____ 202_г.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__________;</w:t>
      </w:r>
      <w:r>
        <w:rPr>
          <w:rStyle w:val="713"/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</w:rPr>
      </w:r>
      <w:r>
        <w:rPr>
          <w:rStyle w:val="713"/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</w:rPr>
      </w:r>
    </w:p>
    <w:p>
      <w:pPr>
        <w:pStyle w:val="705"/>
        <w:numPr>
          <w:ilvl w:val="0"/>
          <w:numId w:val="11"/>
        </w:numPr>
        <w:ind w:firstLine="567"/>
        <w:jc w:val="both"/>
        <w:spacing w:after="0" w:line="240" w:lineRule="auto"/>
        <w:shd w:val="clear" w:color="auto" w:fill="auto"/>
        <w:tabs>
          <w:tab w:val="left" w:pos="709" w:leader="none"/>
          <w:tab w:val="left" w:pos="993" w:leader="none"/>
          <w:tab w:val="left" w:pos="1179" w:leader="none"/>
          <w:tab w:val="left" w:pos="5670" w:leader="none"/>
          <w:tab w:val="left" w:pos="10184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протокола о результатах торгов на право заключить договор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комплексном развитии территории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объявленного и проведенного в соответствии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с решением Министерства (Администрации)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«___» _____ 202_г.                                                                                                       № __________,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ыполненного на основании постановления Правительства Российской Федерации от 4 мая 2021 года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13"/>
        <w:ind w:firstLine="567"/>
        <w:spacing w:line="240" w:lineRule="auto"/>
        <w:shd w:val="clear" w:color="auto" w:fill="auto"/>
        <w:tabs>
          <w:tab w:val="left" w:pos="709" w:leader="none"/>
          <w:tab w:val="left" w:pos="993" w:leader="none"/>
          <w:tab w:val="left" w:pos="5670" w:leader="none"/>
        </w:tabs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</w:rPr>
        <w:t xml:space="preserve">заключили настоящий </w:t>
      </w:r>
      <w:r>
        <w:rPr>
          <w:rStyle w:val="712"/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</w:rPr>
        <w:t xml:space="preserve">Договор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</w:rPr>
        <w:t xml:space="preserve">о нижеследующем: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</w:rPr>
      </w:r>
    </w:p>
    <w:p>
      <w:pPr>
        <w:pStyle w:val="713"/>
        <w:ind w:firstLine="567"/>
        <w:spacing w:line="240" w:lineRule="auto"/>
        <w:shd w:val="clear" w:color="auto" w:fill="auto"/>
        <w:tabs>
          <w:tab w:val="left" w:pos="709" w:leader="none"/>
          <w:tab w:val="left" w:pos="993" w:leader="none"/>
          <w:tab w:val="left" w:pos="5670" w:leader="none"/>
        </w:tabs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</w:p>
    <w:p>
      <w:pPr>
        <w:pStyle w:val="710"/>
        <w:ind w:firstLine="567"/>
        <w:keepLines/>
        <w:keepNext/>
        <w:spacing w:before="0" w:line="240" w:lineRule="auto"/>
        <w:shd w:val="clear" w:color="auto" w:fill="auto"/>
        <w:tabs>
          <w:tab w:val="left" w:pos="709" w:leader="none"/>
          <w:tab w:val="left" w:pos="993" w:leader="none"/>
          <w:tab w:val="left" w:pos="4188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Предмет Договора.</w:t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10"/>
        <w:ind w:firstLine="567"/>
        <w:keepLines/>
        <w:keepNext/>
        <w:spacing w:before="0" w:after="240" w:line="240" w:lineRule="auto"/>
        <w:shd w:val="clear" w:color="auto" w:fill="auto"/>
        <w:tabs>
          <w:tab w:val="left" w:pos="709" w:leader="none"/>
          <w:tab w:val="left" w:pos="993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  <w:t xml:space="preserve">Цена права на заключение Договора</w:t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5"/>
        <w:ind w:firstLine="567"/>
        <w:jc w:val="both"/>
        <w:spacing w:after="0" w:line="240" w:lineRule="auto"/>
        <w:shd w:val="clear" w:color="auto" w:fill="auto"/>
        <w:tabs>
          <w:tab w:val="left" w:pos="709" w:leader="none"/>
          <w:tab w:val="left" w:pos="993" w:leader="none"/>
          <w:tab w:val="left" w:pos="1350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По настоящему договору Инвестор обязуется в установленный договором срок своими силами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 свой счет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(или) с привлечением других лиц и (или) средств других лиц обеспечить осуществление деятельности по комплексному развитию территории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указанной в настоящем Договоре, а Министерство (Администрация) обязуется создать условия для выполнения указанных обязательств.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5"/>
        <w:ind w:firstLine="567"/>
        <w:jc w:val="both"/>
        <w:spacing w:after="0" w:line="240" w:lineRule="auto"/>
        <w:shd w:val="clear" w:color="auto" w:fill="auto"/>
        <w:tabs>
          <w:tab w:val="left" w:pos="709" w:leader="none"/>
          <w:tab w:val="left" w:pos="993" w:leader="none"/>
          <w:tab w:val="left" w:pos="1350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ерритории комплексного развития: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5"/>
        <w:ind w:firstLine="567"/>
        <w:jc w:val="both"/>
        <w:spacing w:after="0" w:line="240" w:lineRule="auto"/>
        <w:shd w:val="clear" w:color="auto" w:fill="auto"/>
        <w:tabs>
          <w:tab w:val="left" w:pos="709" w:leader="none"/>
          <w:tab w:val="left" w:pos="993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Территория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комплексного развития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площадью 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расположена в границах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территориальной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зоны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(территориальных зон)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обозначена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(ы)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карте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Style w:val="715"/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градостроительного зонирования</w:t>
      </w:r>
      <w:r>
        <w:rPr>
          <w:rStyle w:val="715"/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715"/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правил землепользования и застройки </w:t>
      </w:r>
      <w:r>
        <w:rPr>
          <w:rStyle w:val="716"/>
          <w:rFonts w:ascii="Times New Roman" w:hAnsi="Times New Roman" w:eastAsia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(указать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реквизиты утверждающего документа,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наименование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поселения,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городского округа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муниципального района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Новосибирской области</w:t>
      </w:r>
      <w:r>
        <w:rPr>
          <w:rStyle w:val="716"/>
          <w:rFonts w:ascii="Times New Roman" w:hAnsi="Times New Roman" w:eastAsia="Times New Roman" w:cs="Times New Roman"/>
          <w:i w:val="0"/>
          <w:sz w:val="24"/>
          <w:szCs w:val="24"/>
        </w:rPr>
        <w:t xml:space="preserve">)</w:t>
      </w:r>
      <w:r>
        <w:rPr>
          <w:rStyle w:val="717"/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как зона, в границах которой предусматривается осуществление деятельности по комплексному развитию территории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(в случае если такая территориальная зона определена)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Схема расположения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ерритории комплексного развития на карте градостроительного зонирования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правил землепользования и застройки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(указать наименование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поселения,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городского округа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муниципального района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)</w:t>
      </w:r>
      <w:r>
        <w:rPr>
          <w:rStyle w:val="714"/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715"/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представлена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риложении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являющи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неотъемлемой частью настоящего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5"/>
        <w:ind w:firstLine="567"/>
        <w:jc w:val="both"/>
        <w:spacing w:after="0" w:line="240" w:lineRule="auto"/>
        <w:shd w:val="clear" w:color="auto" w:fill="auto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Территория комплексного развития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выбрана с учетом границ одного или нескольких элементов планировочной структуры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(указать наименование элемента 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тов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) планировочной структуры, наименование поселения,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городского округа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муниципального района Новосибирской области)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красных линий, установленных документацией по планировке территории, при наличии такой документации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(указать реквизиты ранее утвержденной документации по планировке территории)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Схема расположения границ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ерритории комплексного развития на публичной кадастровой карте представлена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риложении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являющ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неотъемлемой частью настоящего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5"/>
        <w:ind w:firstLine="567"/>
        <w:jc w:val="both"/>
        <w:spacing w:after="0" w:line="240" w:lineRule="auto"/>
        <w:shd w:val="clear" w:color="auto" w:fill="auto"/>
        <w:tabs>
          <w:tab w:val="left" w:pos="709" w:leader="none"/>
          <w:tab w:val="left" w:pos="993" w:leader="none"/>
          <w:tab w:val="left" w:pos="567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Сведения о земельных участках,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объектах капитального строительства,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расположенных в границах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ерритории комплексного развития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приведены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риложении 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являющ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неотъемлемой частью настоящего Договора.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703"/>
        <w:ind w:firstLine="567"/>
        <w:jc w:val="both"/>
        <w:rPr>
          <w:highlight w:val="none"/>
        </w:rPr>
      </w:pPr>
      <w:r>
        <w:t xml:space="preserve">1.2.4</w:t>
      </w:r>
      <w:r>
        <w:t xml:space="preserve">. </w:t>
      </w:r>
      <w:r>
        <w:t xml:space="preserve">Перечень объектов капитального строительства, линейных объектов, подлежащих строительству/реконструкции/сносу в соответствии с</w:t>
      </w:r>
      <w:r>
        <w:t xml:space="preserve"> Проектом, представлен в </w:t>
      </w:r>
      <w:r>
        <w:t xml:space="preserve">Приложении 4</w:t>
      </w:r>
      <w:r>
        <w:t xml:space="preserve">, являющимся неотъемлемой частью настоящего Договора.</w:t>
      </w:r>
      <w:r/>
    </w:p>
    <w:p>
      <w:pPr>
        <w:pStyle w:val="703"/>
        <w:ind w:firstLine="567"/>
        <w:jc w:val="both"/>
      </w:pPr>
      <w:r>
        <w:t xml:space="preserve">1.2.5.</w:t>
      </w:r>
      <w:r>
        <w:t xml:space="preserve"> Перечни сервитутов, действующих в отношении земельных участков, образующих </w:t>
      </w:r>
      <w:r>
        <w:t xml:space="preserve">т</w:t>
      </w:r>
      <w:r>
        <w:t xml:space="preserve">ерриторию комплексного развития, представлены </w:t>
      </w:r>
      <w:r>
        <w:t xml:space="preserve">в </w:t>
      </w:r>
      <w:r>
        <w:t xml:space="preserve">Приложени</w:t>
      </w:r>
      <w:r>
        <w:t xml:space="preserve">и</w:t>
      </w:r>
      <w:r>
        <w:t xml:space="preserve"> </w:t>
      </w:r>
      <w:r>
        <w:t xml:space="preserve">5</w:t>
      </w:r>
      <w:r>
        <w:t xml:space="preserve">,</w:t>
      </w:r>
      <w:r>
        <w:t xml:space="preserve"> являющ</w:t>
      </w:r>
      <w:r>
        <w:t xml:space="preserve">им</w:t>
      </w:r>
      <w:r>
        <w:t xml:space="preserve">ся неотъемлемой часть настоящего Договора. </w:t>
      </w:r>
      <w:r/>
    </w:p>
    <w:p>
      <w:pPr>
        <w:pStyle w:val="703"/>
        <w:ind w:firstLine="567"/>
        <w:jc w:val="both"/>
        <w:rPr>
          <w:i/>
          <w:iCs/>
          <w:lang w:bidi="ru-RU"/>
        </w:rPr>
      </w:pPr>
      <w:r>
        <w:t xml:space="preserve">1.2.6.</w:t>
      </w:r>
      <w:r>
        <w:t xml:space="preserve"> </w:t>
      </w:r>
      <w:r>
        <w:rPr>
          <w:lang w:bidi="ru-RU"/>
        </w:rPr>
        <w:t xml:space="preserve">На момент заключения настоящего Договора строительство объектов коммунальной, транспортной, социальной инфраструктур за счет средств бюджета Новосибирской области, местного бюджета, средств организаций коммунального комплекс</w:t>
      </w:r>
      <w:r>
        <w:rPr>
          <w:lang w:bidi="ru-RU"/>
        </w:rPr>
        <w:t xml:space="preserve">а, субъектов естественных монополий в соответствии с программами комплексного развития систем коммунальной инфраструктуры, комплексного развития транспортной инфраструктуры и комплексного развития социальной инфраструктуры на земельных участках в границах </w:t>
      </w:r>
      <w:r>
        <w:rPr>
          <w:lang w:bidi="ru-RU"/>
        </w:rPr>
        <w:t xml:space="preserve">т</w:t>
      </w:r>
      <w:r>
        <w:rPr>
          <w:lang w:bidi="ru-RU"/>
        </w:rPr>
        <w:t xml:space="preserve">ерритории комплексного развития и на прилегающих к ней территориях не запланировано </w:t>
      </w:r>
      <w:r>
        <w:rPr>
          <w:i/>
          <w:iCs/>
          <w:lang w:bidi="ru-RU"/>
        </w:rPr>
        <w:t xml:space="preserve">(в случае если запланировано – указать перечень объектов, основные характеристики, срок реализации)</w:t>
      </w:r>
      <w:r>
        <w:rPr>
          <w:i/>
          <w:iCs/>
          <w:lang w:bidi="ru-RU"/>
        </w:rPr>
        <w:t xml:space="preserve">.</w:t>
      </w:r>
      <w:r>
        <w:rPr>
          <w:i/>
          <w:iCs/>
          <w:lang w:bidi="ru-RU"/>
        </w:rPr>
      </w:r>
    </w:p>
    <w:p>
      <w:pPr>
        <w:pStyle w:val="703"/>
        <w:ind w:firstLine="567"/>
        <w:jc w:val="both"/>
      </w:pPr>
      <w:r>
        <w:t xml:space="preserve">1.2.7.</w:t>
      </w:r>
      <w:r>
        <w:t xml:space="preserve"> </w:t>
      </w:r>
      <w:r>
        <w:rPr>
          <w:lang w:bidi="ru-RU"/>
        </w:rPr>
        <w:t xml:space="preserve">Включение в границы т</w:t>
      </w:r>
      <w:r>
        <w:rPr>
          <w:lang w:bidi="ru-RU"/>
        </w:rPr>
        <w:t xml:space="preserve">ерритории комплексного развития земельных участков и (или) расположенных на них объектов недвижимого им</w:t>
      </w:r>
      <w:r>
        <w:rPr>
          <w:lang w:bidi="ru-RU"/>
        </w:rPr>
        <w:t xml:space="preserve">ущества, находящихся в государственной собственности Российской Федерации, государственной собственности Новосибирской области, собственности органа местного самоуправления ____________ и которые не обременены правами третьих лиц, в целях строительства объектов </w:t>
      </w:r>
      <w:r>
        <w:rPr>
          <w:lang w:bidi="ru-RU"/>
        </w:rPr>
        <w:t xml:space="preserve">инженерной</w:t>
      </w:r>
      <w:r>
        <w:rPr>
          <w:lang w:bidi="ru-RU"/>
        </w:rPr>
        <w:t xml:space="preserve">, транспортной, социальной </w:t>
      </w:r>
      <w:r>
        <w:rPr>
          <w:lang w:bidi="ru-RU"/>
        </w:rPr>
        <w:t xml:space="preserve">инфраструктур, иных объектов капитального строительства в установленном порядке согласовано</w:t>
      </w:r>
      <w:r>
        <w:rPr>
          <w:lang w:bidi="ru-RU"/>
        </w:rPr>
        <w:t xml:space="preserve"> </w:t>
      </w:r>
      <w:r>
        <w:rPr>
          <w:i/>
          <w:iCs/>
          <w:lang w:bidi="ru-RU"/>
        </w:rPr>
        <w:t xml:space="preserve">(на стадии утверждения документации по планировке территории сведения о включении земельных участков и (или) расположенных на них объектов недвижимого имущества могут быть уточнены).</w:t>
      </w:r>
      <w:r>
        <w:t xml:space="preserve"> </w:t>
      </w:r>
      <w:r/>
    </w:p>
    <w:p>
      <w:pPr>
        <w:pStyle w:val="703"/>
        <w:ind w:firstLine="567"/>
        <w:jc w:val="both"/>
        <w:rPr>
          <w:i/>
          <w:iCs/>
          <w:lang w:bidi="ru-RU"/>
        </w:rPr>
      </w:pPr>
      <w:r>
        <w:rPr>
          <w:lang w:bidi="ru-RU"/>
        </w:rPr>
        <w:t xml:space="preserve">1.2.8.</w:t>
      </w:r>
      <w:r>
        <w:rPr>
          <w:lang w:bidi="ru-RU"/>
        </w:rPr>
        <w:t xml:space="preserve"> Определить </w:t>
      </w:r>
      <w:r>
        <w:rPr>
          <w:lang w:bidi="ru-RU"/>
        </w:rPr>
        <w:t xml:space="preserve">график исполнения отдельных обязательств или групп обязательств </w:t>
      </w:r>
      <w:r>
        <w:rPr>
          <w:lang w:bidi="ru-RU"/>
        </w:rPr>
        <w:t xml:space="preserve">в соответствии с </w:t>
      </w:r>
      <w:r>
        <w:rPr>
          <w:lang w:bidi="ru-RU"/>
        </w:rPr>
        <w:t xml:space="preserve">П</w:t>
      </w:r>
      <w:r>
        <w:rPr>
          <w:lang w:bidi="ru-RU"/>
        </w:rPr>
        <w:t xml:space="preserve">риложением 6,</w:t>
      </w:r>
      <w:r>
        <w:rPr>
          <w:lang w:bidi="ru-RU"/>
        </w:rPr>
        <w:t xml:space="preserve"> являющимся неотъемлемой частью настоящего Договора </w:t>
      </w:r>
      <w:r>
        <w:rPr>
          <w:i/>
          <w:iCs/>
          <w:lang w:bidi="ru-RU"/>
        </w:rPr>
        <w:t xml:space="preserve">(этапы реализации </w:t>
      </w:r>
      <w:r>
        <w:rPr>
          <w:i/>
          <w:iCs/>
          <w:lang w:bidi="ru-RU"/>
        </w:rPr>
        <w:t xml:space="preserve">т</w:t>
      </w:r>
      <w:r>
        <w:rPr>
          <w:i/>
          <w:iCs/>
          <w:lang w:bidi="ru-RU"/>
        </w:rPr>
        <w:t xml:space="preserve">ерритории комплексного развития могут уточниться документацией по планировке территории).</w:t>
      </w:r>
      <w:r>
        <w:rPr>
          <w:i/>
          <w:iCs/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rPr>
          <w:lang w:bidi="ru-RU"/>
        </w:rPr>
        <w:t xml:space="preserve">1.2.</w:t>
      </w:r>
      <w:r>
        <w:rPr>
          <w:lang w:bidi="ru-RU"/>
        </w:rPr>
        <w:t xml:space="preserve">9</w:t>
      </w:r>
      <w:r>
        <w:rPr>
          <w:lang w:bidi="ru-RU"/>
        </w:rPr>
        <w:t xml:space="preserve">.</w:t>
      </w:r>
      <w:r>
        <w:rPr>
          <w:lang w:bidi="ru-RU"/>
        </w:rPr>
        <w:t xml:space="preserve"> Льготы, меры государственной поддержки, которые предоставляются Инвестору: _________</w:t>
      </w:r>
      <w:r>
        <w:rPr>
          <w:lang w:bidi="ru-RU"/>
        </w:rPr>
        <w:t xml:space="preserve">___________________________________________________________________________</w:t>
      </w:r>
      <w:r>
        <w:rPr>
          <w:lang w:bidi="ru-RU"/>
        </w:rPr>
        <w:t xml:space="preserve">.</w:t>
      </w:r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t xml:space="preserve">1.</w:t>
      </w:r>
      <w:r>
        <w:t xml:space="preserve">2</w:t>
      </w:r>
      <w:r>
        <w:t xml:space="preserve">.</w:t>
      </w:r>
      <w:r>
        <w:t xml:space="preserve">10.</w:t>
      </w:r>
      <w:r>
        <w:t xml:space="preserve"> </w:t>
      </w:r>
      <w:r>
        <w:rPr>
          <w:lang w:bidi="ru-RU"/>
        </w:rPr>
        <w:t xml:space="preserve">Цена права на заключение Договора, определенная по результатам торгов на право заключить договор о комплексном развитии территории в </w:t>
      </w:r>
      <w:r>
        <w:rPr>
          <w:lang w:bidi="ru-RU"/>
        </w:rPr>
        <w:t xml:space="preserve">соответствии с протоколом о результатах торгов от _____________ № _____________ исходя из начальной цены предмета торгов, установленной в размере ________________ руб. ___ коп., составляет (___________________________________________) рублей _____ копеек (</w:t>
      </w:r>
      <w:r>
        <w:rPr>
          <w:i/>
          <w:iCs/>
          <w:lang w:bidi="ru-RU"/>
        </w:rPr>
        <w:t xml:space="preserve">сумма прописью</w:t>
      </w:r>
      <w:r>
        <w:rPr>
          <w:lang w:bidi="ru-RU"/>
        </w:rPr>
        <w:t xml:space="preserve">).</w:t>
      </w:r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rPr>
          <w:lang w:bidi="ru-RU"/>
        </w:rPr>
        <w:t xml:space="preserve">1.</w:t>
      </w:r>
      <w:r>
        <w:rPr>
          <w:lang w:bidi="ru-RU"/>
        </w:rPr>
        <w:t xml:space="preserve">2.11.</w:t>
      </w:r>
      <w:r>
        <w:rPr>
          <w:lang w:bidi="ru-RU"/>
        </w:rPr>
        <w:t xml:space="preserve"> Задаток, внесенный Инвестором для обеспечения заявки на участие в торгах на право заключить договор о комплексном развитии территории в размере_____________________________ (__________________) рублей </w:t>
      </w:r>
      <w:r>
        <w:rPr>
          <w:lang w:bidi="ru-RU"/>
        </w:rPr>
        <w:t xml:space="preserve">___</w:t>
      </w:r>
      <w:r>
        <w:rPr>
          <w:lang w:bidi="ru-RU"/>
        </w:rPr>
        <w:t xml:space="preserve"> копеек (</w:t>
      </w:r>
      <w:r>
        <w:rPr>
          <w:i/>
          <w:iCs/>
          <w:lang w:bidi="ru-RU"/>
        </w:rPr>
        <w:t xml:space="preserve">сумма прописью</w:t>
      </w:r>
      <w:r>
        <w:rPr>
          <w:lang w:bidi="ru-RU"/>
        </w:rPr>
        <w:t xml:space="preserve">) засчитывается в счет оплаты цены, указанной в п. 1.2.</w:t>
      </w:r>
      <w:r>
        <w:rPr>
          <w:lang w:bidi="ru-RU"/>
        </w:rPr>
        <w:t xml:space="preserve">10</w:t>
      </w:r>
      <w:r>
        <w:rPr>
          <w:lang w:bidi="ru-RU"/>
        </w:rPr>
        <w:t xml:space="preserve"> Договора.</w:t>
      </w:r>
      <w:r>
        <w:rPr>
          <w:lang w:bidi="ru-RU"/>
        </w:rPr>
      </w:r>
    </w:p>
    <w:p>
      <w:pPr>
        <w:pStyle w:val="703"/>
        <w:ind w:firstLine="567"/>
        <w:jc w:val="both"/>
      </w:pPr>
      <w:r>
        <w:t xml:space="preserve">1.</w:t>
      </w:r>
      <w:r>
        <w:t xml:space="preserve">2</w:t>
      </w:r>
      <w:r>
        <w:t xml:space="preserve">.</w:t>
      </w:r>
      <w:r>
        <w:t xml:space="preserve">12.</w:t>
      </w:r>
      <w:r>
        <w:t xml:space="preserve"> </w:t>
      </w:r>
      <w:r>
        <w:rPr>
          <w:lang w:bidi="ru-RU"/>
        </w:rPr>
        <w:t xml:space="preserve">Оплата цены, указанной в п. 1.2.</w:t>
      </w:r>
      <w:r>
        <w:rPr>
          <w:lang w:bidi="ru-RU"/>
        </w:rPr>
        <w:t xml:space="preserve">10</w:t>
      </w:r>
      <w:r>
        <w:rPr>
          <w:lang w:bidi="ru-RU"/>
        </w:rPr>
        <w:t xml:space="preserve"> Договора за вычетом учтенного в соответствии с</w:t>
      </w:r>
      <w:r>
        <w:rPr>
          <w:lang w:bidi="ru-RU"/>
        </w:rPr>
        <w:t xml:space="preserve"> </w:t>
      </w:r>
      <w:r>
        <w:rPr>
          <w:lang w:bidi="ru-RU"/>
        </w:rPr>
        <w:t xml:space="preserve"> п. 1.</w:t>
      </w:r>
      <w:r>
        <w:rPr>
          <w:lang w:bidi="ru-RU"/>
        </w:rPr>
        <w:t xml:space="preserve">2</w:t>
      </w:r>
      <w:r>
        <w:rPr>
          <w:lang w:bidi="ru-RU"/>
        </w:rPr>
        <w:t xml:space="preserve">.</w:t>
      </w:r>
      <w:r>
        <w:rPr>
          <w:lang w:bidi="ru-RU"/>
        </w:rPr>
        <w:t xml:space="preserve">11</w:t>
      </w:r>
      <w:r>
        <w:rPr>
          <w:lang w:bidi="ru-RU"/>
        </w:rPr>
        <w:t xml:space="preserve"> настоящего Договора задатка, осуществляется Инвестором путем перечисления в течение 10 (десяти) календарных дней с даты подписания Договора оставшейся суммы денежных средств на ра</w:t>
      </w:r>
      <w:r>
        <w:rPr>
          <w:lang w:bidi="ru-RU"/>
        </w:rPr>
        <w:t xml:space="preserve">счетный счет Министерства (Администрации), указанный в разделе 10 Договора. В случае неисполнения Инвестором обязательства по оплате цены предмета аукциона, до истечения указанного срока, Договор считается незаключенным, при этом задаток, указанный в п. 1.</w:t>
      </w:r>
      <w:r>
        <w:rPr>
          <w:lang w:bidi="ru-RU"/>
        </w:rPr>
        <w:t xml:space="preserve">2</w:t>
      </w:r>
      <w:r>
        <w:rPr>
          <w:lang w:bidi="ru-RU"/>
        </w:rPr>
        <w:t xml:space="preserve">.</w:t>
      </w:r>
      <w:r>
        <w:rPr>
          <w:lang w:bidi="ru-RU"/>
        </w:rPr>
        <w:t xml:space="preserve">11</w:t>
      </w:r>
      <w:r>
        <w:rPr>
          <w:lang w:bidi="ru-RU"/>
        </w:rPr>
        <w:t xml:space="preserve"> настоящего Договора, Инвестору не возвращается</w:t>
      </w:r>
      <w:r>
        <w:t xml:space="preserve">. </w:t>
      </w:r>
      <w:r/>
    </w:p>
    <w:p>
      <w:pPr>
        <w:pStyle w:val="703"/>
        <w:ind w:firstLine="567"/>
        <w:jc w:val="both"/>
      </w:pPr>
      <w:r/>
      <w:r/>
    </w:p>
    <w:p>
      <w:pPr>
        <w:pStyle w:val="703"/>
        <w:ind w:firstLine="567"/>
        <w:jc w:val="center"/>
        <w:spacing w:after="240"/>
        <w:rPr>
          <w:b/>
          <w:bCs/>
        </w:rPr>
      </w:pPr>
      <w:r>
        <w:rPr>
          <w:b/>
          <w:bCs/>
        </w:rPr>
        <w:t xml:space="preserve">2. Права и обязанности сторон</w:t>
      </w:r>
      <w:r>
        <w:rPr>
          <w:b/>
          <w:bCs/>
        </w:rPr>
      </w:r>
    </w:p>
    <w:p>
      <w:pPr>
        <w:pStyle w:val="703"/>
        <w:ind w:firstLine="567"/>
        <w:jc w:val="both"/>
      </w:pPr>
      <w:r>
        <w:t xml:space="preserve">2.1. Инвестор обязуется: </w:t>
      </w:r>
      <w:r/>
    </w:p>
    <w:p>
      <w:pPr>
        <w:pStyle w:val="703"/>
        <w:ind w:firstLine="567"/>
        <w:jc w:val="both"/>
        <w:rPr>
          <w:lang w:bidi="ru-RU"/>
        </w:rPr>
      </w:pPr>
      <w:r>
        <w:t xml:space="preserve">2.1.1. </w:t>
      </w:r>
      <w:r>
        <w:rPr>
          <w:lang w:bidi="ru-RU"/>
        </w:rPr>
        <w:t xml:space="preserve">Подготовить про</w:t>
      </w:r>
      <w:r>
        <w:rPr>
          <w:lang w:bidi="ru-RU"/>
        </w:rPr>
        <w:t xml:space="preserve">ект документации по планировке т</w:t>
      </w:r>
      <w:r>
        <w:rPr>
          <w:lang w:bidi="ru-RU"/>
        </w:rPr>
        <w:t xml:space="preserve">ерритории комплексного развития (далее – ДПТ) в составе проекта планировки этой территории (далее – ППТ) и проекта межевания этой территории (далее – ПМТ) в соответствии с документами территориального планирования </w:t>
      </w:r>
      <w:r>
        <w:rPr>
          <w:i/>
          <w:iCs/>
          <w:lang w:bidi="ru-RU"/>
        </w:rPr>
        <w:t xml:space="preserve">(указать наименование поселения, </w:t>
      </w:r>
      <w:r>
        <w:rPr>
          <w:i/>
          <w:iCs/>
          <w:lang w:bidi="ru-RU"/>
        </w:rPr>
        <w:t xml:space="preserve">городского округа</w:t>
      </w:r>
      <w:r>
        <w:rPr>
          <w:i/>
          <w:iCs/>
          <w:lang w:bidi="ru-RU"/>
        </w:rPr>
        <w:t xml:space="preserve">,</w:t>
      </w:r>
      <w:r>
        <w:rPr>
          <w:i/>
          <w:iCs/>
          <w:lang w:bidi="ru-RU"/>
        </w:rPr>
        <w:t xml:space="preserve"> </w:t>
      </w:r>
      <w:r>
        <w:rPr>
          <w:i/>
          <w:iCs/>
          <w:lang w:bidi="ru-RU"/>
        </w:rPr>
        <w:t xml:space="preserve">муниципального района Новосибирской области)</w:t>
      </w:r>
      <w:r>
        <w:rPr>
          <w:lang w:bidi="ru-RU"/>
        </w:rPr>
        <w:t xml:space="preserve">,</w:t>
      </w:r>
      <w:r>
        <w:rPr>
          <w:i/>
          <w:iCs/>
          <w:lang w:bidi="ru-RU"/>
        </w:rPr>
        <w:t xml:space="preserve"> </w:t>
      </w:r>
      <w:r>
        <w:rPr>
          <w:iCs/>
          <w:lang w:bidi="ru-RU"/>
        </w:rPr>
        <w:t xml:space="preserve">правилами землепользования и застройки</w:t>
      </w:r>
      <w:r>
        <w:rPr>
          <w:i/>
          <w:iCs/>
          <w:lang w:bidi="ru-RU"/>
        </w:rPr>
        <w:t xml:space="preserve"> (указать наименование поселения, городского округа</w:t>
      </w:r>
      <w:r>
        <w:rPr>
          <w:i/>
          <w:iCs/>
          <w:lang w:bidi="ru-RU"/>
        </w:rPr>
        <w:t xml:space="preserve">, </w:t>
      </w:r>
      <w:r>
        <w:rPr>
          <w:i/>
          <w:iCs/>
          <w:lang w:bidi="ru-RU"/>
        </w:rPr>
        <w:t xml:space="preserve">муниципального района</w:t>
      </w:r>
      <w:r>
        <w:rPr>
          <w:i/>
          <w:iCs/>
          <w:lang w:bidi="ru-RU"/>
        </w:rPr>
        <w:t xml:space="preserve"> Новосибирской области, утвержденными </w:t>
      </w:r>
      <w:r>
        <w:rPr>
          <w:iCs/>
          <w:lang w:bidi="ru-RU"/>
        </w:rPr>
        <w:t xml:space="preserve">_____________ </w:t>
      </w:r>
      <w:r>
        <w:rPr>
          <w:iCs/>
          <w:lang w:bidi="ru-RU"/>
        </w:rPr>
        <w:br/>
      </w:r>
      <w:r>
        <w:rPr>
          <w:i/>
          <w:lang w:bidi="ru-RU"/>
        </w:rPr>
        <w:t xml:space="preserve">(указать наименование и реквизиты соответствующего правого акта)</w:t>
      </w:r>
      <w:r>
        <w:rPr>
          <w:lang w:bidi="ru-RU"/>
        </w:rPr>
        <w:t xml:space="preserve">, Региональным</w:t>
      </w:r>
      <w:r>
        <w:rPr>
          <w:lang w:bidi="ru-RU"/>
        </w:rPr>
        <w:t xml:space="preserve">и</w:t>
      </w:r>
      <w:r>
        <w:rPr>
          <w:lang w:bidi="ru-RU"/>
        </w:rPr>
        <w:t xml:space="preserve"> нормативам</w:t>
      </w:r>
      <w:r>
        <w:rPr>
          <w:lang w:bidi="ru-RU"/>
        </w:rPr>
        <w:t xml:space="preserve">и</w:t>
      </w:r>
      <w:r>
        <w:rPr>
          <w:lang w:bidi="ru-RU"/>
        </w:rPr>
        <w:t xml:space="preserve"> градостроительного проектирования Новосибирской области, Решением о комплексном развитии территории</w:t>
      </w:r>
      <w:r>
        <w:rPr>
          <w:lang w:bidi="ru-RU"/>
        </w:rPr>
        <w:t xml:space="preserve">, утвержденным _______________ (нормативным актом органа местного самоуправления ____________ Новосибирской области) от «___» _____ 202_г.</w:t>
      </w:r>
      <w:r>
        <w:rPr>
          <w:lang w:bidi="ru-RU"/>
        </w:rPr>
        <w:t xml:space="preserve"> </w:t>
      </w:r>
      <w:r>
        <w:rPr>
          <w:lang w:bidi="ru-RU"/>
        </w:rPr>
        <w:t xml:space="preserve">№ __________, а также иными требованиями, установленными Градостроительным кодексом Российской Федерации </w:t>
      </w:r>
      <w:r>
        <w:rPr>
          <w:lang w:bidi="ru-RU"/>
        </w:rPr>
      </w:r>
      <w:r>
        <w:rPr>
          <w:lang w:bidi="ru-RU"/>
        </w:rPr>
        <w:t xml:space="preserve">(далее – ГрК РФ) и настоящим Договором, в том числе:</w:t>
      </w:r>
      <w:r>
        <w:rPr>
          <w:lang w:bidi="ru-RU"/>
        </w:rPr>
      </w:r>
    </w:p>
    <w:p>
      <w:pPr>
        <w:pStyle w:val="703"/>
        <w:numPr>
          <w:ilvl w:val="0"/>
          <w:numId w:val="1"/>
        </w:numPr>
        <w:ind w:firstLine="709"/>
        <w:jc w:val="both"/>
        <w:rPr>
          <w:lang w:bidi="ru-RU"/>
        </w:rPr>
      </w:pPr>
      <w:r>
        <w:rPr>
          <w:lang w:bidi="ru-RU"/>
        </w:rPr>
        <w:t xml:space="preserve">предусмотреть строительство жилых домов до ____ этажей, с площадью жилых помещений не более _____________ кв. м, парковочного пространства для постоянного и временного хранения вместимостью соответственно не менее ________</w:t>
      </w:r>
      <w:r>
        <w:rPr>
          <w:lang w:bidi="ru-RU"/>
        </w:rPr>
        <w:tab/>
        <w:t xml:space="preserve"> кв. м, детских дошкольных учреждений </w:t>
      </w:r>
      <w:r>
        <w:rPr>
          <w:lang w:bidi="ru-RU"/>
        </w:rPr>
        <w:t xml:space="preserve">не менее чем на ________ мест, средних общеобразовательных учреждений не менее чем на ____________ мест, объектов здравоохранения не менее чем на ____________ пос./см. (иных объектов социальной, транспортной, инженерной инфраструктур в соответствии с ДПТ);</w:t>
      </w:r>
      <w:r>
        <w:rPr>
          <w:lang w:bidi="ru-RU"/>
        </w:rPr>
      </w:r>
    </w:p>
    <w:p>
      <w:pPr>
        <w:pStyle w:val="703"/>
        <w:numPr>
          <w:ilvl w:val="0"/>
          <w:numId w:val="1"/>
        </w:numPr>
        <w:ind w:firstLine="709"/>
        <w:jc w:val="both"/>
        <w:rPr>
          <w:lang w:bidi="ru-RU"/>
        </w:rPr>
      </w:pPr>
      <w:r>
        <w:rPr>
          <w:lang w:bidi="ru-RU"/>
        </w:rPr>
        <w:t xml:space="preserve">выполнить моделирование транспортных потоков с учетом прилегающих территорий и их перспективного развития.</w:t>
      </w:r>
      <w:r>
        <w:rPr>
          <w:lang w:bidi="ru-RU"/>
        </w:rPr>
      </w:r>
    </w:p>
    <w:p>
      <w:pPr>
        <w:pStyle w:val="703"/>
        <w:ind w:firstLine="708"/>
        <w:jc w:val="both"/>
        <w:rPr>
          <w:lang w:bidi="ru-RU"/>
        </w:rPr>
      </w:pPr>
      <w:r>
        <w:rPr>
          <w:lang w:bidi="ru-RU"/>
        </w:rPr>
        <w:t xml:space="preserve">Максимальный срок исполнения обязательства – не позднее ______ календарных дней с момента вступления Договора в силу.</w:t>
      </w:r>
      <w:r>
        <w:rPr>
          <w:lang w:bidi="ru-RU"/>
        </w:rPr>
      </w:r>
    </w:p>
    <w:p>
      <w:pPr>
        <w:pStyle w:val="703"/>
        <w:ind w:firstLine="708"/>
        <w:jc w:val="both"/>
        <w:rPr>
          <w:lang w:bidi="ru-RU"/>
        </w:rPr>
      </w:pPr>
      <w:r>
        <w:rPr>
          <w:lang w:bidi="ru-RU"/>
        </w:rPr>
        <w:t xml:space="preserve">В случае вынесения замечаний к ДПТ по основаниям, определенным ГрК РФ, </w:t>
      </w:r>
      <w:r>
        <w:rPr>
          <w:color w:val="auto"/>
        </w:rPr>
        <w:t xml:space="preserve">иными требованиями действующего законодательства, </w:t>
      </w:r>
      <w:r>
        <w:rPr>
          <w:lang w:bidi="ru-RU"/>
        </w:rPr>
        <w:t xml:space="preserve">осуществить ее доработку и представить на рассмотрение в установленном порядке в течение ____ календарных дней.</w:t>
      </w:r>
      <w:r>
        <w:rPr>
          <w:lang w:bidi="ru-RU"/>
        </w:rPr>
      </w:r>
    </w:p>
    <w:p>
      <w:pPr>
        <w:pStyle w:val="703"/>
        <w:ind w:firstLine="708"/>
        <w:jc w:val="both"/>
        <w:rPr>
          <w:lang w:bidi="ru-RU"/>
        </w:rPr>
      </w:pPr>
      <w:r>
        <w:rPr>
          <w:lang w:bidi="ru-RU"/>
        </w:rPr>
        <w:t xml:space="preserve">Исполнение обязательства является одним из обязательных условий возникновения у Инвестора права на предоставлени</w:t>
      </w:r>
      <w:r>
        <w:rPr>
          <w:lang w:bidi="ru-RU"/>
        </w:rPr>
        <w:t xml:space="preserve">е земельных участков в составе т</w:t>
      </w:r>
      <w:r>
        <w:rPr>
          <w:lang w:bidi="ru-RU"/>
        </w:rPr>
        <w:t xml:space="preserve">ерритории комплексного развития, которые находятся в государственной, муниципальной собственности, без проведения торгов.</w:t>
      </w:r>
      <w:r>
        <w:rPr>
          <w:lang w:bidi="ru-RU"/>
        </w:rPr>
      </w:r>
    </w:p>
    <w:p>
      <w:pPr>
        <w:pStyle w:val="703"/>
        <w:ind w:firstLine="708"/>
        <w:jc w:val="both"/>
        <w:rPr>
          <w:lang w:bidi="ru-RU"/>
        </w:rPr>
      </w:pPr>
      <w:r>
        <w:rPr>
          <w:lang w:bidi="ru-RU"/>
        </w:rPr>
        <w:t xml:space="preserve">Обязательство считается исполненным с момента пред</w:t>
      </w:r>
      <w:r>
        <w:rPr>
          <w:lang w:bidi="ru-RU"/>
        </w:rPr>
        <w:t xml:space="preserve">о</w:t>
      </w:r>
      <w:r>
        <w:rPr>
          <w:lang w:bidi="ru-RU"/>
        </w:rPr>
        <w:t xml:space="preserve">ставления в установленном порядке на утверждение ДПТ, подготовленной после устранения Инвестором замечаний.</w:t>
      </w:r>
      <w:r>
        <w:rPr>
          <w:lang w:bidi="ru-RU"/>
        </w:rPr>
      </w:r>
    </w:p>
    <w:p>
      <w:pPr>
        <w:pStyle w:val="703"/>
        <w:ind w:firstLine="709"/>
        <w:jc w:val="both"/>
      </w:pPr>
      <w:r>
        <w:t xml:space="preserve">2.1.2. В течение 30 дней с момента утверждения </w:t>
      </w:r>
      <w:r>
        <w:t xml:space="preserve">ДПТ</w:t>
      </w:r>
      <w:r>
        <w:t xml:space="preserve"> представить на согласование в </w:t>
      </w:r>
      <w:r>
        <w:t xml:space="preserve">Министерство (</w:t>
      </w:r>
      <w:r>
        <w:t xml:space="preserve">Администрацию</w:t>
      </w:r>
      <w:r>
        <w:t xml:space="preserve">)</w:t>
      </w:r>
      <w:r>
        <w:t xml:space="preserve"> </w:t>
      </w:r>
      <w:bookmarkStart w:id="4" w:name="_Hlk106206739"/>
      <w:r>
        <w:t xml:space="preserve">план-график поэтапного освобождения земельных участков от обременений правами граждан и юридических лиц и сноса зданий </w:t>
      </w:r>
      <w:bookmarkEnd w:id="4"/>
      <w:r>
        <w:t xml:space="preserve">(строений, сооружений), указанных в </w:t>
      </w:r>
      <w:r>
        <w:t xml:space="preserve">Приложении </w:t>
      </w:r>
      <w:r>
        <w:t xml:space="preserve">7</w:t>
      </w:r>
      <w:r>
        <w:t xml:space="preserve"> к Договору (далее – График сноса), предусматривающий освобождение земельных участков на </w:t>
      </w:r>
      <w:r>
        <w:t xml:space="preserve">т</w:t>
      </w:r>
      <w:r>
        <w:t xml:space="preserve">ерритории комплексного развития для дальнейшего использования в соответствии с утвержденн</w:t>
      </w:r>
      <w:r>
        <w:t xml:space="preserve">ой ДПТ</w:t>
      </w:r>
      <w:r>
        <w:t xml:space="preserve"> и обеспечения строительства запланированных объектов в пределах максимальных сроков исполнения обязательств, указанных в п. 2.1.6. настоящего Договора. </w:t>
      </w:r>
      <w:r/>
    </w:p>
    <w:p>
      <w:pPr>
        <w:pStyle w:val="703"/>
        <w:ind w:firstLine="567"/>
        <w:jc w:val="both"/>
      </w:pPr>
      <w:r>
        <w:t xml:space="preserve">Подписанный </w:t>
      </w:r>
      <w:r>
        <w:t xml:space="preserve">Министерством (</w:t>
      </w:r>
      <w:r>
        <w:t xml:space="preserve">Администрацией</w:t>
      </w:r>
      <w:r>
        <w:t xml:space="preserve">)</w:t>
      </w:r>
      <w:r>
        <w:t xml:space="preserve"> и Инвестором График сноса вступает в силу с момента его учетной регистрации в Министерстве</w:t>
      </w:r>
      <w:r>
        <w:t xml:space="preserve"> (Администрации)</w:t>
      </w:r>
      <w:r>
        <w:t xml:space="preserve"> в качестве неотъемлемой части Договора. </w:t>
      </w:r>
      <w:r/>
    </w:p>
    <w:p>
      <w:pPr>
        <w:pStyle w:val="703"/>
        <w:ind w:firstLine="567"/>
        <w:jc w:val="both"/>
      </w:pPr>
      <w:r>
        <w:t xml:space="preserve">2.1.3. Уплатить или предоставить уполномоченному органу </w:t>
      </w:r>
      <w:r>
        <w:t xml:space="preserve">исполнительной власти (</w:t>
      </w:r>
      <w:r>
        <w:t xml:space="preserve">местного самоуправления</w:t>
      </w:r>
      <w:r>
        <w:t xml:space="preserve">)</w:t>
      </w:r>
      <w:r>
        <w:t xml:space="preserve"> денежные средства для выплаты физическим и </w:t>
      </w:r>
      <w:r>
        <w:t xml:space="preserve">(</w:t>
      </w:r>
      <w:r>
        <w:t xml:space="preserve">или</w:t>
      </w:r>
      <w:r>
        <w:t xml:space="preserve">)</w:t>
      </w:r>
      <w:r>
        <w:t xml:space="preserve"> юридическим лицам возмещения за земельные участки и (или) расположенные на них объекты недвижимости, изымаемые для государственных или муниципальных нужд в соответствии с земельным законодательством. </w:t>
      </w:r>
      <w:r/>
    </w:p>
    <w:p>
      <w:pPr>
        <w:pStyle w:val="703"/>
        <w:ind w:firstLine="567"/>
        <w:jc w:val="both"/>
      </w:pPr>
      <w:r>
        <w:t xml:space="preserve">Максимальные срок выполнения указанного обязательства ___________. </w:t>
      </w:r>
      <w:r/>
    </w:p>
    <w:p>
      <w:pPr>
        <w:pStyle w:val="703"/>
        <w:ind w:firstLine="567"/>
        <w:jc w:val="both"/>
      </w:pPr>
      <w:r>
        <w:t xml:space="preserve">Для обеспечения надлежащей организации исполнения обязательства и осуществления контроля за ходом его исполнения Инвестор обязуется в течении 30 дней с момента принятия </w:t>
      </w:r>
      <w:r>
        <w:t xml:space="preserve">уполномоченным </w:t>
      </w:r>
      <w:r>
        <w:t xml:space="preserve">исполнительным </w:t>
      </w:r>
      <w:r>
        <w:t xml:space="preserve">органом г</w:t>
      </w:r>
      <w:r>
        <w:t xml:space="preserve">осударственной власти Новосибирской области</w:t>
      </w:r>
      <w:r>
        <w:t xml:space="preserve"> (</w:t>
      </w:r>
      <w:r>
        <w:t xml:space="preserve">Администрацией</w:t>
      </w:r>
      <w:r>
        <w:t xml:space="preserve">)</w:t>
      </w:r>
      <w:r>
        <w:t xml:space="preserve"> решения, предусмотренного пунктом </w:t>
      </w:r>
      <w:r>
        <w:t xml:space="preserve">2.3.</w:t>
      </w:r>
      <w:r>
        <w:t xml:space="preserve">3</w:t>
      </w:r>
      <w:r>
        <w:t xml:space="preserve"> Договора, представить на согласование в </w:t>
      </w:r>
      <w:r>
        <w:t xml:space="preserve">Министерство (</w:t>
      </w:r>
      <w:r>
        <w:t xml:space="preserve">Администрацию</w:t>
      </w:r>
      <w:r>
        <w:t xml:space="preserve">)</w:t>
      </w:r>
      <w:r>
        <w:t xml:space="preserve"> план-график оплаты возмещения за объекты, расположенные на </w:t>
      </w:r>
      <w:r>
        <w:t xml:space="preserve">т</w:t>
      </w:r>
      <w:r>
        <w:t xml:space="preserve">ерритории комплексного развития и подлежащие изъятию у собственников для </w:t>
      </w:r>
      <w:r>
        <w:t xml:space="preserve">государственных или </w:t>
      </w:r>
      <w:r>
        <w:t xml:space="preserve">муниципальных нужд (далее – График оплаты). </w:t>
      </w:r>
      <w:r/>
    </w:p>
    <w:p>
      <w:pPr>
        <w:pStyle w:val="703"/>
        <w:ind w:firstLine="567"/>
        <w:jc w:val="both"/>
      </w:pPr>
      <w:r>
        <w:t xml:space="preserve">Подписанный </w:t>
      </w:r>
      <w:r>
        <w:t xml:space="preserve">Министерством (</w:t>
      </w:r>
      <w:r>
        <w:t xml:space="preserve">Администрацией</w:t>
      </w:r>
      <w:r>
        <w:t xml:space="preserve">)</w:t>
      </w:r>
      <w:r>
        <w:t xml:space="preserve"> и Инвестором График оплаты вступает в силу с момента его учетной регистрации в Министерстве</w:t>
      </w:r>
      <w:r>
        <w:t xml:space="preserve"> (Администрации)</w:t>
      </w:r>
      <w:r>
        <w:t xml:space="preserve"> в качестве неотъемлемой части Договора</w:t>
      </w:r>
      <w:r>
        <w:rPr>
          <w:i/>
          <w:iCs/>
        </w:rPr>
        <w:t xml:space="preserve">. </w:t>
      </w:r>
      <w:r/>
    </w:p>
    <w:p>
      <w:pPr>
        <w:pStyle w:val="703"/>
        <w:ind w:firstLine="567"/>
        <w:jc w:val="both"/>
      </w:pPr>
      <w:r>
        <w:t xml:space="preserve">Исполнение обязательства (частичное исполнение) является одним из обязательных условий возникновения у Инвестора права на предоставление земельных участков (одного из</w:t>
      </w:r>
      <w:r>
        <w:t xml:space="preserve"> земельных участков) в составе т</w:t>
      </w:r>
      <w:r>
        <w:t xml:space="preserve">ерритории комплексного развития, находящихся в государственной, муниципальной собственности</w:t>
      </w:r>
      <w:r>
        <w:t xml:space="preserve">, без проведения торгов.</w:t>
      </w:r>
      <w:r/>
    </w:p>
    <w:p>
      <w:pPr>
        <w:pStyle w:val="703"/>
        <w:ind w:firstLine="567"/>
        <w:jc w:val="both"/>
      </w:pPr>
      <w:r>
        <w:t xml:space="preserve">Инвестор вправе осуществить приобретение у собственников прав на все либо часть объектов недвижимого имущества без использования процедуры выкупа для муниципальных </w:t>
      </w:r>
      <w:r>
        <w:t xml:space="preserve">или государственных </w:t>
      </w:r>
      <w:r>
        <w:t xml:space="preserve">нужд – на основании гражданско-правовых сделок (договоров купли-продажи, мены и пр.). Подобное приобретение должно быть засчитано во исполнение (частичное исполнение) настоящего обязательства. </w:t>
      </w:r>
      <w:r/>
    </w:p>
    <w:p>
      <w:pPr>
        <w:pStyle w:val="703"/>
        <w:ind w:firstLine="567"/>
        <w:jc w:val="both"/>
      </w:pPr>
      <w:r>
        <w:t xml:space="preserve">2.1.4. Обеспечить проведение работ и осуществление действий по образованию в соответствии с ПМТ земельных участков, предназначенных для размещения объектов капитального строительства в соответствии с ППТ, и их кадастровый учет. </w:t>
      </w:r>
      <w:r/>
    </w:p>
    <w:p>
      <w:pPr>
        <w:pStyle w:val="703"/>
        <w:ind w:firstLine="567"/>
        <w:jc w:val="both"/>
      </w:pPr>
      <w:r>
        <w:t xml:space="preserve">2.1.5. Осуществить снос зданий (строений, сооружений) согласно Графику сноса, предусмотренному п. 2.1.2. Договора. </w:t>
      </w:r>
      <w:r/>
    </w:p>
    <w:p>
      <w:pPr>
        <w:pStyle w:val="703"/>
        <w:ind w:firstLine="567"/>
        <w:jc w:val="both"/>
      </w:pPr>
      <w:r>
        <w:t xml:space="preserve">2.1.6. </w:t>
      </w:r>
      <w:r>
        <w:tab/>
        <w:t xml:space="preserve">Осуществить в срок не позднее </w:t>
      </w:r>
      <w:r>
        <w:t xml:space="preserve">___________</w:t>
      </w:r>
      <w:r>
        <w:t xml:space="preserve"> (</w:t>
      </w:r>
      <w:r>
        <w:t xml:space="preserve">________</w:t>
      </w:r>
      <w:r>
        <w:t xml:space="preserve">) лет с момента вступления Договора в силу строительство, реконструкцию и ввод в эксплуатацию объектов капитального строительства, в том </w:t>
      </w:r>
      <w:r>
        <w:t xml:space="preserve">числе объектов инженерной, социальной и транспортной инфраструктур, в соответствии с утвержденной ДПТ, определенными на основании этой документации этапами и максимальными сроками осуществления строительства, реконструкции объектов капитального строительст</w:t>
      </w:r>
      <w:r>
        <w:t xml:space="preserve">ва, а также с очередностью (этапностью)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частей.</w:t>
      </w:r>
      <w:r/>
    </w:p>
    <w:p>
      <w:pPr>
        <w:pStyle w:val="703"/>
        <w:ind w:firstLine="567"/>
        <w:jc w:val="both"/>
      </w:pPr>
      <w:r>
        <w:t xml:space="preserve">2.1.7. </w:t>
      </w:r>
      <w:r>
        <w:rPr>
          <w:lang w:bidi="ru-RU"/>
        </w:rPr>
        <w:t xml:space="preserve">Обеспечить в период действия </w:t>
      </w:r>
      <w:r>
        <w:rPr>
          <w:lang w:bidi="ru-RU"/>
        </w:rPr>
        <w:t xml:space="preserve">настоящего Договора содержание т</w:t>
      </w:r>
      <w:r>
        <w:rPr>
          <w:lang w:bidi="ru-RU"/>
        </w:rPr>
        <w:t xml:space="preserve">ерритории комплексного развития и осуществление мероприятий по ее благоустройству</w:t>
      </w:r>
      <w:r>
        <w:rPr>
          <w:lang w:bidi="ru-RU"/>
        </w:rPr>
        <w:t xml:space="preserve">, в соответствии с законодательством Российской Федерации и законодательством Новосибирской области</w:t>
      </w:r>
      <w:bookmarkEnd w:id="5"/>
      <w:r>
        <w:rPr>
          <w:lang w:bidi="ru-RU"/>
        </w:rPr>
        <w:t xml:space="preserve">, Планом-графиком проведения работ п</w:t>
      </w:r>
      <w:r>
        <w:rPr>
          <w:lang w:bidi="ru-RU"/>
        </w:rPr>
        <w:t xml:space="preserve">о содержанию и благоустройству т</w:t>
      </w:r>
      <w:r>
        <w:rPr>
          <w:lang w:bidi="ru-RU"/>
        </w:rPr>
        <w:t xml:space="preserve">ерритории комплексного развития (далее - График благоустройства), являющимся </w:t>
      </w:r>
      <w:r>
        <w:rPr>
          <w:lang w:bidi="ru-RU"/>
        </w:rPr>
        <w:t xml:space="preserve">П</w:t>
      </w:r>
      <w:r>
        <w:rPr>
          <w:lang w:bidi="ru-RU"/>
        </w:rPr>
        <w:t xml:space="preserve">риложением </w:t>
      </w:r>
      <w:r>
        <w:rPr>
          <w:lang w:bidi="ru-RU"/>
        </w:rPr>
        <w:t xml:space="preserve">8</w:t>
      </w:r>
      <w:r>
        <w:rPr>
          <w:lang w:bidi="ru-RU"/>
        </w:rPr>
        <w:t xml:space="preserve"> к настоящему Договору, с указанием в нем состава элементов благоустройства, последовательности и сроков выполнения конкретных работ.</w:t>
      </w:r>
      <w:r/>
    </w:p>
    <w:p>
      <w:pPr>
        <w:pStyle w:val="703"/>
        <w:ind w:firstLine="567"/>
        <w:jc w:val="both"/>
        <w:rPr>
          <w:lang w:bidi="ru-RU"/>
        </w:rPr>
      </w:pPr>
      <w:r>
        <w:rPr>
          <w:lang w:bidi="ru-RU"/>
        </w:rPr>
        <w:t xml:space="preserve">Обязательство по благоустройству будет считаться исполненным с момента подписания Министерством </w:t>
      </w:r>
      <w:r>
        <w:rPr>
          <w:lang w:bidi="ru-RU"/>
        </w:rPr>
        <w:t xml:space="preserve">(Администрацией) </w:t>
      </w:r>
      <w:r>
        <w:rPr>
          <w:lang w:bidi="ru-RU"/>
        </w:rPr>
        <w:t xml:space="preserve">и Инвестором Акта о частичном исполнении Договора в отношении всех или отдельных работ, предусмотренных Графиком благоустройства и Акта приема-передачи уполномоченному органу выполненных Инвестором элементов благоустройства.</w:t>
      </w:r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t xml:space="preserve">2.1.8</w:t>
      </w:r>
      <w:r>
        <w:t xml:space="preserve">.</w:t>
      </w:r>
      <w:r>
        <w:rPr>
          <w:rFonts w:eastAsia="Times New Roman"/>
          <w:lang w:eastAsia="ru-RU" w:bidi="ru-RU"/>
        </w:rPr>
        <w:t xml:space="preserve"> </w:t>
      </w:r>
      <w:r>
        <w:rPr>
          <w:lang w:bidi="ru-RU"/>
        </w:rPr>
        <w:t xml:space="preserve">Не позднее 3 (трех) месяцев с момента получения разрешения на ввод объекта в эксплуатацию передать в муниципальную собственность </w:t>
      </w:r>
      <w:r>
        <w:rPr>
          <w:lang w:bidi="ru-RU"/>
        </w:rPr>
        <w:t xml:space="preserve">(собственность Новосибирской области) </w:t>
      </w:r>
      <w:r>
        <w:rPr>
          <w:lang w:bidi="ru-RU"/>
        </w:rPr>
        <w:t xml:space="preserve">безвозмездно вместе с необходимыми правоустанавливающими документами следующие объекты социальной, </w:t>
      </w:r>
      <w:r>
        <w:rPr>
          <w:lang w:bidi="ru-RU"/>
        </w:rPr>
        <w:t xml:space="preserve">инженерной</w:t>
      </w:r>
      <w:r>
        <w:rPr>
          <w:lang w:bidi="ru-RU"/>
        </w:rPr>
        <w:t xml:space="preserve"> и транспортной инфраструктур и иные объекты, строительство которых осуществлялось за счет средств Инвестора:</w:t>
      </w:r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rPr>
          <w:lang w:bidi="ru-RU"/>
        </w:rPr>
        <w:t xml:space="preserve">2.1.8.1: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объектовые сегменты системы технологического обеспечения региональной общественной безопасности и оперативного управления (системы видеонаблюдения);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объекты инфраструктуры внутридомовых распределительных сетей связи;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технические помещения в жилых домах для размещения оборудования: связи, телерадиовещания, сети для проводного широкополосного доступа в информационно-телекоммуникационную сеть Интернет;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закладные элементы для размещения телекоммуникационных сетей, в том числе кабель-каналы, кабелегоны, вертикальные и горизонтальные лотки, стояки, телекоммуникационные шкафы;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участки кабельной канализации для предоставления услуг связи, широкополосного доступа в информационно-телекоммуникационную</w:t>
      </w:r>
      <w:r>
        <w:rPr>
          <w:lang w:bidi="ru-RU"/>
        </w:rPr>
        <w:t xml:space="preserve"> </w:t>
      </w:r>
      <w:r>
        <w:rPr>
          <w:lang w:bidi="ru-RU"/>
        </w:rPr>
        <w:t xml:space="preserve">сеть Интернет, кабельного телевидения;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объекты инфраструктуры для возможности диспетчеризации и мониторинга показателей работы систем жилищно-коммунального хозяйства, автоматизированного удаленного сбора данных о расходовании и потреблении ресурсов;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объекты инфраструктуры комплексной системы экстренного оповещения населения об угрозе возникновения или возникновении чрезвычайных ситуаций;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магистральные и внутриквартальные (внутриплощадочные) сети теплоснабжения, водоснабжения и водоотведения;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источники теплоснабжения, ЦТП;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ВЗУ, ВНС и т.п.;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очистные сооружения, КНС и т.п.;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объекты электро- и газоснабжения;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сети ливневой канализации;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 xml:space="preserve">системы освещения улично-дорожной сети;</w:t>
      </w:r>
      <w:r>
        <w:rPr>
          <w:lang w:bidi="ru-RU"/>
        </w:rPr>
      </w:r>
    </w:p>
    <w:p>
      <w:pPr>
        <w:pStyle w:val="703"/>
        <w:numPr>
          <w:ilvl w:val="0"/>
          <w:numId w:val="4"/>
        </w:numPr>
        <w:jc w:val="both"/>
        <w:rPr>
          <w:i/>
          <w:iCs/>
          <w:lang w:bidi="ru-RU"/>
        </w:rPr>
      </w:pPr>
      <w:r>
        <w:rPr>
          <w:lang w:bidi="ru-RU"/>
        </w:rPr>
        <w:t xml:space="preserve">прочие объекты</w:t>
      </w:r>
      <w:r>
        <w:rPr>
          <w:lang w:bidi="ru-RU"/>
        </w:rPr>
        <w:t xml:space="preserve">_______________</w:t>
      </w:r>
      <w:r>
        <w:rPr>
          <w:lang w:bidi="ru-RU"/>
        </w:rPr>
        <w:t xml:space="preserve"> </w:t>
      </w:r>
      <w:r>
        <w:rPr>
          <w:i/>
          <w:iCs/>
          <w:lang w:bidi="ru-RU"/>
        </w:rPr>
        <w:t xml:space="preserve">(указать наименование и назначение объекта).</w:t>
      </w:r>
      <w:r>
        <w:rPr>
          <w:i/>
          <w:iCs/>
          <w:lang w:bidi="ru-RU"/>
        </w:rPr>
      </w:r>
    </w:p>
    <w:p>
      <w:pPr>
        <w:pStyle w:val="703"/>
        <w:ind w:firstLine="567"/>
        <w:jc w:val="both"/>
      </w:pPr>
      <w:r>
        <w:t xml:space="preserve">2.1.8.2. Земельные участки, на которых расположены объекты, указанные в п. 2.1.8.1. настоящего Договора. </w:t>
      </w:r>
      <w:r/>
    </w:p>
    <w:p>
      <w:pPr>
        <w:pStyle w:val="703"/>
        <w:ind w:firstLine="567"/>
        <w:jc w:val="both"/>
        <w:rPr>
          <w:lang w:bidi="ru-RU"/>
        </w:rPr>
      </w:pPr>
      <w:r>
        <w:t xml:space="preserve">2.1.9. </w:t>
      </w:r>
      <w:r>
        <w:rPr>
          <w:lang w:bidi="ru-RU"/>
        </w:rPr>
        <w:t xml:space="preserve">Направить</w:t>
      </w:r>
      <w:r>
        <w:rPr>
          <w:lang w:bidi="ru-RU"/>
        </w:rPr>
        <w:t xml:space="preserve"> в орган регистрации прав заявление о государственной регистрации права собственности Новосибирской области или муниципального образования на объекты недвижимости, предусмотренные п</w:t>
      </w:r>
      <w:r>
        <w:rPr>
          <w:lang w:bidi="ru-RU"/>
        </w:rPr>
        <w:t xml:space="preserve">.</w:t>
      </w:r>
      <w:r>
        <w:rPr>
          <w:lang w:bidi="ru-RU"/>
        </w:rPr>
        <w:t xml:space="preserve"> 1 ч</w:t>
      </w:r>
      <w:r>
        <w:rPr>
          <w:lang w:bidi="ru-RU"/>
        </w:rPr>
        <w:t xml:space="preserve">.</w:t>
      </w:r>
      <w:r>
        <w:rPr>
          <w:lang w:bidi="ru-RU"/>
        </w:rPr>
        <w:t xml:space="preserve"> 5 с</w:t>
      </w:r>
      <w:r>
        <w:rPr>
          <w:lang w:bidi="ru-RU"/>
        </w:rPr>
        <w:t xml:space="preserve">т. </w:t>
      </w:r>
      <w:r>
        <w:rPr>
          <w:lang w:bidi="ru-RU"/>
        </w:rPr>
        <w:t xml:space="preserve">68 ГрК РФ. В таком случае осуществление государственной регистрации права собственности Правообладателей на передаваемые объекты не осуществляется;</w:t>
      </w:r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rPr>
          <w:lang w:bidi="ru-RU"/>
        </w:rPr>
        <w:t xml:space="preserve">2.1.10. </w:t>
      </w:r>
      <w:r>
        <w:rPr>
          <w:lang w:bidi="ru-RU"/>
        </w:rPr>
        <w:t xml:space="preserve">Ежеквартально представлять в адрес Министерства (Администрации) сведения о ходе реализации Договора в соответствии с согласованной сторонами формой</w:t>
      </w:r>
      <w:r>
        <w:rPr>
          <w:lang w:bidi="ru-RU"/>
        </w:rPr>
        <w:t xml:space="preserve">.</w:t>
      </w:r>
      <w:r>
        <w:rPr>
          <w:lang w:bidi="ru-RU"/>
        </w:rPr>
      </w:r>
    </w:p>
    <w:p>
      <w:pPr>
        <w:pStyle w:val="703"/>
        <w:ind w:firstLine="567"/>
        <w:jc w:val="both"/>
        <w:rPr>
          <w:i/>
          <w:iCs/>
          <w:lang w:bidi="ru-RU"/>
        </w:rPr>
      </w:pPr>
      <w:r>
        <w:rPr>
          <w:lang w:bidi="ru-RU"/>
        </w:rPr>
        <w:t xml:space="preserve">2.1.11.</w:t>
      </w:r>
      <w:r>
        <w:rPr>
          <w:rFonts w:ascii="DejaVu Sans" w:hAnsi="DejaVu Sans" w:eastAsia="DejaVu Sans" w:cs="DejaVu Sans"/>
          <w:lang w:eastAsia="ru-RU" w:bidi="ru-RU"/>
        </w:rPr>
        <w:t xml:space="preserve"> </w:t>
      </w:r>
      <w:r>
        <w:rPr>
          <w:lang w:bidi="ru-RU"/>
        </w:rPr>
        <w:t xml:space="preserve">Сохранить существующие сети инжен</w:t>
      </w:r>
      <w:r>
        <w:rPr>
          <w:lang w:bidi="ru-RU"/>
        </w:rPr>
        <w:t xml:space="preserve">ерного обеспечения Территории комплексного развития либо обеспечить временными инженерными системами обеспечения до введения в эксплуатацию вновь построенных инженерных сетей, для жизнеобеспечения объектов, расположенных на Территории комплексного развития</w:t>
      </w:r>
      <w:r>
        <w:rPr>
          <w:lang w:bidi="ru-RU"/>
        </w:rPr>
        <w:t xml:space="preserve"> </w:t>
      </w:r>
      <w:r>
        <w:rPr>
          <w:i/>
          <w:iCs/>
          <w:lang w:bidi="ru-RU"/>
        </w:rPr>
        <w:t xml:space="preserve">(при необходимости)</w:t>
      </w:r>
      <w:r>
        <w:rPr>
          <w:i/>
          <w:iCs/>
          <w:lang w:bidi="ru-RU"/>
        </w:rPr>
        <w:t xml:space="preserve">.</w:t>
      </w:r>
      <w:r>
        <w:rPr>
          <w:i/>
          <w:iCs/>
          <w:lang w:bidi="ru-RU"/>
        </w:rPr>
      </w:r>
    </w:p>
    <w:p>
      <w:pPr>
        <w:pStyle w:val="703"/>
        <w:ind w:firstLine="567"/>
        <w:jc w:val="both"/>
      </w:pPr>
      <w:r>
        <w:t xml:space="preserve">2.2. В рамках реализации данного Договора Инвестор имеет право на предоставление для </w:t>
      </w:r>
      <w:r>
        <w:t xml:space="preserve">строительства в границах т</w:t>
      </w:r>
      <w:r>
        <w:t xml:space="preserve">ерритории комплексного развития земельных участков, которые находятся в муниципальной или государственн</w:t>
      </w:r>
      <w:r>
        <w:t xml:space="preserve">ой</w:t>
      </w:r>
      <w:r>
        <w:t xml:space="preserve"> </w:t>
      </w:r>
      <w:r>
        <w:t xml:space="preserve">собственности </w:t>
      </w:r>
      <w:r>
        <w:t xml:space="preserve">и которые не предоставлены в пользование и владение физическим и юридическим лицам, без проведения торгов - в соответствии с земельным законодательством. </w:t>
      </w:r>
      <w:r/>
    </w:p>
    <w:p>
      <w:pPr>
        <w:pStyle w:val="703"/>
        <w:ind w:firstLine="567"/>
        <w:jc w:val="both"/>
      </w:pPr>
      <w:r>
        <w:t xml:space="preserve">Право на подачу заявления о предоставлени</w:t>
      </w:r>
      <w:r>
        <w:t xml:space="preserve">и для строительства в границах т</w:t>
      </w:r>
      <w:r>
        <w:t xml:space="preserve">ерритории комплексного развития земельных участков, которые находятся в муниципальной </w:t>
      </w:r>
      <w:r>
        <w:t xml:space="preserve">или государственной </w:t>
      </w:r>
      <w:r>
        <w:t xml:space="preserve">собственно</w:t>
      </w:r>
      <w:r>
        <w:t xml:space="preserve">сти и которые не предоставлены в пользование и владение физическим и юридическим лицам, без проведения торгов возникает у Инвестора в отношении земельных участков, сформированных и поставленных на кадастровый учет в соответствии с утвержденным проектом ПМТ</w:t>
      </w:r>
      <w:r>
        <w:t xml:space="preserve"> </w:t>
      </w:r>
      <w:r>
        <w:rPr>
          <w:i/>
          <w:iCs/>
        </w:rPr>
        <w:t xml:space="preserve">(на стадии утверждения документации по планировке территории сведения о включении земе</w:t>
      </w:r>
      <w:r>
        <w:rPr>
          <w:i/>
          <w:iCs/>
        </w:rPr>
        <w:t xml:space="preserve">льных участков и (или) расположенных на них объектов недвижимого имущества, находящихся в государственной или муниципальной собственности и предназначенных для строительства объектов инженерной, транспортной, социальной инфраструктур, могут быть уточнены).</w:t>
      </w:r>
      <w:r/>
    </w:p>
    <w:p>
      <w:pPr>
        <w:pStyle w:val="703"/>
        <w:ind w:firstLine="567"/>
        <w:jc w:val="both"/>
      </w:pPr>
      <w:r>
        <w:t xml:space="preserve">2.3. В рамках реализации настоящего Договора </w:t>
      </w:r>
      <w:r>
        <w:t xml:space="preserve">Министерство (</w:t>
      </w:r>
      <w:r>
        <w:t xml:space="preserve">Администрация</w:t>
      </w:r>
      <w:r>
        <w:t xml:space="preserve">)</w:t>
      </w:r>
      <w:r>
        <w:t xml:space="preserve"> обязуется: </w:t>
      </w:r>
      <w:r/>
    </w:p>
    <w:p>
      <w:pPr>
        <w:pStyle w:val="703"/>
        <w:ind w:firstLine="567"/>
        <w:jc w:val="both"/>
        <w:rPr>
          <w:lang w:bidi="ru-RU"/>
        </w:rPr>
      </w:pPr>
      <w:r>
        <w:t xml:space="preserve">2.3.1. </w:t>
      </w:r>
      <w:r>
        <w:rPr>
          <w:lang w:bidi="ru-RU"/>
        </w:rPr>
        <w:t xml:space="preserve">Утвердить ДПТ в срок, не позднее _____ календа</w:t>
      </w:r>
      <w:r>
        <w:rPr>
          <w:lang w:bidi="ru-RU"/>
        </w:rPr>
        <w:t xml:space="preserve">рных дней со дня предоставления </w:t>
      </w:r>
      <w:r>
        <w:rPr>
          <w:lang w:bidi="ru-RU"/>
        </w:rPr>
        <w:t xml:space="preserve">Инве</w:t>
      </w:r>
      <w:r>
        <w:rPr>
          <w:lang w:bidi="ru-RU"/>
        </w:rPr>
        <w:t xml:space="preserve">с</w:t>
      </w:r>
      <w:r>
        <w:rPr>
          <w:lang w:bidi="ru-RU"/>
        </w:rPr>
        <w:t xml:space="preserve">тором, </w:t>
      </w:r>
      <w:r>
        <w:rPr>
          <w:lang w:bidi="ru-RU"/>
        </w:rPr>
        <w:t xml:space="preserve">обеспечить внесение изменений в генеральный план поселения, генеральный план городского округа, правила землепользования и застройки в случае, если такие изменения необходимы.</w:t>
      </w:r>
      <w:r>
        <w:rPr>
          <w:lang w:bidi="ru-RU"/>
        </w:rPr>
      </w:r>
    </w:p>
    <w:p>
      <w:pPr>
        <w:pStyle w:val="703"/>
        <w:ind w:firstLine="567"/>
        <w:jc w:val="both"/>
      </w:pPr>
      <w:r>
        <w:t xml:space="preserve">2.3.2. </w:t>
      </w:r>
      <w:r>
        <w:t xml:space="preserve">Обеспечить за счет бюджетных средств строительство и (или) реконструкцию, в том числе за границами </w:t>
      </w:r>
      <w:r>
        <w:t xml:space="preserve">т</w:t>
      </w:r>
      <w:r>
        <w:t xml:space="preserve">ерритории комплексного развития или части такой территории, являющейся предметом договора, объектов транспортной, инженерной и социальной инфраструктур, необходимых для реализации решения о комплексном</w:t>
      </w:r>
      <w:r>
        <w:t xml:space="preserve"> развитии территории</w:t>
      </w:r>
      <w:r>
        <w:t xml:space="preserve"> в случае, если это предусмотрено Решением о комплексном развитии территории</w:t>
      </w:r>
      <w:r>
        <w:t xml:space="preserve"> </w:t>
      </w:r>
      <w:r>
        <w:rPr>
          <w:i/>
          <w:iCs/>
          <w:color w:val="auto"/>
        </w:rPr>
        <w:t xml:space="preserve">(при реализации Договора данные сведения могут уточняться путем заключения дополнительного соглашения к Договору).</w:t>
      </w:r>
      <w:r/>
    </w:p>
    <w:p>
      <w:pPr>
        <w:pStyle w:val="703"/>
        <w:ind w:firstLine="567"/>
        <w:jc w:val="both"/>
      </w:pPr>
      <w:r>
        <w:t xml:space="preserve">Предельный срок исполнения __________</w:t>
      </w:r>
      <w:r>
        <w:t xml:space="preserve">.</w:t>
      </w:r>
      <w:r/>
    </w:p>
    <w:p>
      <w:pPr>
        <w:pStyle w:val="703"/>
        <w:ind w:firstLine="567"/>
        <w:jc w:val="both"/>
        <w:rPr>
          <w:lang w:bidi="ru-RU"/>
        </w:rPr>
      </w:pPr>
      <w:r>
        <w:t xml:space="preserve">2.3.</w:t>
      </w:r>
      <w:r>
        <w:t xml:space="preserve">3</w:t>
      </w:r>
      <w:r>
        <w:t xml:space="preserve">. </w:t>
      </w:r>
      <w:r>
        <w:rPr>
          <w:lang w:bidi="ru-RU"/>
        </w:rPr>
        <w:t xml:space="preserve">Обеспечить </w:t>
      </w:r>
      <w:r>
        <w:rPr>
          <w:lang w:bidi="ru-RU"/>
        </w:rPr>
        <w:t xml:space="preserve">принятие решения </w:t>
      </w:r>
      <w:r>
        <w:rPr>
          <w:i/>
          <w:iCs/>
          <w:lang w:bidi="ru-RU"/>
        </w:rPr>
        <w:t xml:space="preserve">(</w:t>
      </w:r>
      <w:r>
        <w:rPr>
          <w:i/>
          <w:iCs/>
          <w:lang w:bidi="ru-RU"/>
        </w:rPr>
        <w:t xml:space="preserve">в случае если данные полномочия отнесены к ведению иного ведомства - </w:t>
      </w:r>
      <w:r>
        <w:rPr>
          <w:i/>
          <w:iCs/>
          <w:lang w:bidi="ru-RU"/>
        </w:rPr>
        <w:t xml:space="preserve">сопровождени</w:t>
      </w:r>
      <w:r>
        <w:rPr>
          <w:i/>
          <w:iCs/>
          <w:lang w:bidi="ru-RU"/>
        </w:rPr>
        <w:t xml:space="preserve">е</w:t>
      </w:r>
      <w:r>
        <w:rPr>
          <w:i/>
          <w:iCs/>
          <w:lang w:bidi="ru-RU"/>
        </w:rPr>
        <w:t xml:space="preserve"> процедуры уполномоченным органом</w:t>
      </w:r>
      <w:r>
        <w:rPr>
          <w:i/>
          <w:iCs/>
          <w:lang w:bidi="ru-RU"/>
        </w:rPr>
        <w:t xml:space="preserve">)</w:t>
      </w:r>
      <w:r>
        <w:rPr>
          <w:lang w:bidi="ru-RU"/>
        </w:rPr>
        <w:t xml:space="preserve"> </w:t>
      </w:r>
      <w:r>
        <w:rPr>
          <w:lang w:bidi="ru-RU"/>
        </w:rPr>
        <w:t xml:space="preserve">об изъятии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 в соответствии с земельным законодательством</w:t>
      </w:r>
      <w:r>
        <w:t xml:space="preserve">.</w:t>
      </w:r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t xml:space="preserve">2.3.</w:t>
      </w:r>
      <w:r>
        <w:t xml:space="preserve">4</w:t>
      </w:r>
      <w:r>
        <w:t xml:space="preserve">. </w:t>
      </w:r>
      <w:bookmarkStart w:id="6" w:name="_Hlk108969024"/>
      <w:r>
        <w:rPr>
          <w:lang w:bidi="ru-RU"/>
        </w:rPr>
        <w:t xml:space="preserve">Предоставить </w:t>
      </w:r>
      <w:r>
        <w:rPr>
          <w:i/>
          <w:iCs/>
          <w:lang w:bidi="ru-RU"/>
        </w:rPr>
        <w:t xml:space="preserve">(в случае если данные полномочия отнесены к ведению иного ведомства - оказать содействие в предоставлении)</w:t>
      </w:r>
      <w:r>
        <w:rPr>
          <w:lang w:bidi="ru-RU"/>
        </w:rPr>
        <w:t xml:space="preserve"> Инвестору, без проведения торгов в соответствии с земельным законодательством в аренду соответствующих земельных участков, сфор</w:t>
      </w:r>
      <w:r>
        <w:rPr>
          <w:lang w:bidi="ru-RU"/>
        </w:rPr>
        <w:t xml:space="preserve">мированных на основании утвержденного ПМТ в целях строительства объектов инженерной, социальной и транспортной инфраструктур, иных объектов капитального строительства в соответствии с утвержденной ДПТ в течение _____ календарных дней со дня ее утверждения.</w:t>
      </w:r>
      <w:bookmarkEnd w:id="6"/>
      <w:r/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t xml:space="preserve">2.3.</w:t>
      </w:r>
      <w:r>
        <w:t xml:space="preserve">5</w:t>
      </w:r>
      <w:r>
        <w:t xml:space="preserve">. </w:t>
      </w:r>
      <w:bookmarkStart w:id="7" w:name="_Hlk108969088"/>
      <w:r>
        <w:rPr>
          <w:lang w:bidi="ru-RU"/>
        </w:rPr>
        <w:t xml:space="preserve">Предоставить </w:t>
      </w:r>
      <w:r>
        <w:rPr>
          <w:i/>
          <w:iCs/>
          <w:lang w:bidi="ru-RU"/>
        </w:rPr>
        <w:t xml:space="preserve">(в случае если данные полномочия отнесены к ведению иного ведомства - оказать содействие в предоставлении)</w:t>
      </w:r>
      <w:r>
        <w:rPr>
          <w:lang w:bidi="ru-RU"/>
        </w:rPr>
        <w:t xml:space="preserve"> разрешение на использование земель и земельных участков, градостроительный план земельного участка, разрешение на строительство, разрешение на ввод объектов в эксплуатацию.</w:t>
      </w:r>
      <w:bookmarkEnd w:id="7"/>
      <w:r/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/>
      <w:bookmarkStart w:id="8" w:name="_Hlk108960521"/>
      <w:r>
        <w:rPr>
          <w:lang w:bidi="ru-RU"/>
        </w:rPr>
        <w:t xml:space="preserve">Максимальный срок: согласно соответствующему административному регламенту ____ </w:t>
      </w:r>
      <w:r>
        <w:rPr>
          <w:i/>
          <w:lang w:bidi="ru-RU"/>
        </w:rPr>
        <w:t xml:space="preserve">(настоящим пунктом определить максимальные сроки выполнения мероприятий).</w:t>
      </w:r>
      <w:bookmarkEnd w:id="8"/>
      <w:r>
        <w:rPr>
          <w:lang w:bidi="ru-RU"/>
        </w:rPr>
      </w:r>
    </w:p>
    <w:p>
      <w:pPr>
        <w:pStyle w:val="703"/>
        <w:ind w:firstLine="567"/>
        <w:jc w:val="both"/>
        <w:rPr>
          <w:highlight w:val="yellow"/>
          <w:u w:val="single"/>
          <w:lang w:bidi="ru-RU"/>
        </w:rPr>
      </w:pPr>
      <w:r>
        <w:t xml:space="preserve">2.3.</w:t>
      </w:r>
      <w:r>
        <w:t xml:space="preserve">6</w:t>
      </w:r>
      <w:r>
        <w:t xml:space="preserve">. </w:t>
      </w:r>
      <w:r>
        <w:t xml:space="preserve">В случае отказа одного или нескольких правообладателей объектов недвижимости, подлежащих изъятию для </w:t>
      </w:r>
      <w:r>
        <w:t xml:space="preserve">государственных или </w:t>
      </w:r>
      <w:r>
        <w:t xml:space="preserve">муниципальных нужд в соответствии с решением </w:t>
      </w:r>
      <w:r>
        <w:t xml:space="preserve">уполномоченного органа (Администрации)</w:t>
      </w:r>
      <w:r>
        <w:t xml:space="preserve">, </w:t>
      </w:r>
      <w:r>
        <w:rPr>
          <w:lang w:bidi="ru-RU"/>
        </w:rPr>
        <w:t xml:space="preserve">от условий соответствующего соглашения, заключить соглашение (соглашения) об изъятии земельных участков и (или) объектов недвижимости для </w:t>
      </w:r>
      <w:r>
        <w:rPr>
          <w:lang w:bidi="ru-RU"/>
        </w:rPr>
        <w:t xml:space="preserve">государственных или </w:t>
      </w:r>
      <w:r>
        <w:rPr>
          <w:lang w:bidi="ru-RU"/>
        </w:rPr>
        <w:t xml:space="preserve">муниципальных ну</w:t>
      </w:r>
      <w:r>
        <w:rPr>
          <w:lang w:bidi="ru-RU"/>
        </w:rPr>
        <w:t xml:space="preserve">жд на иных условиях с учетом предложений правообладателя либо обратиться в суд с иском о принудительном изъятии для государственных или муниципальных нужд соответствующих объектов недвижимости в установленном законодательством Российской Федерации порядке.</w:t>
      </w:r>
      <w:r>
        <w:rPr>
          <w:highlight w:val="yellow"/>
          <w:u w:val="single"/>
          <w:lang w:bidi="ru-RU"/>
        </w:rPr>
      </w:r>
    </w:p>
    <w:p>
      <w:pPr>
        <w:pStyle w:val="703"/>
        <w:ind w:firstLine="567"/>
        <w:jc w:val="both"/>
      </w:pPr>
      <w:r>
        <w:t xml:space="preserve">2.3.</w:t>
      </w:r>
      <w:r>
        <w:t xml:space="preserve">7</w:t>
      </w:r>
      <w:r>
        <w:t xml:space="preserve">. Принять участие в комплексном развитии территории посредством содействия Инвестору в выдаче технических условий на подключение объектов, предусмотренных утвержденным </w:t>
      </w:r>
      <w:r>
        <w:t xml:space="preserve">Д</w:t>
      </w:r>
      <w:r>
        <w:t xml:space="preserve">ПТ, к инженерным коммуникациям и сетям. </w:t>
      </w:r>
      <w:r/>
    </w:p>
    <w:p>
      <w:pPr>
        <w:pStyle w:val="703"/>
        <w:ind w:firstLine="567"/>
        <w:jc w:val="both"/>
      </w:pPr>
      <w:r>
        <w:t xml:space="preserve">2.</w:t>
      </w:r>
      <w:r>
        <w:t xml:space="preserve">4</w:t>
      </w:r>
      <w:r>
        <w:t xml:space="preserve">. Министерство </w:t>
      </w:r>
      <w:r>
        <w:t xml:space="preserve">(</w:t>
      </w:r>
      <w:r>
        <w:t xml:space="preserve">Администрация</w:t>
      </w:r>
      <w:r>
        <w:t xml:space="preserve">)</w:t>
      </w:r>
      <w:r>
        <w:t xml:space="preserve"> вправе: </w:t>
      </w:r>
      <w:r/>
    </w:p>
    <w:p>
      <w:pPr>
        <w:pStyle w:val="703"/>
        <w:ind w:firstLine="567"/>
        <w:jc w:val="both"/>
      </w:pPr>
      <w:r>
        <w:t xml:space="preserve">2.</w:t>
      </w:r>
      <w:r>
        <w:t xml:space="preserve">4</w:t>
      </w:r>
      <w:r>
        <w:t xml:space="preserve">.1. Осуществлять контроль за ходом исполнения Инвестором обязательств по Договору в соответствии с условиями выполнения обязательств, предусмотренными согласованными Сторонами планами и графиками. </w:t>
      </w:r>
      <w:r/>
    </w:p>
    <w:p>
      <w:pPr>
        <w:pStyle w:val="703"/>
        <w:ind w:firstLine="567"/>
        <w:jc w:val="both"/>
      </w:pPr>
      <w:r>
        <w:t xml:space="preserve">2.</w:t>
      </w:r>
      <w:r>
        <w:t xml:space="preserve">4</w:t>
      </w:r>
      <w:r>
        <w:t xml:space="preserve">.2. Требовать от Инвестора устранения выявленных нарушений и отклонений от существующих договоренностей. </w:t>
      </w:r>
      <w:r/>
    </w:p>
    <w:p>
      <w:pPr>
        <w:pStyle w:val="703"/>
        <w:ind w:firstLine="567"/>
        <w:jc w:val="both"/>
      </w:pPr>
      <w:r>
        <w:t xml:space="preserve">2.4.3.</w:t>
      </w:r>
      <w:r>
        <w:tab/>
        <w:t xml:space="preserve">Иные требования, необходимые для исполнения настоящего Договора.</w:t>
      </w:r>
      <w:r/>
    </w:p>
    <w:p>
      <w:pPr>
        <w:pStyle w:val="703"/>
        <w:ind w:firstLine="567"/>
        <w:jc w:val="both"/>
      </w:pPr>
      <w:r/>
      <w:r/>
    </w:p>
    <w:p>
      <w:pPr>
        <w:pStyle w:val="703"/>
        <w:ind w:firstLine="567"/>
        <w:jc w:val="center"/>
        <w:rPr>
          <w:b/>
          <w:bCs/>
        </w:rPr>
      </w:pPr>
      <w:r>
        <w:rPr>
          <w:b/>
          <w:bCs/>
        </w:rPr>
        <w:t xml:space="preserve">3. Срок действия Договора.</w:t>
      </w:r>
      <w:r>
        <w:rPr>
          <w:b/>
          <w:bCs/>
        </w:rPr>
        <w:t xml:space="preserve"> Сроки исполнения обязательств</w:t>
      </w:r>
      <w:r>
        <w:rPr>
          <w:b/>
          <w:bCs/>
        </w:rPr>
      </w:r>
    </w:p>
    <w:p>
      <w:pPr>
        <w:pStyle w:val="703"/>
        <w:ind w:firstLine="567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03"/>
        <w:ind w:firstLine="567"/>
        <w:jc w:val="both"/>
      </w:pPr>
      <w:r>
        <w:t xml:space="preserve">Сроки исполнения обязательств </w:t>
      </w:r>
      <w:r/>
    </w:p>
    <w:p>
      <w:pPr>
        <w:pStyle w:val="703"/>
        <w:ind w:firstLine="567"/>
        <w:jc w:val="both"/>
        <w:rPr>
          <w:lang w:bidi="ru-RU"/>
        </w:rPr>
      </w:pPr>
      <w:r>
        <w:t xml:space="preserve">3.1. </w:t>
      </w:r>
      <w:r>
        <w:rPr>
          <w:lang w:bidi="ru-RU"/>
        </w:rPr>
        <w:t xml:space="preserve">Настоящий Договор считается вступившим в законную силу (п</w:t>
      </w:r>
      <w:r>
        <w:rPr>
          <w:lang w:bidi="ru-RU"/>
        </w:rPr>
        <w:t xml:space="preserve">ри условии осуществления его учетной регистрации Министерством (Администрацией)) с даты поступления в срок, не превышающий 10 календарных дней со дня его учетной регистрации Министерством (Администрацией), в полном объеме денежных средств, предусмотренных </w:t>
      </w:r>
      <w:r>
        <w:rPr>
          <w:lang w:bidi="ru-RU"/>
        </w:rPr>
        <w:t xml:space="preserve">п. 1.</w:t>
      </w:r>
      <w:r>
        <w:rPr>
          <w:lang w:bidi="ru-RU"/>
        </w:rPr>
        <w:t xml:space="preserve">2.10</w:t>
      </w:r>
      <w:r>
        <w:rPr>
          <w:lang w:bidi="ru-RU"/>
        </w:rPr>
        <w:t xml:space="preserve"> настоящего Договора, на расчетный счет Министерства (Администрации), указанный в настоящем Договоре.</w:t>
      </w:r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rPr>
          <w:lang w:bidi="ru-RU"/>
        </w:rPr>
        <w:t xml:space="preserve">В случае пропуска Инвестором вышеназванного срока Договор считается незаключенным, а Учетная регистрация Договора аннулируется.</w:t>
      </w:r>
      <w:r>
        <w:rPr>
          <w:lang w:bidi="ru-RU"/>
        </w:rPr>
      </w:r>
    </w:p>
    <w:p>
      <w:pPr>
        <w:pStyle w:val="703"/>
        <w:ind w:firstLine="567"/>
        <w:jc w:val="both"/>
      </w:pPr>
      <w:r>
        <w:t xml:space="preserve">3.2. До вступления Договора в законную силу любые действия Сторон, направленные на выполнение условий Договора, осуществляются ими на свой риск и под свою ответственность. </w:t>
      </w:r>
      <w:r/>
    </w:p>
    <w:p>
      <w:pPr>
        <w:pStyle w:val="703"/>
        <w:ind w:firstLine="567"/>
        <w:jc w:val="both"/>
      </w:pPr>
      <w:r>
        <w:t xml:space="preserve">3.3. </w:t>
      </w:r>
      <w:r>
        <w:rPr>
          <w:lang w:bidi="ru-RU"/>
        </w:rPr>
        <w:t xml:space="preserve">Срок действия Договора – (</w:t>
      </w:r>
      <w:r>
        <w:rPr>
          <w:lang w:bidi="ru-RU"/>
        </w:rPr>
        <w:t xml:space="preserve">_________</w:t>
      </w:r>
      <w:r>
        <w:rPr>
          <w:lang w:bidi="ru-RU"/>
        </w:rPr>
        <w:t xml:space="preserve">) лет с момент</w:t>
      </w:r>
      <w:r>
        <w:rPr>
          <w:lang w:bidi="ru-RU"/>
        </w:rPr>
        <w:t xml:space="preserve">а вступления Договора в силу. Окончание срока действия настоящего Договора не влечет прекращения неисполненных обязательств сторон, не освобождает стороны от ответственности за нарушения, если таковые имели место при исполнении условий настоящего Договора.</w:t>
      </w:r>
      <w:r/>
    </w:p>
    <w:p>
      <w:pPr>
        <w:pStyle w:val="703"/>
        <w:ind w:firstLine="567"/>
        <w:jc w:val="both"/>
        <w:rPr>
          <w:lang w:bidi="ru-RU"/>
        </w:rPr>
      </w:pPr>
      <w:r>
        <w:t xml:space="preserve">3.</w:t>
      </w:r>
      <w:bookmarkStart w:id="9" w:name="_Hlk106179641"/>
      <w:r>
        <w:t xml:space="preserve">4.</w:t>
      </w:r>
      <w:r>
        <w:rPr>
          <w:rFonts w:eastAsia="Times New Roman"/>
          <w:lang w:eastAsia="ru-RU" w:bidi="ru-RU"/>
        </w:rPr>
        <w:t xml:space="preserve"> </w:t>
      </w:r>
      <w:r>
        <w:rPr>
          <w:lang w:bidi="ru-RU"/>
        </w:rPr>
        <w:t xml:space="preserve">Все действия, необходимые для обеспечения комплексного развития территории в соответствии с утвержденной ДПТ, в том числе: разработка необходимой документации; изменен</w:t>
      </w:r>
      <w:r>
        <w:rPr>
          <w:lang w:bidi="ru-RU"/>
        </w:rPr>
        <w:t xml:space="preserve">ие видов разрешенного использования земельных участков; установление сервитутов; формирование и кадастровый учет земельных участков для нового строительства; снос зданий и сооружений; разработка проектной документации; осуществление строительства и ввод в </w:t>
      </w:r>
      <w:r>
        <w:rPr>
          <w:lang w:bidi="ru-RU"/>
        </w:rPr>
        <w:t xml:space="preserve">эксплуатацию вно</w:t>
      </w:r>
      <w:r>
        <w:rPr>
          <w:lang w:bidi="ru-RU"/>
        </w:rPr>
        <w:t xml:space="preserve">вь построенных и реконструированных объектов, должны осуществляться с учетом предельных сроков выполнения обязательств и в соответствии со сроками, определенными сторонами в графике исполнения отдельных обязательств или групп обязательств в соответствии с </w:t>
      </w:r>
      <w:r>
        <w:rPr>
          <w:lang w:bidi="ru-RU"/>
        </w:rPr>
        <w:t xml:space="preserve">П</w:t>
      </w:r>
      <w:r>
        <w:rPr>
          <w:lang w:bidi="ru-RU"/>
        </w:rPr>
        <w:t xml:space="preserve">риложением 6</w:t>
      </w:r>
      <w:r>
        <w:rPr>
          <w:lang w:bidi="ru-RU"/>
        </w:rPr>
        <w:t xml:space="preserve"> к настоящему Договору.</w:t>
      </w:r>
      <w:bookmarkEnd w:id="9"/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rPr>
          <w:lang w:bidi="ru-RU"/>
        </w:rPr>
        <w:t xml:space="preserve">График исполнения отдельных обязательств составляется перед заключением договора, на момент утверждения ДПТ возможно вносить незначительные корректировки. </w:t>
      </w:r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rPr>
          <w:lang w:bidi="ru-RU"/>
        </w:rPr>
        <w:t xml:space="preserve">Завершение каждого отдельного этапа работ, предусмотренного соответствующим графиком, подтверждается Актом о частичной реализации Договора, который подписывается Инвестором и Министерством (Администрацией).</w:t>
      </w:r>
      <w:r>
        <w:rPr>
          <w:lang w:bidi="ru-RU"/>
        </w:rPr>
      </w:r>
    </w:p>
    <w:p>
      <w:pPr>
        <w:pStyle w:val="703"/>
        <w:ind w:firstLine="567"/>
        <w:jc w:val="both"/>
      </w:pPr>
      <w:r>
        <w:t xml:space="preserve">3.</w:t>
      </w:r>
      <w:r>
        <w:t xml:space="preserve">5</w:t>
      </w:r>
      <w:r>
        <w:t xml:space="preserve">. Лицо, являющееся должником в соответствующем обязательстве, вправе исполнить обязательство до истечения указанно</w:t>
      </w:r>
      <w:r>
        <w:t xml:space="preserve">го в нем предельного срока исполнения. Если это не противоречит условиям Договора, стороны обязуются принимать все необходимые меры и действия для досрочного исполнения обязательств должником, включая принятие досрочно исполненного, при условиях: соблюдени</w:t>
      </w:r>
      <w:r>
        <w:t xml:space="preserve">я</w:t>
      </w:r>
      <w:r>
        <w:t xml:space="preserve"> законности действий, обеспечени</w:t>
      </w:r>
      <w:r>
        <w:t xml:space="preserve">я</w:t>
      </w:r>
      <w:r>
        <w:t xml:space="preserve"> надлежащего качества их результата, отсутствие дополнительных обременений для принимающей стороны. </w:t>
      </w:r>
      <w:r/>
    </w:p>
    <w:p>
      <w:pPr>
        <w:pStyle w:val="703"/>
        <w:ind w:firstLine="567"/>
        <w:jc w:val="both"/>
      </w:pPr>
      <w:r/>
      <w:r/>
    </w:p>
    <w:p>
      <w:pPr>
        <w:pStyle w:val="703"/>
        <w:ind w:firstLine="567"/>
        <w:jc w:val="center"/>
        <w:spacing w:after="240"/>
        <w:rPr>
          <w:b/>
          <w:bCs/>
        </w:rPr>
      </w:pPr>
      <w:r>
        <w:rPr>
          <w:b/>
          <w:bCs/>
        </w:rPr>
        <w:t xml:space="preserve">4. Ответственность сторон</w:t>
      </w:r>
      <w:r>
        <w:rPr>
          <w:b/>
          <w:bCs/>
        </w:rPr>
      </w:r>
    </w:p>
    <w:p>
      <w:pPr>
        <w:pStyle w:val="703"/>
        <w:ind w:firstLine="567"/>
        <w:jc w:val="both"/>
        <w:rPr>
          <w:color w:val="auto"/>
        </w:rPr>
      </w:pPr>
      <w:r>
        <w:rPr>
          <w:color w:val="auto"/>
        </w:rPr>
        <w:t xml:space="preserve">4.1. Стороны несут ответственность за неисполнение или ненадлежащее исполнение обязательств, предусмотренных настоящим Договором, в соответствии с законодательством Российской Федерации. </w:t>
      </w:r>
      <w:r>
        <w:rPr>
          <w:color w:val="auto"/>
        </w:rPr>
      </w:r>
    </w:p>
    <w:p>
      <w:pPr>
        <w:pStyle w:val="703"/>
        <w:ind w:firstLine="567"/>
        <w:jc w:val="both"/>
        <w:rPr>
          <w:color w:val="auto"/>
        </w:rPr>
      </w:pPr>
      <w:r>
        <w:rPr>
          <w:color w:val="auto"/>
        </w:rPr>
        <w:t xml:space="preserve">4.2. В случае неисполнения Инвестором обязат</w:t>
      </w:r>
      <w:r>
        <w:rPr>
          <w:color w:val="auto"/>
        </w:rPr>
        <w:t xml:space="preserve">ельств, предусмотренных п</w:t>
      </w:r>
      <w:r>
        <w:rPr>
          <w:color w:val="auto"/>
        </w:rPr>
        <w:t xml:space="preserve">. 2.1</w:t>
      </w:r>
      <w:r>
        <w:rPr>
          <w:color w:val="auto"/>
        </w:rPr>
        <w:t xml:space="preserve"> настоящего Договора, в установленный срок, </w:t>
      </w:r>
      <w:r>
        <w:rPr>
          <w:color w:val="auto"/>
        </w:rPr>
        <w:t xml:space="preserve">Министерство (</w:t>
      </w:r>
      <w:r>
        <w:rPr>
          <w:color w:val="auto"/>
        </w:rPr>
        <w:t xml:space="preserve">Администрация</w:t>
      </w:r>
      <w:r>
        <w:rPr>
          <w:color w:val="auto"/>
        </w:rPr>
        <w:t xml:space="preserve">)</w:t>
      </w:r>
      <w:r>
        <w:rPr>
          <w:color w:val="auto"/>
        </w:rPr>
        <w:t xml:space="preserve"> вправе предъявить требования, а Инвестор обязан уплатить </w:t>
      </w:r>
      <w:r>
        <w:rPr>
          <w:color w:val="auto"/>
        </w:rPr>
        <w:t xml:space="preserve">Министерству (</w:t>
      </w:r>
      <w:r>
        <w:rPr>
          <w:color w:val="auto"/>
        </w:rPr>
        <w:t xml:space="preserve">Администрации</w:t>
      </w:r>
      <w:r>
        <w:rPr>
          <w:color w:val="auto"/>
        </w:rPr>
        <w:t xml:space="preserve">)</w:t>
      </w:r>
      <w:r>
        <w:rPr>
          <w:color w:val="auto"/>
        </w:rPr>
        <w:t xml:space="preserve"> неустойку (пен</w:t>
      </w:r>
      <w:r>
        <w:rPr>
          <w:color w:val="auto"/>
        </w:rPr>
        <w:t xml:space="preserve">ю</w:t>
      </w:r>
      <w:r>
        <w:rPr>
          <w:color w:val="auto"/>
        </w:rPr>
        <w:t xml:space="preserve">), которая начисляется </w:t>
      </w:r>
      <w:r>
        <w:rPr>
          <w:color w:val="auto"/>
        </w:rPr>
        <w:t xml:space="preserve">за </w:t>
      </w:r>
      <w:r>
        <w:rPr>
          <w:color w:val="auto"/>
        </w:rPr>
        <w:t xml:space="preserve">каждый день просрочки исполнения указанных выше обязательств, начиная со следующего после дня истечения срока исполнения обязательства, и устанавливается в размере 1/300 ставки рефинансирования Центрального Банка Российской Федерации, действующей н</w:t>
      </w:r>
      <w:r>
        <w:rPr>
          <w:color w:val="auto"/>
        </w:rPr>
        <w:t xml:space="preserve">а дату уплаты неустойки (пени), от расчетной сметной стоимости строительства (создания) конкретного объекта, по которому Инвестором допущено нарушение сроков исполнения, в отношении каждого из обязательств, по которому допущено нарушение срока исполнения. </w:t>
      </w:r>
      <w:r>
        <w:rPr>
          <w:color w:val="auto"/>
        </w:rPr>
      </w:r>
    </w:p>
    <w:p>
      <w:pPr>
        <w:pStyle w:val="703"/>
        <w:ind w:firstLine="567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03"/>
        <w:ind w:firstLine="567"/>
        <w:jc w:val="center"/>
        <w:spacing w:after="240"/>
        <w:rPr>
          <w:b/>
          <w:bCs/>
        </w:rPr>
      </w:pPr>
      <w:r>
        <w:rPr>
          <w:b/>
          <w:bCs/>
        </w:rPr>
        <w:t xml:space="preserve">5. Прочие условия</w:t>
      </w:r>
      <w:r>
        <w:rPr>
          <w:b/>
          <w:bCs/>
        </w:rPr>
      </w:r>
    </w:p>
    <w:p>
      <w:pPr>
        <w:pStyle w:val="703"/>
        <w:ind w:firstLine="567"/>
        <w:jc w:val="both"/>
      </w:pPr>
      <w:r>
        <w:t xml:space="preserve">5.1. Прекращение существования земельного участка, расположенного в границах </w:t>
      </w:r>
      <w:r>
        <w:t xml:space="preserve">т</w:t>
      </w:r>
      <w:r>
        <w:t xml:space="preserve">ерритории комплексного развития, в отношении </w:t>
      </w:r>
      <w:r>
        <w:t xml:space="preserve">которой заключен настоящий Договор, в связи с его разделом или возникновением у третьих лиц прав на земельные участки, образованные из такого земельного участка, не является основанием для прекращения прав и обязанностей, определенных настоящим Договором. </w:t>
      </w:r>
      <w:r/>
    </w:p>
    <w:p>
      <w:pPr>
        <w:pStyle w:val="703"/>
        <w:ind w:firstLine="567"/>
        <w:jc w:val="both"/>
      </w:pPr>
      <w:r>
        <w:t xml:space="preserve">5.2. Право собственности на объекты капитального строительства, линейные объекты, созданные Инвестором в соответствии с настоящим Договором за свой счет, возникает у Инвестора, за исключением объектов социальной, </w:t>
      </w:r>
      <w:r>
        <w:t xml:space="preserve">инженерной</w:t>
      </w:r>
      <w:r>
        <w:t xml:space="preserve"> и транспортной инфраструктур, подлежащих в соответствии с настоящим </w:t>
      </w:r>
      <w:r>
        <w:t xml:space="preserve">Д</w:t>
      </w:r>
      <w:r>
        <w:t xml:space="preserve">оговором к передаче в муниципальную собственность</w:t>
      </w:r>
      <w:r>
        <w:t xml:space="preserve"> (собственность Новосибирской области)</w:t>
      </w:r>
      <w:r>
        <w:t xml:space="preserve">. </w:t>
      </w:r>
      <w:r/>
    </w:p>
    <w:p>
      <w:pPr>
        <w:pStyle w:val="703"/>
        <w:ind w:firstLine="567"/>
        <w:jc w:val="both"/>
      </w:pPr>
      <w:r>
        <w:t xml:space="preserve">5.3. Инвестор, заключивший настоящий Договор</w:t>
      </w:r>
      <w:r>
        <w:t xml:space="preserve">,</w:t>
      </w:r>
      <w:r>
        <w:t xml:space="preserve"> не вправе уступать принадлежащее ему право аренды земельного участка (земельных участков), предоставленного для целей комплексного развития территории. </w:t>
      </w:r>
      <w:r/>
    </w:p>
    <w:p>
      <w:pPr>
        <w:pStyle w:val="703"/>
        <w:ind w:firstLine="567"/>
        <w:jc w:val="both"/>
      </w:pPr>
      <w:r>
        <w:t xml:space="preserve">5.4. Инвестор не вправе передавать свои права и обязанности, предусмотренные настоящим Договором, иному лицу. </w:t>
      </w:r>
      <w:r/>
    </w:p>
    <w:p>
      <w:pPr>
        <w:pStyle w:val="703"/>
        <w:ind w:firstLine="567"/>
        <w:jc w:val="both"/>
      </w:pPr>
      <w:r>
        <w:t xml:space="preserve">5.5. Инвестор вправе привлечь к исп</w:t>
      </w:r>
      <w:r>
        <w:t xml:space="preserve">олнению Договора иное лицо (лиц) с возложением на него обязательств по выполнению определенного вида или отдельных этапов работ либо по финансированию затрат, связанных с исполнением договора. За действия (бездействие) привлеченного им лица (лиц) Инвестор </w:t>
      </w:r>
      <w:r>
        <w:t xml:space="preserve">отвечает,</w:t>
      </w:r>
      <w:r>
        <w:t xml:space="preserve"> как за свои собственные действия (бездействие). </w:t>
      </w:r>
      <w:r/>
    </w:p>
    <w:p>
      <w:pPr>
        <w:pStyle w:val="703"/>
        <w:ind w:firstLine="567"/>
        <w:jc w:val="both"/>
      </w:pPr>
      <w:r>
        <w:t xml:space="preserve">5.6. Инвестор вправе передать предоставленные ему для целей комплексного развития территории земельные участки или их части в субаренду привлеченному к исполнению </w:t>
      </w:r>
      <w:r>
        <w:t xml:space="preserve">Д</w:t>
      </w:r>
      <w:r>
        <w:t xml:space="preserve">оговора лицу или лицам без сог</w:t>
      </w:r>
      <w:r>
        <w:t xml:space="preserve">ласия арендодателя таких земельных участков на срок, не превышающий срок их аренды, с возложением на такое лицо (лиц) обязательств по выполнению определенного вида или отдельных этапов работ либо по финансированию затрат, связанных с исполнением Договора. </w:t>
      </w:r>
      <w:r/>
    </w:p>
    <w:p>
      <w:pPr>
        <w:pStyle w:val="703"/>
        <w:ind w:firstLine="567"/>
        <w:jc w:val="both"/>
      </w:pPr>
      <w:r>
        <w:t xml:space="preserve">5.7. Отказ Инвестора от исполнения Договора влече</w:t>
      </w:r>
      <w:r>
        <w:t xml:space="preserve">т прекращение права аренды земельных участков, предоставленных им для целей комплексного развития территории, а также прекращение субаренды земельных участков в случае предоставления их или их части в субаренду в соответствии с п 5.6. настоящего Договора. </w:t>
      </w:r>
      <w:r/>
    </w:p>
    <w:p>
      <w:pPr>
        <w:pStyle w:val="703"/>
        <w:ind w:firstLine="567"/>
        <w:jc w:val="both"/>
        <w:rPr>
          <w:lang w:bidi="ru-RU"/>
        </w:rPr>
      </w:pPr>
      <w:r>
        <w:t xml:space="preserve">5.8. </w:t>
      </w:r>
      <w:bookmarkStart w:id="10" w:name="_Hlk108961135"/>
      <w:r>
        <w:rPr>
          <w:lang w:bidi="ru-RU"/>
        </w:rPr>
        <w:t xml:space="preserve">Министерство (Администрация) вправе делегировать исполнение отдельных прав или обязательств по настоящему договору на соответствующие органы государственной исполнительной власти или органы местного самоуправления, в соответствии с их полномочиями. </w:t>
      </w:r>
      <w:r>
        <w:rPr>
          <w:lang w:bidi="ru-RU"/>
        </w:rPr>
      </w:r>
    </w:p>
    <w:p>
      <w:pPr>
        <w:pStyle w:val="703"/>
        <w:numPr>
          <w:ilvl w:val="1"/>
          <w:numId w:val="10"/>
        </w:numPr>
        <w:ind w:left="0" w:firstLine="567"/>
        <w:jc w:val="both"/>
        <w:rPr>
          <w:lang w:bidi="ru-RU"/>
        </w:rPr>
      </w:pPr>
      <w:r>
        <w:rPr>
          <w:lang w:bidi="ru-RU"/>
        </w:rPr>
        <w:t xml:space="preserve">О делегировании исполнения отдельных прав или обязательств по настоящему договору </w:t>
      </w:r>
      <w:r>
        <w:rPr>
          <w:lang w:bidi="ru-RU"/>
        </w:rPr>
        <w:t xml:space="preserve">на соответствующие органы государственной исполнительной власти или органы местного самоуправления, в соответствии с их полномочиями, Министерство (Администрация) обязано (а) уведомить Инвестора в течении 5 дней с момента принятия соответствующего решения.</w:t>
      </w:r>
      <w:r>
        <w:rPr>
          <w:lang w:bidi="ru-RU"/>
        </w:rPr>
      </w:r>
    </w:p>
    <w:p>
      <w:pPr>
        <w:pStyle w:val="703"/>
        <w:numPr>
          <w:ilvl w:val="1"/>
          <w:numId w:val="10"/>
        </w:numPr>
        <w:ind w:left="0" w:firstLine="567"/>
        <w:jc w:val="both"/>
        <w:rPr>
          <w:lang w:bidi="ru-RU"/>
        </w:rPr>
      </w:pPr>
      <w:r>
        <w:rPr>
          <w:lang w:bidi="ru-RU"/>
        </w:rPr>
        <w:t xml:space="preserve">В случае одностороннего отказа Министерства (Администрации) от исполнения настоящего</w:t>
      </w:r>
      <w:r>
        <w:rPr>
          <w:lang w:bidi="ru-RU"/>
        </w:rPr>
        <w:t xml:space="preserve"> Договора, предусмотренного п. 7.5.1. настоящего Договора право аренды земельных участков, предоставленных для целей комплексного развития территории, подлежит досрочному прекращению путем одностороннего отказа от договоров аренды таких земельных участков.</w:t>
      </w:r>
      <w:bookmarkEnd w:id="10"/>
      <w:r>
        <w:rPr>
          <w:lang w:bidi="ru-RU"/>
        </w:rPr>
      </w:r>
    </w:p>
    <w:p>
      <w:pPr>
        <w:pStyle w:val="703"/>
        <w:ind w:firstLine="567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pStyle w:val="703"/>
        <w:ind w:firstLine="567"/>
        <w:jc w:val="center"/>
        <w:spacing w:after="240"/>
        <w:rPr>
          <w:b/>
          <w:bCs/>
        </w:rPr>
      </w:pPr>
      <w:r>
        <w:rPr>
          <w:b/>
          <w:bCs/>
        </w:rPr>
        <w:t xml:space="preserve">6. Форс-мажор</w:t>
      </w:r>
      <w:r>
        <w:rPr>
          <w:b/>
          <w:bCs/>
        </w:rPr>
      </w:r>
    </w:p>
    <w:p>
      <w:pPr>
        <w:pStyle w:val="703"/>
        <w:ind w:firstLine="567"/>
        <w:jc w:val="both"/>
      </w:pPr>
      <w:r>
        <w:t xml:space="preserve">6.1. Ни одна из Сторон настоящего Договора не несет о</w:t>
      </w:r>
      <w:r>
        <w:t xml:space="preserve">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предотвратить (далее – Непреодолимая сила), включая объявленную или фактическую войну</w:t>
      </w:r>
      <w:r>
        <w:t xml:space="preserve">, гражданские волнения, эпидемии, блокаду, землетрясения, наводнения, пожары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  <w:r/>
    </w:p>
    <w:p>
      <w:pPr>
        <w:pStyle w:val="703"/>
        <w:ind w:firstLine="567"/>
        <w:jc w:val="both"/>
      </w:pPr>
      <w:r>
        <w:t xml:space="preserve">6.2. Сторона, которая не исполняет свои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 </w:t>
      </w:r>
      <w:r/>
    </w:p>
    <w:p>
      <w:pPr>
        <w:pStyle w:val="703"/>
        <w:ind w:firstLine="567"/>
        <w:jc w:val="center"/>
      </w:pPr>
      <w:r/>
      <w:r/>
    </w:p>
    <w:p>
      <w:pPr>
        <w:pStyle w:val="703"/>
        <w:ind w:firstLine="567"/>
        <w:jc w:val="center"/>
        <w:spacing w:after="240"/>
        <w:rPr>
          <w:b/>
          <w:bCs/>
        </w:rPr>
      </w:pPr>
      <w:r>
        <w:rPr>
          <w:b/>
          <w:bCs/>
        </w:rPr>
        <w:t xml:space="preserve">7. Изменение Договора и разрешение споров</w:t>
      </w:r>
      <w:r>
        <w:rPr>
          <w:b/>
          <w:bCs/>
        </w:rPr>
      </w:r>
    </w:p>
    <w:p>
      <w:pPr>
        <w:pStyle w:val="703"/>
        <w:ind w:firstLine="567"/>
        <w:jc w:val="both"/>
      </w:pPr>
      <w:r>
        <w:t xml:space="preserve">7.1. Изменение Договора осуществляется посредством заключения сторонами дополнительного соглашения к Договору. </w:t>
      </w:r>
      <w:r/>
    </w:p>
    <w:p>
      <w:pPr>
        <w:pStyle w:val="703"/>
        <w:ind w:firstLine="567"/>
        <w:jc w:val="both"/>
      </w:pPr>
      <w:r>
        <w:t xml:space="preserve">7.2. Изменения Договора вступают в силу с момента учетной регистрации дополнительного соглашения к Договору, предусматривающего эти изменения. </w:t>
      </w:r>
      <w:r/>
    </w:p>
    <w:p>
      <w:pPr>
        <w:pStyle w:val="703"/>
        <w:ind w:firstLine="567"/>
        <w:jc w:val="both"/>
      </w:pPr>
      <w:r>
        <w:t xml:space="preserve">7.3.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 </w:t>
      </w:r>
      <w:r/>
    </w:p>
    <w:p>
      <w:pPr>
        <w:pStyle w:val="703"/>
        <w:ind w:firstLine="567"/>
        <w:jc w:val="both"/>
      </w:pPr>
      <w:r>
        <w:t xml:space="preserve">7.4. В случае неурегулирования в процессе переговоров спорных вопросов разногласия разрешаются в Арбитражном суде Новосибирской области</w:t>
      </w:r>
      <w:r>
        <w:t xml:space="preserve">. </w:t>
      </w:r>
      <w:r/>
    </w:p>
    <w:p>
      <w:pPr>
        <w:pStyle w:val="703"/>
        <w:ind w:firstLine="567"/>
        <w:jc w:val="both"/>
      </w:pPr>
      <w:r>
        <w:t xml:space="preserve">7.5. Стороны имеют право на односторонний отказ от Договора, влекущий в силу части 2 статьи 450.1 Гражданского кодекса Российской Федерации (далее – ГК РФ) </w:t>
      </w:r>
      <w:r>
        <w:t xml:space="preserve">расторжение настоящего Договора:</w:t>
      </w:r>
      <w:r/>
    </w:p>
    <w:p>
      <w:pPr>
        <w:pStyle w:val="703"/>
        <w:ind w:firstLine="567"/>
        <w:jc w:val="both"/>
      </w:pPr>
      <w:r>
        <w:t xml:space="preserve">7.5.1. Министерство</w:t>
      </w:r>
      <w:r>
        <w:t xml:space="preserve"> (Администрация)</w:t>
      </w:r>
      <w:r>
        <w:t xml:space="preserve"> в случае неисполнения или ненадлежащего исполнения Инвестором обязательств, предусмотренных </w:t>
      </w:r>
      <w:r>
        <w:t xml:space="preserve">договором</w:t>
      </w:r>
      <w:r>
        <w:t xml:space="preserve">. </w:t>
      </w:r>
      <w:r/>
    </w:p>
    <w:p>
      <w:pPr>
        <w:pStyle w:val="703"/>
        <w:ind w:firstLine="567"/>
        <w:jc w:val="both"/>
      </w:pPr>
      <w:r>
        <w:t xml:space="preserve">7.5.2. Инвестор в случае неисполнения Министерством </w:t>
      </w:r>
      <w:r>
        <w:t xml:space="preserve">(Администрацией) </w:t>
      </w:r>
      <w:r>
        <w:t xml:space="preserve">обязательств, предусмотренных </w:t>
      </w:r>
      <w:r>
        <w:t xml:space="preserve">договором</w:t>
      </w:r>
      <w:r>
        <w:t xml:space="preserve">. </w:t>
      </w:r>
      <w:r/>
    </w:p>
    <w:p>
      <w:pPr>
        <w:pStyle w:val="703"/>
        <w:ind w:firstLine="567"/>
        <w:jc w:val="both"/>
      </w:pPr>
      <w:r>
        <w:t xml:space="preserve">7.6. Односторонний отказ может быть обжалован в арбитражном суде в порядке, предусмотренном Арбитражным процессуальным кодексом Российской Федерации. </w:t>
      </w:r>
      <w:r/>
    </w:p>
    <w:p>
      <w:pPr>
        <w:pStyle w:val="703"/>
        <w:ind w:firstLine="567"/>
        <w:jc w:val="both"/>
      </w:pPr>
      <w:r>
        <w:t xml:space="preserve">7.7. Договор считается расторгнутым по истечении 30-ти дневного срока с моме</w:t>
      </w:r>
      <w:r>
        <w:t xml:space="preserve">нта официального уведомления другой Стороны о принятии соответствующей Стороной одностороннего отказа от исполнения Договора, если до истечения этого срока не будет направлено в арбитражный суд исковое заявление об оспаривании этого одностороннего отказа. </w:t>
      </w:r>
      <w:r/>
    </w:p>
    <w:p>
      <w:pPr>
        <w:pStyle w:val="703"/>
        <w:jc w:val="both"/>
      </w:pPr>
      <w:r/>
      <w:r/>
    </w:p>
    <w:p>
      <w:pPr>
        <w:pStyle w:val="703"/>
        <w:ind w:firstLine="567"/>
        <w:jc w:val="center"/>
        <w:spacing w:after="240"/>
        <w:rPr>
          <w:b/>
          <w:bCs/>
        </w:rPr>
      </w:pPr>
      <w:r>
        <w:rPr>
          <w:b/>
          <w:bCs/>
        </w:rPr>
        <w:t xml:space="preserve">8. Заключительные положения</w:t>
      </w:r>
      <w:r>
        <w:rPr>
          <w:b/>
          <w:bCs/>
        </w:rPr>
      </w:r>
    </w:p>
    <w:p>
      <w:pPr>
        <w:pStyle w:val="703"/>
        <w:ind w:firstLine="567"/>
        <w:jc w:val="both"/>
      </w:pPr>
      <w:r>
        <w:t xml:space="preserve">8.1. Настоящий Договор составлен в _____(____) экземплярах, по одному для каждого из участников Договора, и один Инвестору для представления в орган регистрации прав. </w:t>
      </w:r>
      <w:r/>
    </w:p>
    <w:p>
      <w:pPr>
        <w:pStyle w:val="703"/>
        <w:ind w:firstLine="567"/>
        <w:jc w:val="both"/>
      </w:pPr>
      <w:r>
        <w:t xml:space="preserve">8.2. Лица, подписавшие настоящий Договор и/или дополнительное соглашение к настоящему Договору, обязаны уведомлять друг друга в письменном виде об изменении своих реквизитов в течение 10 календарных дней со дня внесения изменений. </w:t>
      </w:r>
      <w:r/>
    </w:p>
    <w:p>
      <w:pPr>
        <w:pStyle w:val="703"/>
        <w:ind w:firstLine="567"/>
        <w:jc w:val="both"/>
      </w:pPr>
      <w:r>
        <w:t xml:space="preserve">В случае если реквизиты лица, подписавшего настоящий Договор и/или Дополнительное соглашение к настоящему Договору, изменились, и это лицо не уведомило об этом в порядке, установленном</w:t>
      </w:r>
      <w:r>
        <w:t xml:space="preserve"> настоящим Договором других лиц и Министерство, такое лицо будет считаться уведомленным надлежащим образом, если исполнение или уведомление в адрес такого лица произведено с использованием устаревших реквизитов, указанных в разделе 10 настоящего Договора. </w:t>
      </w:r>
      <w:r/>
    </w:p>
    <w:p>
      <w:pPr>
        <w:pStyle w:val="703"/>
        <w:ind w:firstLine="567"/>
        <w:jc w:val="both"/>
      </w:pPr>
      <w:r>
        <w:t xml:space="preserve">9. Документы, являющиеся неотъемлемой частью настоящего Договора </w:t>
      </w:r>
      <w:r/>
    </w:p>
    <w:p>
      <w:pPr>
        <w:pStyle w:val="703"/>
        <w:ind w:firstLine="567"/>
        <w:jc w:val="both"/>
      </w:pPr>
      <w:r>
        <w:t xml:space="preserve">9.1. Неотъемлемой частью настоящего Договора являются: </w:t>
      </w:r>
      <w:r/>
    </w:p>
    <w:p>
      <w:pPr>
        <w:pStyle w:val="703"/>
        <w:ind w:firstLine="567"/>
        <w:jc w:val="both"/>
      </w:pPr>
      <w:r>
        <w:t xml:space="preserve">9.1.1. Упомянутые в тексте Договора и Дополнительных соглашениях приложения, в том числе: </w:t>
      </w:r>
      <w:r/>
    </w:p>
    <w:p>
      <w:pPr>
        <w:numPr>
          <w:ilvl w:val="0"/>
          <w:numId w:val="8"/>
        </w:num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1095" w:leader="none"/>
        </w:tabs>
        <w:rPr>
          <w:rFonts w:eastAsia="Times New Roman" w:cs="Times New Roman"/>
          <w:i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Приложение 1. Схема расположения Территории комплексного развития на карте 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градостроительного зонирования правил землепользования и застройки ____________________ (</w:t>
      </w:r>
      <w:r>
        <w:rPr>
          <w:rFonts w:eastAsia="Times New Roman" w:cs="Times New Roman"/>
          <w:i/>
          <w:sz w:val="24"/>
          <w:szCs w:val="24"/>
          <w:lang w:eastAsia="ru-RU" w:bidi="ru-RU"/>
        </w:rPr>
        <w:t xml:space="preserve">указать наименование поселения, </w:t>
      </w:r>
      <w:r>
        <w:rPr>
          <w:rFonts w:eastAsia="Times New Roman" w:cs="Times New Roman"/>
          <w:i/>
          <w:sz w:val="24"/>
          <w:szCs w:val="24"/>
          <w:lang w:eastAsia="ru-RU" w:bidi="ru-RU"/>
        </w:rPr>
        <w:t xml:space="preserve">городского округа</w:t>
      </w:r>
      <w:r>
        <w:rPr>
          <w:rFonts w:eastAsia="Times New Roman" w:cs="Times New Roman"/>
          <w:i/>
          <w:sz w:val="24"/>
          <w:szCs w:val="24"/>
          <w:lang w:eastAsia="ru-RU" w:bidi="ru-RU"/>
        </w:rPr>
        <w:t xml:space="preserve">, </w:t>
      </w:r>
      <w:r>
        <w:rPr>
          <w:rFonts w:eastAsia="Times New Roman" w:cs="Times New Roman"/>
          <w:i/>
          <w:sz w:val="24"/>
          <w:szCs w:val="24"/>
          <w:lang w:eastAsia="ru-RU" w:bidi="ru-RU"/>
        </w:rPr>
        <w:t xml:space="preserve">муниципального района, Новосибирской области)</w:t>
      </w:r>
      <w:r>
        <w:rPr>
          <w:rFonts w:eastAsia="Times New Roman" w:cs="Times New Roman"/>
          <w:i/>
          <w:sz w:val="24"/>
          <w:szCs w:val="24"/>
          <w:lang w:eastAsia="ru-RU" w:bidi="ru-RU"/>
        </w:rPr>
        <w:t xml:space="preserve">;</w:t>
      </w:r>
      <w:r>
        <w:rPr>
          <w:rFonts w:eastAsia="Times New Roman" w:cs="Times New Roman"/>
          <w:i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543" w:leader="none"/>
          <w:tab w:val="left" w:pos="4494" w:leader="none"/>
        </w:tabs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Приложение 2. Схема расположения границ 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т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ерритории комплексного развития на публичной кадастровой карте;</w:t>
      </w:r>
      <w:r>
        <w:rPr>
          <w:rFonts w:eastAsia="Times New Roman" w:cs="Times New Roman"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543" w:leader="none"/>
          <w:tab w:val="left" w:pos="4494" w:leader="none"/>
        </w:tabs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Приложение 3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. </w:t>
      </w:r>
      <w:r>
        <w:rPr>
          <w:rFonts w:eastAsia="Times New Roman" w:cs="Times New Roman"/>
          <w:bCs/>
          <w:sz w:val="24"/>
          <w:szCs w:val="24"/>
          <w:lang w:eastAsia="ru-RU" w:bidi="ru-RU"/>
        </w:rPr>
        <w:t xml:space="preserve">Сведения о земельных участках, объектах капитального строительства (ОКС), расположенных в границах территории комплексного развития;</w:t>
      </w:r>
      <w:r>
        <w:rPr>
          <w:rFonts w:eastAsia="Times New Roman" w:cs="Times New Roman"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233" w:leader="none"/>
        </w:tabs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Приложение 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4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.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Перечень объектов капитального строительства, линейных объектов, подлежащих строительству/реконструкции/сносу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233" w:leader="none"/>
        </w:tabs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Приложение 5. </w:t>
      </w:r>
      <w:r>
        <w:rPr>
          <w:rFonts w:eastAsia="Times New Roman" w:cs="Times New Roman"/>
          <w:bCs/>
          <w:sz w:val="24"/>
          <w:szCs w:val="24"/>
          <w:lang w:eastAsia="ru-RU" w:bidi="ru-RU"/>
        </w:rPr>
        <w:t xml:space="preserve">Перечень сервитутов, действующих в отношении земельных участков, образующих территорию комплексного развития</w:t>
      </w:r>
      <w:r>
        <w:rPr>
          <w:rFonts w:eastAsia="Times New Roman" w:cs="Times New Roman"/>
          <w:bCs/>
          <w:sz w:val="24"/>
          <w:szCs w:val="24"/>
          <w:lang w:eastAsia="ru-RU" w:bidi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091" w:leader="none"/>
        </w:tabs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Приложение 6. 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График исполнения отдельных обязательств или групп обязательств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091" w:leader="none"/>
        </w:tabs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Приложение 7. </w:t>
      </w:r>
      <w:r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 xml:space="preserve">План-график поэтапного освобождения земельных участков от обременений правами граждан и юридических лиц и сноса зданий (строений, сооружений)</w:t>
      </w:r>
      <w:r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091" w:leader="none"/>
        </w:tabs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Приложение 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9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График благоустройства;</w:t>
      </w:r>
      <w:r>
        <w:rPr>
          <w:rFonts w:eastAsia="Times New Roman" w:cs="Times New Roman"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233" w:leader="none"/>
        </w:tabs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Акты приема-передачи, исполненных (частично исполненных) по обязательствам в случае, если оформление таких актов предусмотрено условиями исполнения обязательств;</w:t>
      </w:r>
      <w:r>
        <w:rPr>
          <w:rFonts w:eastAsia="Times New Roman" w:cs="Times New Roman"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131" w:leader="none"/>
        </w:tabs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Акты о реализации (частичной реализации) Договора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 w:bidi="ru-RU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131" w:leader="none"/>
        </w:tabs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План-</w:t>
      </w:r>
      <w:r>
        <w:rPr>
          <w:sz w:val="24"/>
          <w:szCs w:val="24"/>
        </w:rPr>
        <w:t xml:space="preserve">график оплаты возмещения за объекты, расположенные на 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ерритории комплексного развития и подлежащие изъятию у собственников для </w:t>
      </w:r>
      <w:r>
        <w:rPr>
          <w:sz w:val="24"/>
          <w:szCs w:val="24"/>
        </w:rPr>
        <w:t xml:space="preserve">государственных или </w:t>
      </w:r>
      <w:r>
        <w:rPr>
          <w:sz w:val="24"/>
          <w:szCs w:val="24"/>
        </w:rPr>
        <w:t xml:space="preserve">муниципальных нужд (График оплаты)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13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Акты приема-передачи,</w:t>
      </w:r>
      <w:r>
        <w:rPr>
          <w:sz w:val="24"/>
          <w:szCs w:val="24"/>
        </w:rPr>
        <w:t xml:space="preserve"> исполненного (частично исполненного) по обязательствам в случае, если оформление таких актов предусмотрено условиями исполнения обязательств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numPr>
          <w:ilvl w:val="0"/>
          <w:numId w:val="8"/>
        </w:numPr>
        <w:ind w:firstLine="567"/>
        <w:jc w:val="both"/>
        <w:spacing w:after="0" w:line="240" w:lineRule="auto"/>
        <w:widowControl w:val="off"/>
        <w:tabs>
          <w:tab w:val="left" w:pos="113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Акты о реализации (частичной реализации) Договора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703"/>
        <w:ind w:firstLine="567"/>
        <w:jc w:val="both"/>
      </w:pPr>
      <w:r>
        <w:t xml:space="preserve">9.2. Все документы, уточняющие условия исполнения обязательств и подтверждающие их исполнение, становятся неотъемлемой частью Договора с момента их Учетной регистрации. </w:t>
      </w:r>
      <w:r/>
    </w:p>
    <w:p>
      <w:pPr>
        <w:pStyle w:val="703"/>
        <w:ind w:firstLine="567"/>
        <w:jc w:val="center"/>
        <w:rPr>
          <w:b/>
          <w:bCs/>
        </w:rPr>
      </w:pPr>
      <w:r>
        <w:rPr>
          <w:b/>
          <w:bCs/>
        </w:rPr>
        <w:t xml:space="preserve">10. Адреса и реквизиты сторон</w:t>
      </w:r>
      <w:r>
        <w:rPr>
          <w:b/>
          <w:bCs/>
        </w:rPr>
      </w:r>
    </w:p>
    <w:p>
      <w:pPr>
        <w:pStyle w:val="703"/>
        <w:ind w:firstLine="567"/>
        <w:jc w:val="both"/>
      </w:pPr>
      <w:r>
        <w:t xml:space="preserve">Министерство </w:t>
      </w:r>
      <w:r>
        <w:t xml:space="preserve">(</w:t>
      </w:r>
      <w:r>
        <w:t xml:space="preserve">Администрация</w:t>
      </w:r>
      <w:r>
        <w:t xml:space="preserve">)</w:t>
      </w:r>
      <w:r>
        <w:t xml:space="preserve"> </w:t>
      </w:r>
      <w:r>
        <w:t xml:space="preserve">___</w:t>
      </w:r>
      <w:r>
        <w:t xml:space="preserve">________________________</w:t>
      </w:r>
      <w:r>
        <w:t xml:space="preserve">_________________ </w:t>
      </w:r>
      <w:r/>
    </w:p>
    <w:p>
      <w:pPr>
        <w:ind w:firstLine="567"/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Инвестор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(Правообладатель)</w:t>
      </w:r>
      <w:r>
        <w:rPr>
          <w:rFonts w:cs="Times New Roman"/>
          <w:sz w:val="24"/>
          <w:szCs w:val="24"/>
        </w:rPr>
        <w:t xml:space="preserve">___________________________</w:t>
      </w:r>
      <w:r>
        <w:rPr>
          <w:rFonts w:cs="Times New Roman"/>
          <w:sz w:val="24"/>
          <w:szCs w:val="24"/>
        </w:rPr>
        <w:t xml:space="preserve">_____________________</w:t>
      </w:r>
      <w:r>
        <w:rPr>
          <w:rFonts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tbl>
      <w:tblPr>
        <w:tblStyle w:val="718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394"/>
      </w:tblGrid>
      <w:tr>
        <w:tblPrEx/>
        <w:trPr/>
        <w:tc>
          <w:tcPr>
            <w:tcW w:w="4678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Министерство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Инвестор (Правообладатель)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1122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От лица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Министерства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(Администрации)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________________ Ф.И.О.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«     »__________ 20__ г.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лица </w:t>
            </w:r>
            <w:r>
              <w:rPr>
                <w:rFonts w:cs="Times New Roman"/>
                <w:sz w:val="24"/>
                <w:szCs w:val="24"/>
              </w:rPr>
              <w:t xml:space="preserve">Инвестора (Правообладателя)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__________________ Ф.И.О.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    » _____________20___г.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left="0" w:right="0" w:firstLine="5811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Приложение № 1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к Договору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left="0" w:right="0" w:firstLine="5811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 комплексном развитии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/>
      <w:bookmarkStart w:id="11" w:name="_Hlk106125720"/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территории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left="0" w:right="0" w:firstLine="5811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от __________ № __________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left="0" w:right="0" w:firstLine="5811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  <w:t xml:space="preserve">Сведения о территории, </w:t>
      </w: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  <w:t xml:space="preserve">в границах которой предусмотрено осуществление деятельности по комплексному развитию</w:t>
      </w: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  <w:t xml:space="preserve">на основании настоящего Договора</w:t>
      </w: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1. </w:t>
      </w:r>
      <w:bookmarkStart w:id="14" w:name="_Hlk106203078"/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Схема расположения т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ерритории комплексного развития на карте градостроительного зонирования правил землепользования и застройки </w:t>
      </w:r>
      <w:r>
        <w:rPr>
          <w:rFonts w:eastAsia="DejaVu Sans" w:cs="Times New Roman"/>
          <w:color w:val="000000" w:themeColor="text1"/>
          <w:sz w:val="24"/>
          <w:szCs w:val="24"/>
          <w:lang w:eastAsia="ru-RU" w:bidi="ru-RU"/>
        </w:rPr>
        <w:t xml:space="preserve">____________________ (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указать наименование поселения, 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городского округа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, 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муниципального района Новосибирской области)</w:t>
      </w:r>
      <w:bookmarkEnd w:id="14"/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1276" w:leader="none"/>
        </w:tabs>
        <w:rPr>
          <w:rFonts w:ascii="DejaVu Sans" w:hAnsi="DejaVu Sans" w:eastAsia="DejaVu Sans" w:cs="Times New Roman"/>
          <w:i/>
          <w:color w:val="000000" w:themeColor="text1"/>
          <w:sz w:val="24"/>
          <w:szCs w:val="24"/>
          <w:lang w:eastAsia="ru-RU" w:bidi="ru-RU"/>
        </w:rPr>
      </w:pPr>
      <w:r>
        <w:rPr>
          <w:rFonts w:ascii="DejaVu Sans" w:hAnsi="DejaVu Sans"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rFonts w:ascii="DejaVu Sans" w:hAnsi="DejaVu Sans" w:eastAsia="DejaVu Sans" w:cs="Times New Roman"/>
          <w:i/>
          <w:color w:val="000000" w:themeColor="text1"/>
          <w:sz w:val="24"/>
          <w:szCs w:val="24"/>
          <w:lang w:eastAsia="ru-RU" w:bidi="ru-RU"/>
        </w:rPr>
      </w:r>
    </w:p>
    <w:tbl>
      <w:tblPr>
        <w:tblStyle w:val="719"/>
        <w:tblW w:w="0" w:type="auto"/>
        <w:tblLook w:val="04A0" w:firstRow="1" w:lastRow="0" w:firstColumn="1" w:lastColumn="0" w:noHBand="0" w:noVBand="1"/>
      </w:tblPr>
      <w:tblGrid>
        <w:gridCol w:w="10195"/>
      </w:tblGrid>
      <w:tr>
        <w:tblPrEx/>
        <w:trPr>
          <w:trHeight w:val="8778"/>
        </w:trPr>
        <w:tc>
          <w:tcPr>
            <w:tcW w:w="10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276" w:leader="none"/>
              </w:tabs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</w:r>
            <w:r>
              <w:rPr>
                <w:rFonts w:cs="Times New Roman"/>
                <w:i/>
                <w:color w:val="000000" w:themeColor="text1"/>
              </w:rPr>
            </w:r>
          </w:p>
        </w:tc>
      </w:tr>
    </w:tbl>
    <w:p>
      <w:pPr>
        <w:jc w:val="center"/>
        <w:spacing w:after="0" w:line="240" w:lineRule="auto"/>
        <w:widowControl w:val="off"/>
        <w:tabs>
          <w:tab w:val="left" w:pos="1276" w:leader="none"/>
        </w:tabs>
        <w:rPr>
          <w:rFonts w:ascii="DejaVu Sans" w:hAnsi="DejaVu Sans" w:eastAsia="DejaVu Sans" w:cs="Times New Roman"/>
          <w:i/>
          <w:color w:val="000000" w:themeColor="text1"/>
          <w:sz w:val="24"/>
          <w:szCs w:val="24"/>
          <w:lang w:eastAsia="ru-RU" w:bidi="ru-RU"/>
        </w:rPr>
      </w:pPr>
      <w:r>
        <w:rPr>
          <w:rFonts w:ascii="DejaVu Sans" w:hAnsi="DejaVu Sans" w:eastAsia="DejaVu Sans" w:cs="Times New Roman"/>
          <w:i/>
          <w:color w:val="000000" w:themeColor="text1"/>
          <w:sz w:val="24"/>
          <w:szCs w:val="24"/>
          <w:lang w:eastAsia="ru-RU" w:bidi="ru-RU"/>
        </w:rPr>
      </w:r>
      <w:r>
        <w:rPr>
          <w:rFonts w:ascii="DejaVu Sans" w:hAnsi="DejaVu Sans" w:eastAsia="DejaVu Sans" w:cs="Times New Roman"/>
          <w:i/>
          <w:color w:val="000000" w:themeColor="text1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1276" w:leader="none"/>
        </w:tabs>
        <w:rPr>
          <w:rFonts w:ascii="DejaVu Sans" w:hAnsi="DejaVu Sans" w:eastAsia="DejaVu Sans" w:cs="Times New Roman"/>
          <w:i/>
          <w:color w:val="000000" w:themeColor="text1"/>
          <w:sz w:val="24"/>
          <w:szCs w:val="24"/>
          <w:lang w:eastAsia="ru-RU" w:bidi="ru-RU"/>
        </w:rPr>
      </w:pPr>
      <w:r>
        <w:rPr>
          <w:rFonts w:ascii="DejaVu Sans" w:hAnsi="DejaVu Sans" w:eastAsia="DejaVu Sans" w:cs="Times New Roman"/>
          <w:i/>
          <w:color w:val="000000" w:themeColor="text1"/>
          <w:sz w:val="24"/>
          <w:szCs w:val="24"/>
          <w:lang w:eastAsia="ru-RU" w:bidi="ru-RU"/>
        </w:rPr>
      </w:r>
      <w:r>
        <w:rPr>
          <w:rFonts w:ascii="DejaVu Sans" w:hAnsi="DejaVu Sans" w:eastAsia="DejaVu Sans" w:cs="Times New Roman"/>
          <w:i/>
          <w:color w:val="000000" w:themeColor="text1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Приложение № 2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к Договору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 комплексном развитии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территории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от _________________ № __________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center"/>
        <w:spacing w:after="0" w:line="240" w:lineRule="auto"/>
        <w:widowControl w:val="off"/>
        <w:tabs>
          <w:tab w:val="left" w:pos="1276" w:leader="none"/>
        </w:tabs>
        <w:rPr>
          <w:rFonts w:ascii="DejaVu Sans" w:hAnsi="DejaVu Sans" w:eastAsia="DejaVu Sans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DejaVu Sans" w:hAnsi="DejaVu Sans" w:eastAsia="DejaVu Sans" w:cs="Times New Roman"/>
          <w:b/>
          <w:color w:val="000000"/>
          <w:sz w:val="24"/>
          <w:szCs w:val="24"/>
          <w:lang w:eastAsia="ru-RU" w:bidi="ru-RU"/>
        </w:rPr>
      </w:r>
      <w:r>
        <w:rPr>
          <w:rFonts w:ascii="DejaVu Sans" w:hAnsi="DejaVu Sans" w:eastAsia="DejaVu Sans" w:cs="Times New Roman"/>
          <w:b/>
          <w:color w:val="000000"/>
          <w:sz w:val="24"/>
          <w:szCs w:val="24"/>
          <w:lang w:eastAsia="ru-RU" w:bidi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eastAsia="DejaVu Sans" w:cs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  <w:t xml:space="preserve">Схема расположения границ </w:t>
      </w: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  <w:t xml:space="preserve">т</w:t>
      </w:r>
      <w:r>
        <w:rPr>
          <w:rFonts w:eastAsia="DejaVu Sans" w:cs="Times New Roman"/>
          <w:b/>
          <w:bCs/>
          <w:color w:val="000000"/>
          <w:sz w:val="24"/>
          <w:szCs w:val="24"/>
          <w:lang w:eastAsia="ru-RU" w:bidi="ru-RU"/>
        </w:rPr>
        <w:t xml:space="preserve">ерритории комплексного развития на публичной кадастровой карте </w:t>
      </w:r>
      <w:r>
        <w:rPr>
          <w:rFonts w:eastAsia="DejaVu Sans" w:cs="Times New Roman"/>
          <w:b/>
          <w:color w:val="000000" w:themeColor="text1"/>
          <w:sz w:val="24"/>
          <w:szCs w:val="24"/>
          <w:lang w:eastAsia="ru-RU" w:bidi="ru-RU"/>
        </w:rPr>
        <w:t xml:space="preserve">____________________</w:t>
      </w:r>
      <w:r>
        <w:rPr>
          <w:rFonts w:eastAsia="DejaVu Sans" w:cs="Times New Roman"/>
          <w:color w:val="000000" w:themeColor="text1"/>
          <w:sz w:val="24"/>
          <w:szCs w:val="24"/>
          <w:lang w:eastAsia="ru-RU" w:bidi="ru-RU"/>
        </w:rPr>
        <w:t xml:space="preserve"> (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указать наименование поселения, 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городского округа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,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муниципального район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а</w:t>
      </w:r>
      <w:r>
        <w:rPr>
          <w:rFonts w:eastAsia="DejaVu Sans" w:cs="Times New Roman"/>
          <w:i/>
          <w:color w:val="000000" w:themeColor="text1"/>
          <w:sz w:val="24"/>
          <w:szCs w:val="24"/>
          <w:lang w:eastAsia="ru-RU" w:bidi="ru-RU"/>
        </w:rPr>
        <w:t xml:space="preserve"> Новосибирской области)</w:t>
      </w:r>
      <w:r>
        <w:rPr>
          <w:rFonts w:eastAsia="DejaVu Sans" w:cs="Times New Roman"/>
          <w:bCs/>
          <w:color w:val="000000"/>
          <w:sz w:val="24"/>
          <w:szCs w:val="24"/>
          <w:lang w:eastAsia="ru-RU" w:bidi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DejaVu Sans" w:hAnsi="DejaVu Sans" w:eastAsia="DejaVu Sans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DejaVu Sans" w:hAnsi="DejaVu Sans" w:eastAsia="DejaVu Sans" w:cs="Times New Roman"/>
          <w:b/>
          <w:bCs/>
          <w:color w:val="000000"/>
          <w:sz w:val="24"/>
          <w:szCs w:val="24"/>
          <w:lang w:eastAsia="ru-RU" w:bidi="ru-RU"/>
        </w:rPr>
      </w:r>
      <w:r>
        <w:rPr>
          <w:rFonts w:ascii="DejaVu Sans" w:hAnsi="DejaVu Sans" w:eastAsia="DejaVu Sans" w:cs="Times New Roman"/>
          <w:b/>
          <w:bCs/>
          <w:color w:val="000000"/>
          <w:sz w:val="24"/>
          <w:szCs w:val="24"/>
          <w:lang w:eastAsia="ru-RU" w:bidi="ru-RU"/>
        </w:rPr>
      </w:r>
    </w:p>
    <w:tbl>
      <w:tblPr>
        <w:tblStyle w:val="719"/>
        <w:tblW w:w="0" w:type="auto"/>
        <w:tblLook w:val="04A0" w:firstRow="1" w:lastRow="0" w:firstColumn="1" w:lastColumn="0" w:noHBand="0" w:noVBand="1"/>
      </w:tblPr>
      <w:tblGrid>
        <w:gridCol w:w="10329"/>
      </w:tblGrid>
      <w:tr>
        <w:tblPrEx/>
        <w:trPr>
          <w:trHeight w:val="10100"/>
        </w:trPr>
        <w:tc>
          <w:tcPr>
            <w:tcW w:w="103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</w:tr>
    </w:tbl>
    <w:p>
      <w:pPr>
        <w:spacing w:after="0" w:line="240" w:lineRule="auto"/>
        <w:widowControl w:val="off"/>
        <w:tabs>
          <w:tab w:val="left" w:pos="1276" w:leader="none"/>
        </w:tabs>
        <w:rPr>
          <w:rFonts w:ascii="DejaVu Sans" w:hAnsi="DejaVu Sans"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ascii="DejaVu Sans" w:hAnsi="DejaVu Sans"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ascii="DejaVu Sans" w:hAnsi="DejaVu Sans"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DejaVu Sans" w:hAnsi="DejaVu Sans" w:eastAsia="DejaVu Sans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DejaVu Sans" w:hAnsi="DejaVu Sans" w:eastAsia="DejaVu Sans" w:cs="Times New Roman"/>
          <w:color w:val="000000" w:themeColor="text1"/>
          <w:sz w:val="24"/>
          <w:szCs w:val="24"/>
          <w:lang w:eastAsia="ru-RU" w:bidi="ru-RU"/>
        </w:rPr>
      </w:r>
      <w:r>
        <w:rPr>
          <w:rFonts w:ascii="DejaVu Sans" w:hAnsi="DejaVu Sans" w:eastAsia="DejaVu Sans" w:cs="Times New Roman"/>
          <w:color w:val="000000" w:themeColor="text1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Приложение № 3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к Договору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 комплексном развитии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территории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от _____________№ __________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center"/>
        <w:spacing w:after="0" w:line="240" w:lineRule="auto"/>
        <w:widowControl w:val="off"/>
        <w:tabs>
          <w:tab w:val="left" w:pos="1276" w:leader="none"/>
        </w:tabs>
        <w:rPr>
          <w:rFonts w:ascii="DejaVu Sans" w:hAnsi="DejaVu Sans"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ascii="DejaVu Sans" w:hAnsi="DejaVu Sans"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ascii="DejaVu Sans" w:hAnsi="DejaVu Sans" w:eastAsia="DejaVu Sans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Сведения о земельных учас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тках, 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объектах капитального строительства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 (ОКС)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, 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расположенных в границах т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ерритории комплексного развития 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____________________ (указать наименование поселения, 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городского округа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,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муниципального района Новосибирской области)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tbl>
      <w:tblPr>
        <w:tblStyle w:val="719"/>
        <w:tblW w:w="110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2"/>
        <w:gridCol w:w="1311"/>
        <w:gridCol w:w="1276"/>
        <w:gridCol w:w="1559"/>
        <w:gridCol w:w="1276"/>
        <w:gridCol w:w="1843"/>
        <w:gridCol w:w="1672"/>
        <w:gridCol w:w="1559"/>
      </w:tblGrid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Кадастро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вый номер, официаль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ный адрес земельно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 участка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ОКС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Площадь земельно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го участка,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ОКС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кв. 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Вид разрешен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ного использова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Ограни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чения / обреме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Сведения о собственнике земельного участка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ОКС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(реквизиты подтверждаю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щего документа)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Сведения о лицах, обладающих правами пользования земельным участком (реквизиты подтверждаю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щего документа)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Примечания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П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риложение № 4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к Договору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 комплексном развитии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территории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от _______________ № __________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  <w:tab w:val="left" w:pos="5670" w:leader="none"/>
        </w:tabs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r>
    </w:p>
    <w:p>
      <w:pPr>
        <w:ind w:firstLine="284"/>
        <w:jc w:val="center"/>
        <w:spacing w:after="0" w:line="240" w:lineRule="auto"/>
        <w:widowControl w:val="off"/>
        <w:tabs>
          <w:tab w:val="left" w:pos="1276" w:leader="none"/>
        </w:tabs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Перечень объектов капитального строительства, линейных объектов, подлежащих строительству/реконструкции/сносу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r>
    </w:p>
    <w:p>
      <w:pPr>
        <w:ind w:firstLine="284"/>
        <w:jc w:val="center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tbl>
      <w:tblPr>
        <w:tblStyle w:val="719"/>
        <w:tblW w:w="0" w:type="auto"/>
        <w:tblLook w:val="04A0" w:firstRow="1" w:lastRow="0" w:firstColumn="1" w:lastColumn="0" w:noHBand="0" w:noVBand="1"/>
      </w:tblPr>
      <w:tblGrid>
        <w:gridCol w:w="560"/>
        <w:gridCol w:w="2074"/>
        <w:gridCol w:w="1224"/>
        <w:gridCol w:w="1534"/>
        <w:gridCol w:w="1534"/>
        <w:gridCol w:w="1928"/>
        <w:gridCol w:w="1567"/>
      </w:tblGrid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Функциональное назначение объекта</w:t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Общая площадь, кв. м</w:t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Расчетная площадь жилых помещений,</w:t>
            </w: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кв. м</w:t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Расчетная площадь нежилых помещений, кв. м</w:t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Иные характеристики объекта (основные технико-экономические показатели линейного объекта)</w:t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Примечания</w:t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gridSpan w:val="7"/>
            <w:tcW w:w="104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Объекты, подлежащие строительству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04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Объекты, подлежащие реконструкции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04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Объекты, подлежащие сносу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left="840"/>
        <w:jc w:val="both"/>
        <w:spacing w:after="604" w:line="240" w:lineRule="auto"/>
        <w:widowControl w:val="off"/>
        <w:tabs>
          <w:tab w:val="left" w:pos="7205" w:leader="underscore"/>
        </w:tabs>
        <w:rPr>
          <w:rFonts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/>
      <w:bookmarkStart w:id="15" w:name="_Hlk106203843"/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Приложение № 5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к Договору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 комплексном развитии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территории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от _____________ № __________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Перечень сервитутов, действующих в отношении 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земельных участков, образующих т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ерриторию комплексного развития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tbl>
      <w:tblPr>
        <w:tblStyle w:val="719"/>
        <w:tblW w:w="0" w:type="auto"/>
        <w:tblInd w:w="-284" w:type="dxa"/>
        <w:tblLook w:val="04A0" w:firstRow="1" w:lastRow="0" w:firstColumn="1" w:lastColumn="0" w:noHBand="0" w:noVBand="1"/>
      </w:tblPr>
      <w:tblGrid>
        <w:gridCol w:w="705"/>
        <w:gridCol w:w="4431"/>
        <w:gridCol w:w="2568"/>
        <w:gridCol w:w="2568"/>
      </w:tblGrid>
      <w:tr>
        <w:tblPrEx/>
        <w:trPr/>
        <w:tc>
          <w:tcP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Кадастровый номер земельного участка, на котором располагается сервитут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(в случае отсутствия кадастрового номера – координатное описание земельного участка)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Содержание сервитута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Примечание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bookmarkEnd w:id="15"/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38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Приложение № 6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к Договору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38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 комплексном развитии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территории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38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от _____________ № __________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График исполнения отдельных обязательств или групп обязательств</w:t>
      </w:r>
      <w:r>
        <w:rPr>
          <w:rFonts w:eastAsia="Times New Roman" w:cs="Times New Roman"/>
          <w:sz w:val="24"/>
          <w:szCs w:val="24"/>
        </w:rPr>
      </w:r>
    </w:p>
    <w:tbl>
      <w:tblPr>
        <w:tblStyle w:val="719"/>
        <w:tblW w:w="0" w:type="auto"/>
        <w:tblInd w:w="-284" w:type="dxa"/>
        <w:tblLook w:val="04A0" w:firstRow="1" w:lastRow="0" w:firstColumn="1" w:lastColumn="0" w:noHBand="0" w:noVBand="1"/>
      </w:tblPr>
      <w:tblGrid>
        <w:gridCol w:w="563"/>
        <w:gridCol w:w="2895"/>
        <w:gridCol w:w="1724"/>
        <w:gridCol w:w="2568"/>
        <w:gridCol w:w="2568"/>
      </w:tblGrid>
      <w:tr>
        <w:tblPrEx/>
        <w:trPr/>
        <w:tc>
          <w:tcPr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2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мероприятия (этапа)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Ответственная сторона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Срок реализации обязательств (группы обязательств)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Примечание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left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7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к Договору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left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 комплексном развитии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территории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left="5245"/>
        <w:jc w:val="both"/>
        <w:spacing w:after="0" w:line="240" w:lineRule="auto"/>
        <w:rPr>
          <w:highlight w:val="cyan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от ____________ № __________</w:t>
      </w:r>
      <w:r>
        <w:rPr>
          <w:highlight w:val="cyan"/>
        </w:rPr>
      </w:r>
    </w:p>
    <w:p>
      <w:pPr>
        <w:jc w:val="both"/>
        <w:spacing w:after="0" w:line="240" w:lineRule="auto"/>
        <w:rPr>
          <w:highlight w:val="cyan"/>
        </w:rPr>
      </w:pPr>
      <w:r>
        <w:rPr>
          <w:highlight w:val="cyan"/>
        </w:rPr>
      </w:r>
      <w:r>
        <w:rPr>
          <w:highlight w:val="cyan"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План-график поэтапного освобождения земельных участков от обременений правами граждан и юридических лиц и сноса зданий (строений, сооружений)</w:t>
      </w:r>
      <w:r>
        <w:rPr>
          <w:b/>
          <w:bCs/>
        </w:rPr>
      </w:r>
    </w:p>
    <w:p>
      <w:pPr>
        <w:jc w:val="center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</w:r>
    </w:p>
    <w:tbl>
      <w:tblPr>
        <w:tblStyle w:val="719"/>
        <w:tblW w:w="0" w:type="auto"/>
        <w:tblInd w:w="-284" w:type="dxa"/>
        <w:tblLook w:val="04A0" w:firstRow="1" w:lastRow="0" w:firstColumn="1" w:lastColumn="0" w:noHBand="0" w:noVBand="1"/>
      </w:tblPr>
      <w:tblGrid>
        <w:gridCol w:w="578"/>
        <w:gridCol w:w="2294"/>
        <w:gridCol w:w="1892"/>
        <w:gridCol w:w="2199"/>
        <w:gridCol w:w="2251"/>
        <w:gridCol w:w="1491"/>
      </w:tblGrid>
      <w:tr>
        <w:tblPrEx/>
        <w:trPr/>
        <w:tc>
          <w:tcPr>
            <w:tcW w:w="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Кадастровый номер земельного участка,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здания, сооружения, строения, адрес объекта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 xml:space="preserve">поэтапного освобождения земельных участков от обременений правами граждан и юридических лиц и сноса зданий (строений, сооружений)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Сроки осуществления мероприятий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Примечания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</w:tcBorders>
            <w:tcW w:w="1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6237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jc w:val="both"/>
        <w:spacing w:after="0" w:line="240" w:lineRule="auto"/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jc w:val="both"/>
        <w:spacing w:after="0" w:line="240" w:lineRule="auto"/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jc w:val="both"/>
        <w:spacing w:after="0" w:line="240" w:lineRule="auto"/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jc w:val="both"/>
        <w:spacing w:after="0" w:line="240" w:lineRule="auto"/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8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к Договору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 комплексном развитии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территории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firstLine="5245"/>
        <w:jc w:val="both"/>
        <w:spacing w:after="0" w:line="240" w:lineRule="auto"/>
        <w:widowControl w:val="off"/>
        <w:tabs>
          <w:tab w:val="left" w:pos="1276" w:leader="none"/>
        </w:tabs>
        <w:rPr>
          <w:rFonts w:eastAsia="DejaVu Sans" w:cs="Times New Roman"/>
          <w:color w:val="000000"/>
          <w:sz w:val="24"/>
          <w:szCs w:val="24"/>
          <w:lang w:eastAsia="ru-RU" w:bidi="ru-RU"/>
        </w:rPr>
      </w:pPr>
      <w:r>
        <w:rPr>
          <w:rFonts w:eastAsia="DejaVu Sans" w:cs="Times New Roman"/>
          <w:color w:val="000000"/>
          <w:sz w:val="24"/>
          <w:szCs w:val="24"/>
          <w:lang w:eastAsia="ru-RU" w:bidi="ru-RU"/>
        </w:rPr>
        <w:t xml:space="preserve">от ______________ № __________</w:t>
      </w:r>
      <w:r>
        <w:rPr>
          <w:rFonts w:eastAsia="DejaVu Sans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График благоустройства</w:t>
      </w:r>
      <w:r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r>
    </w:p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tbl>
      <w:tblPr>
        <w:tblStyle w:val="719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"/>
        <w:gridCol w:w="2085"/>
        <w:gridCol w:w="1843"/>
        <w:gridCol w:w="1701"/>
        <w:gridCol w:w="1417"/>
        <w:gridCol w:w="1985"/>
        <w:gridCol w:w="1134"/>
      </w:tblGrid>
      <w:tr>
        <w:tblPrEx/>
        <w:trPr>
          <w:trHeight w:val="2032"/>
        </w:trPr>
        <w:tc>
          <w:tcPr>
            <w:tcW w:w="4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п/п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Объект благоустройства и его местонахождение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выполняемых работ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Исполнитель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Срок завершения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Перечень элементов благоуст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ройства, передаваемых в муниципальную собственность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44"/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W w:w="4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>
          <w:trHeight w:val="329"/>
        </w:trPr>
        <w:tc>
          <w:tcPr>
            <w:tcW w:w="4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W w:w="4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>
          <w:trHeight w:val="329"/>
        </w:trPr>
        <w:tc>
          <w:tcPr>
            <w:tcW w:w="4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2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  <w:tab w:val="left" w:pos="993" w:leader="none"/>
                <w:tab w:val="left" w:pos="1646" w:leader="none"/>
                <w:tab w:val="left" w:pos="567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ind w:left="-284"/>
        <w:jc w:val="center"/>
        <w:spacing w:after="0" w:line="240" w:lineRule="auto"/>
        <w:widowControl w:val="off"/>
        <w:tabs>
          <w:tab w:val="left" w:pos="709" w:leader="none"/>
          <w:tab w:val="left" w:pos="993" w:leader="none"/>
          <w:tab w:val="left" w:pos="1646" w:leader="none"/>
          <w:tab w:val="left" w:pos="5670" w:leader="none"/>
        </w:tabs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840"/>
        <w:jc w:val="both"/>
        <w:spacing w:after="604" w:line="240" w:lineRule="auto"/>
        <w:widowControl w:val="off"/>
        <w:tabs>
          <w:tab w:val="left" w:pos="7205" w:leader="underscore"/>
        </w:tabs>
        <w:rPr>
          <w:rFonts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840"/>
        <w:jc w:val="both"/>
        <w:spacing w:after="604" w:line="240" w:lineRule="auto"/>
        <w:widowControl w:val="off"/>
        <w:tabs>
          <w:tab w:val="left" w:pos="7205" w:leader="underscore"/>
        </w:tabs>
        <w:rPr>
          <w:rFonts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840"/>
        <w:jc w:val="both"/>
        <w:spacing w:after="604" w:line="240" w:lineRule="auto"/>
        <w:widowControl w:val="off"/>
        <w:tabs>
          <w:tab w:val="left" w:pos="7205" w:leader="underscore"/>
        </w:tabs>
        <w:rPr>
          <w:rFonts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840"/>
        <w:jc w:val="both"/>
        <w:spacing w:after="604" w:line="240" w:lineRule="auto"/>
        <w:widowControl w:val="off"/>
        <w:tabs>
          <w:tab w:val="left" w:pos="7205" w:leader="underscore"/>
        </w:tabs>
        <w:rPr>
          <w:rFonts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840"/>
        <w:jc w:val="both"/>
        <w:spacing w:after="604" w:line="240" w:lineRule="auto"/>
        <w:widowControl w:val="off"/>
        <w:tabs>
          <w:tab w:val="left" w:pos="7205" w:leader="underscore"/>
        </w:tabs>
        <w:rPr>
          <w:rFonts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840"/>
        <w:jc w:val="both"/>
        <w:spacing w:after="604" w:line="240" w:lineRule="auto"/>
        <w:widowControl w:val="off"/>
        <w:tabs>
          <w:tab w:val="left" w:pos="7205" w:leader="underscore"/>
        </w:tabs>
        <w:rPr>
          <w:rFonts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33592450"/>
      <w:docPartObj>
        <w:docPartGallery w:val="Page Numbers (Top of Page)"/>
        <w:docPartUnique w:val="true"/>
      </w:docPartObj>
      <w:rPr/>
    </w:sdtPr>
    <w:sdtContent>
      <w:p>
        <w:pPr>
          <w:pStyle w:val="720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%1.%2.%3.%4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20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7"/>
    <w:next w:val="69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8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8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8"/>
    <w:link w:val="720"/>
    <w:uiPriority w:val="99"/>
  </w:style>
  <w:style w:type="character" w:styleId="45">
    <w:name w:val="Footer Char"/>
    <w:basedOn w:val="698"/>
    <w:link w:val="722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2"/>
    <w:uiPriority w:val="99"/>
  </w:style>
  <w:style w:type="table" w:styleId="49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8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8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  <w:pPr>
      <w:spacing w:after="200" w:line="276" w:lineRule="auto"/>
    </w:pPr>
    <w:rPr>
      <w:rFonts w:ascii="Times New Roman" w:hAnsi="Times New Roman"/>
      <w:sz w:val="27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paragraph" w:styleId="70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2">
    <w:name w:val="List Paragraph"/>
    <w:basedOn w:val="697"/>
    <w:uiPriority w:val="34"/>
    <w:qFormat/>
    <w:pPr>
      <w:contextualSpacing/>
      <w:ind w:left="720" w:firstLine="482"/>
      <w:jc w:val="both"/>
      <w:spacing w:before="120" w:after="120"/>
    </w:pPr>
    <w:rPr>
      <w:rFonts w:eastAsia="Times New Roman" w:cs="Times New Roman"/>
      <w:sz w:val="22"/>
      <w:lang w:eastAsia="ru-RU"/>
    </w:rPr>
  </w:style>
  <w:style w:type="paragraph" w:styleId="7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04" w:customStyle="1">
    <w:name w:val="Основной текст (2)_"/>
    <w:basedOn w:val="698"/>
    <w:link w:val="705"/>
    <w:rPr>
      <w:rFonts w:eastAsia="Times New Roman" w:cs="Times New Roman"/>
      <w:sz w:val="28"/>
      <w:szCs w:val="28"/>
      <w:shd w:val="clear" w:color="auto" w:fill="ffffff"/>
    </w:rPr>
  </w:style>
  <w:style w:type="paragraph" w:styleId="705" w:customStyle="1">
    <w:name w:val="Основной текст (2)"/>
    <w:basedOn w:val="697"/>
    <w:link w:val="704"/>
    <w:pPr>
      <w:spacing w:after="300" w:line="322" w:lineRule="exact"/>
      <w:shd w:val="clear" w:color="auto" w:fill="ffffff"/>
      <w:widowControl w:val="off"/>
    </w:pPr>
    <w:rPr>
      <w:rFonts w:eastAsia="Times New Roman" w:cs="Times New Roman" w:asciiTheme="minorHAnsi" w:hAnsiTheme="minorHAnsi"/>
      <w:sz w:val="28"/>
      <w:szCs w:val="28"/>
    </w:rPr>
  </w:style>
  <w:style w:type="character" w:styleId="706" w:customStyle="1">
    <w:name w:val="Заголовок №1_"/>
    <w:basedOn w:val="698"/>
    <w:link w:val="710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styleId="707" w:customStyle="1">
    <w:name w:val="Основной текст (3)_"/>
    <w:basedOn w:val="698"/>
    <w:link w:val="711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styleId="708" w:customStyle="1">
    <w:name w:val="Основной текст (3) + 11 pt;Курсив"/>
    <w:basedOn w:val="707"/>
    <w:rPr>
      <w:rFonts w:eastAsia="Times New Roman" w:cs="Times New Roman"/>
      <w:b/>
      <w:bCs/>
      <w:i/>
      <w:i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styleId="709" w:customStyle="1">
    <w:name w:val="Основной текст (3) + 10 pt;Курсив"/>
    <w:basedOn w:val="707"/>
    <w:rPr>
      <w:rFonts w:eastAsia="Times New Roman" w:cs="Times New Roman"/>
      <w:b/>
      <w:bCs/>
      <w:i/>
      <w:i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styleId="710" w:customStyle="1">
    <w:name w:val="Заголовок №1"/>
    <w:basedOn w:val="697"/>
    <w:link w:val="706"/>
    <w:pPr>
      <w:jc w:val="center"/>
      <w:spacing w:before="1380" w:after="0" w:line="322" w:lineRule="exact"/>
      <w:shd w:val="clear" w:color="auto" w:fill="ffffff"/>
      <w:widowControl w:val="off"/>
      <w:outlineLvl w:val="0"/>
    </w:pPr>
    <w:rPr>
      <w:rFonts w:eastAsia="Times New Roman" w:cs="Times New Roman" w:asciiTheme="minorHAnsi" w:hAnsiTheme="minorHAnsi"/>
      <w:b/>
      <w:bCs/>
      <w:sz w:val="28"/>
      <w:szCs w:val="28"/>
    </w:rPr>
  </w:style>
  <w:style w:type="paragraph" w:styleId="711" w:customStyle="1">
    <w:name w:val="Основной текст (3)"/>
    <w:basedOn w:val="697"/>
    <w:link w:val="707"/>
    <w:pPr>
      <w:jc w:val="center"/>
      <w:spacing w:after="0" w:line="322" w:lineRule="exact"/>
      <w:shd w:val="clear" w:color="auto" w:fill="ffffff"/>
      <w:widowControl w:val="off"/>
    </w:pPr>
    <w:rPr>
      <w:rFonts w:eastAsia="Times New Roman" w:cs="Times New Roman" w:asciiTheme="minorHAnsi" w:hAnsiTheme="minorHAnsi"/>
      <w:b/>
      <w:bCs/>
      <w:sz w:val="28"/>
      <w:szCs w:val="28"/>
    </w:rPr>
  </w:style>
  <w:style w:type="character" w:styleId="712" w:customStyle="1">
    <w:name w:val="Основной текст (2) + Полужирный"/>
    <w:basedOn w:val="69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713" w:customStyle="1">
    <w:name w:val="Основной текст (5)"/>
    <w:basedOn w:val="69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single"/>
      <w:lang w:val="ru-RU" w:eastAsia="ru-RU" w:bidi="ru-RU"/>
    </w:rPr>
  </w:style>
  <w:style w:type="character" w:styleId="714" w:customStyle="1">
    <w:name w:val="Основной текст (5) + Не курсив"/>
    <w:basedOn w:val="69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styleId="715" w:customStyle="1">
    <w:name w:val="Основной текст (5) + 14 pt;Не курсив"/>
    <w:basedOn w:val="69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716" w:customStyle="1">
    <w:name w:val="Основной текст (2) + 10 pt;Курсив"/>
    <w:basedOn w:val="704"/>
    <w:rPr>
      <w:rFonts w:eastAsia="Times New Roman" w:cs="Times New Roman"/>
      <w:i/>
      <w:iCs/>
      <w:color w:val="000000"/>
      <w:spacing w:val="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styleId="717" w:customStyle="1">
    <w:name w:val="Основной текст (2) + 10 pt"/>
    <w:basedOn w:val="704"/>
    <w:rPr>
      <w:rFonts w:eastAsia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table" w:styleId="718">
    <w:name w:val="Table Grid"/>
    <w:basedOn w:val="699"/>
    <w:uiPriority w:val="59"/>
    <w:pPr>
      <w:spacing w:after="0" w:line="240" w:lineRule="auto"/>
    </w:pPr>
    <w:rPr>
      <w:rFonts w:ascii="Times New Roman" w:hAnsi="Times New Roman"/>
      <w:sz w:val="27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19" w:customStyle="1">
    <w:name w:val="Сетка таблицы1"/>
    <w:basedOn w:val="699"/>
    <w:next w:val="718"/>
    <w:uiPriority w:val="59"/>
    <w:pPr>
      <w:spacing w:after="0" w:line="240" w:lineRule="auto"/>
    </w:pPr>
    <w:rPr>
      <w:rFonts w:ascii="Times New Roman" w:hAnsi="Times New Roman"/>
      <w:sz w:val="27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20">
    <w:name w:val="Header"/>
    <w:basedOn w:val="697"/>
    <w:link w:val="7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1" w:customStyle="1">
    <w:name w:val="Верхний колонтитул Знак"/>
    <w:basedOn w:val="698"/>
    <w:link w:val="720"/>
    <w:uiPriority w:val="99"/>
    <w:rPr>
      <w:rFonts w:ascii="Times New Roman" w:hAnsi="Times New Roman"/>
      <w:sz w:val="27"/>
    </w:rPr>
  </w:style>
  <w:style w:type="paragraph" w:styleId="722">
    <w:name w:val="Footer"/>
    <w:basedOn w:val="697"/>
    <w:link w:val="7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3" w:customStyle="1">
    <w:name w:val="Нижний колонтитул Знак"/>
    <w:basedOn w:val="698"/>
    <w:link w:val="722"/>
    <w:uiPriority w:val="99"/>
    <w:rPr>
      <w:rFonts w:ascii="Times New Roman" w:hAnsi="Times New Roman"/>
      <w:sz w:val="27"/>
    </w:rPr>
  </w:style>
  <w:style w:type="paragraph" w:styleId="1_2097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3326-6285-4C6E-850D-504C32B7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BuhCpec1</dc:creator>
  <cp:keywords/>
  <dc:description/>
  <cp:revision>43</cp:revision>
  <dcterms:created xsi:type="dcterms:W3CDTF">2022-06-15T14:49:00Z</dcterms:created>
  <dcterms:modified xsi:type="dcterms:W3CDTF">2025-08-22T03:51:50Z</dcterms:modified>
</cp:coreProperties>
</file>