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Совете  по реализации строительной политики на территории Новосибирской области при Губернаторе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Общие положения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Совет по реализации строительной поли</w:t>
      </w:r>
      <w:r>
        <w:rPr>
          <w:rFonts w:ascii="Times New Roman" w:hAnsi="Times New Roman"/>
          <w:sz w:val="28"/>
          <w:szCs w:val="28"/>
        </w:rPr>
        <w:t xml:space="preserve">тики на территории Новосибирской области при Губернаторе Новосибирской области  (далее - Совет) является совещательным органом при Губернаторе Новосибирской области, образованным в целях выработки предложений по основным направлениям реализации государстве</w:t>
      </w:r>
      <w:r>
        <w:rPr>
          <w:rFonts w:ascii="Times New Roman" w:hAnsi="Times New Roman"/>
          <w:sz w:val="28"/>
          <w:szCs w:val="28"/>
        </w:rPr>
        <w:t xml:space="preserve">нной политики в строительной сфере на территории Новосибирской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х органов исполнительной власти, Уставом Новосибирской области, законами Новосибирской области, постановлениями и распоряжениями Губернатора Новосибирской области и Правительства Новосибирской области, иными правовыми актами, а также настоящим Положением.
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Совет осуществляет свою деятельность во взаимодействии с федеральными органами исполнительной власти Российской Федерации, областными исполнительными органами Новосибирской области, органами местного самоуправления муниципальных об</w:t>
      </w:r>
      <w:r>
        <w:rPr>
          <w:rFonts w:ascii="Times New Roman" w:hAnsi="Times New Roman"/>
          <w:sz w:val="28"/>
          <w:szCs w:val="28"/>
        </w:rPr>
        <w:t xml:space="preserve">разований Новосибирской области, общественными организациями и иными юридическими лицами по вопросам, связанным с реализацией строительной политики на территории Новосибирской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Задачи и функции Совета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Основными задачами Совета являются реализация на территории Новосибирской области государственной строительной политики Российской Федерации и координация взаимодействия областных исполнительных органов  Новосибирской области, органов местног</w:t>
      </w:r>
      <w:r>
        <w:rPr>
          <w:rFonts w:ascii="Times New Roman" w:hAnsi="Times New Roman"/>
          <w:sz w:val="28"/>
          <w:szCs w:val="28"/>
        </w:rPr>
        <w:t xml:space="preserve">о самоуправления муниципальных образований Новосибирской области в сфере строительства.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5. Основными функциями Совета являются: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/>
          <w:sz w:val="28"/>
          <w:szCs w:val="28"/>
          <w:highlight w:val="none"/>
        </w:rPr>
        <w:t xml:space="preserve"> рассмотрение и согласование технологических заданий и/или заданий на проектирование, подготовленных отраслевыми министерствами и/или главными распорядителями бюджетных средств на проектирование объектов капитального строительства, строительство (реконстру</w:t>
      </w:r>
      <w:r>
        <w:rPr>
          <w:rFonts w:ascii="Times New Roman" w:hAnsi="Times New Roman"/>
          <w:sz w:val="28"/>
          <w:szCs w:val="28"/>
          <w:highlight w:val="none"/>
        </w:rPr>
        <w:t xml:space="preserve">кц</w:t>
      </w:r>
      <w:r>
        <w:rPr>
          <w:rFonts w:ascii="Times New Roman" w:hAnsi="Times New Roman"/>
          <w:sz w:val="28"/>
          <w:szCs w:val="28"/>
          <w:highlight w:val="none"/>
        </w:rPr>
        <w:t xml:space="preserve">ия) которых осуществляется с привлечением средств областного бюджета (по вновь начинаемым объектам капитального строительства, стоимость которых составляет более 50 миллионов рублей, а также в случае корректировки проектной документации при изменении мощно</w:t>
      </w:r>
      <w:r>
        <w:rPr>
          <w:rFonts w:ascii="Times New Roman" w:hAnsi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sz w:val="28"/>
          <w:szCs w:val="28"/>
          <w:highlight w:val="none"/>
        </w:rPr>
        <w:t xml:space="preserve">ти объекта капитального строительства, его стоимости и проектных решений, стоимость которых составляет более 50 миллионов рублей). Рассмотрение Советом указанных в настоящем подпункте заданий осуществляется после рассмотрения государственным бюджетным учре</w:t>
      </w:r>
      <w:r>
        <w:rPr>
          <w:rFonts w:ascii="Times New Roman" w:hAnsi="Times New Roman"/>
          <w:sz w:val="28"/>
          <w:szCs w:val="28"/>
          <w:highlight w:val="none"/>
        </w:rPr>
        <w:t xml:space="preserve">ждением Новосибирской области «Государственная вневедомственная экспертиза Новосибирской области»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sz w:val="28"/>
          <w:szCs w:val="28"/>
          <w:highlight w:val="none"/>
        </w:rPr>
        <w:t xml:space="preserve">ассмотрение и согласование предельной стоимости объектов капитального строительства, строительство (реконструкция) которых осуществляется с привлечением средств областного бюджета (по вновь начинаемым объектам капитального строительства, а также в случае к</w:t>
      </w:r>
      <w:r>
        <w:rPr>
          <w:rFonts w:ascii="Times New Roman" w:hAnsi="Times New Roman"/>
          <w:sz w:val="28"/>
          <w:szCs w:val="28"/>
          <w:highlight w:val="none"/>
        </w:rPr>
        <w:t xml:space="preserve">орректировки проектной документации при изменении мощности объекта капитального строительства, его стоимости (при увеличении более 10%) и проектных решений)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3) рассмотрение хода</w:t>
      </w:r>
      <w:r>
        <w:rPr>
          <w:rFonts w:ascii="Times New Roman" w:hAnsi="Times New Roman"/>
          <w:sz w:val="28"/>
          <w:szCs w:val="28"/>
        </w:rPr>
        <w:t xml:space="preserve"> проектирования и строительства объектов капитального строительства на территории Новосибирской области;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рассмотрение вопросов развития системы управления строительного комплекса.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III. Права Совета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Совет имеет право: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 запрашивать в установленном действующим законодательством порядке необходимые материалы от федеральных органов исполнительной власти, органов государственной власти Новосибирской области, органов местного самоуправления муниципальных образований Новосиби</w:t>
      </w:r>
      <w:r>
        <w:rPr>
          <w:rFonts w:ascii="Times New Roman" w:hAnsi="Times New Roman"/>
          <w:sz w:val="28"/>
          <w:szCs w:val="28"/>
        </w:rPr>
        <w:t xml:space="preserve">рской области, научных, образовательных, производственных и других организаций;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2) организовывать и проводить в установленном настоящим Положением порядке заседания Совета, рабочие встречи по вопросам, входящим в компетенцию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3) приглашать на заседания Совета представителей научных, образовательных, производственных и общественных организаций, предпринимательского и экспертного сообщества, участвующих в развитии строительной отрасли;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4) приглашать на заседания Совета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представителей общественных объединений;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 заслушивать на своих заседаниях вопросы, входящие в компетенцию Совета, и предложения, инициированные членами Совета, руководителями областных исполнительных органов Новосибирской области, приглашенными представителями органов мест</w:t>
      </w:r>
      <w:r>
        <w:rPr>
          <w:rFonts w:ascii="Times New Roman" w:hAnsi="Times New Roman"/>
          <w:sz w:val="28"/>
          <w:szCs w:val="28"/>
        </w:rPr>
        <w:t xml:space="preserve">ного самоуправления муниципальных образований Новосибирской области, общественных организаций и иных юридических лиц;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6) готовить в пределах компетенции Совета организационные, информационные и методические материалы и документы;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 вносить предложения (рекомендации) областным исполнительным органам Новосибирской области, органам местного самоуправления муниципальных образований Новосибирской области, общественным организациям и иным юридическим лицам по выпол</w:t>
      </w:r>
      <w:r>
        <w:rPr>
          <w:rFonts w:ascii="Times New Roman" w:hAnsi="Times New Roman"/>
          <w:sz w:val="28"/>
          <w:szCs w:val="28"/>
        </w:rPr>
        <w:t xml:space="preserve">нению мероприятий строительной отрасли;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8) создавать рабочие группы по отдельным вопросам и направлениям деятельности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9) направлять своих представителей для участия в форумах, совещаниях, конференциях, семинарах и других мероприятиях межрегионального, всероссийского и международного уровней по вопросам, относящимся к компетенции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10) взаимодействовать с другими коллегиальными органами регионального, федерального или международного уровней по вопросам, входящим в компетенцию Совета.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Организация деятельности Совета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7. В состав Совета входят председатель Совета, заместитель председателя Совета, секретарь и члены Совета, которые принимают участие в его работе на общественных началах.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8. Председатель Совета: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1) определяет дату проведения заседания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2) утверждает повестку заседания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3) ведет заседание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4) подписывает протокол заседания и решение Совета.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9. Заместитель председателя Совета осуществляет функции председателя Совета при его отсутствии на заседании Совета, за исключением случаев</w:t>
      </w:r>
      <w:r>
        <w:rPr>
          <w:rFonts w:ascii="Times New Roman" w:hAnsi="Times New Roman"/>
          <w:sz w:val="28"/>
          <w:szCs w:val="28"/>
          <w:highlight w:val="none"/>
        </w:rPr>
        <w:t xml:space="preserve"> рассмотрения вопросов, предусмотренных подпунктами 1-2 пункта 5 настоящего Положения, в отношении объектов капитального строительства со стоимостью свыше трех миллиардов рублей.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10. Секретарь Совета: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1) оповещает членов Совета о месте, времени проведения заседания Совета и повестке дня не позднее чем за пять дней до дня заседания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2) в случае изменения председателем даты проведения заседания Совета сообщает членам Совета о новой дате заседания не позднее чем за два дня до первоначальной даты заседания;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3) ведет протокол заседания Совета и представляет его председателю для подписания в течение пяти рабочих дней со дня проведения заседания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4) рассылает членам Совета копии подписанного протокола заседания Совета в течение десяти календарных дней со дня проведения заседания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5) готовит информацию о заседании Совета для размещения на официальном сайте Правительства Новосибирской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11. Заседания Совета проводятся по мере необходимости, но не реже одного раза в полугодие.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лены Совета не позднее чем за пять рабочих дней до дня проведения заседания Совета извещаются о назначении даты и места проведения заседания Совета письменно. В случае изменения председателем даты проведения заседания Совета члены Совета извещаются о новой</w:t>
      </w:r>
      <w:r>
        <w:rPr>
          <w:rFonts w:ascii="Times New Roman" w:hAnsi="Times New Roman"/>
          <w:sz w:val="28"/>
          <w:szCs w:val="28"/>
        </w:rPr>
        <w:t xml:space="preserve"> дате заседания не позднее чем за два дня до первоначальной даты заседания.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Заседание Совета ведет председатель Совета, либо по его поручению заместитель председателя Совета, либо один из членов Совета.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Заседание Совета считается правомочным, если на нем присутствует не менее половины его членов.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Решения Совета по рассмотренным вопросам принимаются открытым голосованием простым большинством голосов (от числа присутствующих). При равенстве голосов председательствующий на заседании Совета имеет право решающего голоса.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Заседание Совета и принятые на нем решения оформляются протоколом заседания Совета, который подписывается председательствующим на заседании Совета и секретарем Совета. Протокол заседания Совета хранится у секретаря Совета.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Мнение члена Совета, отсутствующего на его заседании по уважительной причине, представленное в письменной форме, учитывается при определении наличия кворума и результатов голосования.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12. Решения Совета могут приниматься путем проведения заочного голосования. При проведении заочного голосования членам Совета направляются: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1) уведомление, в котором указывается на принятие решения в форме заочного голосования и указывается период получения заполненных бюллетеней;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2) информационные материалы, необходимые для принятия решений по вопросам повестки заседания Совета;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3) именные бюллетени для голосования, предлагающие выбрать членам Совета 1 (один) из 3 (трех) вариантов решения по вопросу повестки дня: «за», «воздержался» или «против».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ешения Совета принимаются на основании полученных заполненных и подписанных членами Совета бюллетеней, которые могут направляться секретарю Совета посредством почтовой, телеграфной, электронной или иной связи, обеспечивающей аутентичность передаваемых и пр</w:t>
      </w:r>
      <w:r>
        <w:rPr>
          <w:rFonts w:ascii="Times New Roman" w:hAnsi="Times New Roman"/>
          <w:sz w:val="28"/>
          <w:szCs w:val="28"/>
        </w:rPr>
        <w:t xml:space="preserve">инимаемых сообщений.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По результатам обработки полученных бюллетеней оформляется протокол о принятии Советом решений путем проведения заочного голосования, который подписывается председателем и секретарем Совета.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Каждый член Совета имеет при голосовании 1 (один) голос. В случае равенства голосов решающим является голос председателя Совета.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Совета осуществляет министерство строительства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>
        <w:rPr>
          <w:rFonts w:ascii="Times New Roman" w:hAnsi="Times New Roman"/>
          <w:color w:val="7f7f7f" w:themeColor="text1" w:themeTint="80"/>
          <w:sz w:val="20"/>
          <w:szCs w:val="20"/>
        </w:rPr>
      </w:r>
      <w:r>
        <w:rPr>
          <w:rFonts w:ascii="Times New Roman" w:hAnsi="Times New Roman"/>
          <w:color w:val="7f7f7f" w:themeColor="text1" w:themeTint="80"/>
          <w:sz w:val="20"/>
          <w:szCs w:val="20"/>
        </w:rPr>
      </w:r>
      <w:r>
        <w:rPr>
          <w:rFonts w:ascii="Times New Roman" w:hAnsi="Times New Roman"/>
          <w:color w:val="7f7f7f" w:themeColor="text1" w:themeTint="80"/>
          <w:sz w:val="20"/>
          <w:szCs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</w:pPr>
    <w:fldSimple w:instr="PAGE \* MERGEFORMAT">
      <w:r>
        <w:t xml:space="preserve">1</w:t>
      </w:r>
    </w:fldSimple>
    <w:r/>
    <w:r/>
  </w:p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7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7"/>
    <w:next w:val="847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8"/>
    <w:link w:val="692"/>
    <w:uiPriority w:val="10"/>
    <w:rPr>
      <w:sz w:val="48"/>
      <w:szCs w:val="48"/>
    </w:rPr>
  </w:style>
  <w:style w:type="paragraph" w:styleId="694">
    <w:name w:val="Subtitle"/>
    <w:basedOn w:val="847"/>
    <w:next w:val="847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8"/>
    <w:link w:val="694"/>
    <w:uiPriority w:val="11"/>
    <w:rPr>
      <w:sz w:val="24"/>
      <w:szCs w:val="24"/>
    </w:rPr>
  </w:style>
  <w:style w:type="paragraph" w:styleId="696">
    <w:name w:val="Quote"/>
    <w:basedOn w:val="847"/>
    <w:next w:val="847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7"/>
    <w:next w:val="847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8"/>
    <w:link w:val="857"/>
    <w:uiPriority w:val="99"/>
  </w:style>
  <w:style w:type="character" w:styleId="701">
    <w:name w:val="Footer Char"/>
    <w:basedOn w:val="848"/>
    <w:link w:val="854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54"/>
    <w:uiPriority w:val="99"/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rFonts w:cs="Times New Roman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Tahoma" w:hAnsi="Tahoma" w:cs="Tahoma"/>
      <w:sz w:val="16"/>
      <w:szCs w:val="16"/>
    </w:rPr>
  </w:style>
  <w:style w:type="paragraph" w:styleId="853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54">
    <w:name w:val="Footer"/>
    <w:basedOn w:val="847"/>
    <w:link w:val="85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55" w:customStyle="1">
    <w:name w:val="Нижний колонтитул Знак"/>
    <w:basedOn w:val="848"/>
    <w:link w:val="854"/>
    <w:uiPriority w:val="99"/>
    <w:rPr>
      <w:rFonts w:ascii="Times New Roman" w:hAnsi="Times New Roman" w:cs="Times New Roman"/>
      <w:sz w:val="24"/>
      <w:szCs w:val="24"/>
    </w:rPr>
  </w:style>
  <w:style w:type="character" w:styleId="856">
    <w:name w:val="page number"/>
    <w:basedOn w:val="848"/>
    <w:uiPriority w:val="99"/>
    <w:rPr>
      <w:rFonts w:cs="Times New Roman"/>
    </w:rPr>
  </w:style>
  <w:style w:type="paragraph" w:styleId="857">
    <w:name w:val="Header"/>
    <w:basedOn w:val="847"/>
    <w:link w:val="85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58" w:customStyle="1">
    <w:name w:val="Верхний колонтитул Знак"/>
    <w:basedOn w:val="848"/>
    <w:link w:val="857"/>
    <w:uiPriority w:val="99"/>
    <w:rPr>
      <w:rFonts w:ascii="Times New Roman" w:hAnsi="Times New Roman" w:cs="Times New Roman"/>
      <w:sz w:val="24"/>
      <w:szCs w:val="24"/>
    </w:rPr>
  </w:style>
  <w:style w:type="table" w:styleId="859">
    <w:name w:val="Table Grid"/>
    <w:basedOn w:val="849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0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1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62">
    <w:name w:val="annotation text"/>
    <w:basedOn w:val="847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848"/>
    <w:link w:val="862"/>
    <w:uiPriority w:val="99"/>
    <w:semiHidden/>
    <w:rPr>
      <w:rFonts w:cs="Times New Roman"/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rFonts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18</cp:revision>
  <dcterms:created xsi:type="dcterms:W3CDTF">2022-04-04T09:08:00Z</dcterms:created>
  <dcterms:modified xsi:type="dcterms:W3CDTF">2025-06-25T07:34:03Z</dcterms:modified>
</cp:coreProperties>
</file>