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078" cy="65082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078" cy="650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1pt;height:51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1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ind w:left="-425" w:firstLine="425"/>
        <w:jc w:val="center"/>
        <w:tabs>
          <w:tab w:val="left" w:pos="3220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912"/>
        <w:ind w:left="-425" w:hanging="284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left="0" w:right="0" w:firstLine="0"/>
        <w:jc w:val="both"/>
        <w:tabs>
          <w:tab w:val="left" w:pos="69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  <w:tab/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</w:pPr>
      <w:r>
        <w:t xml:space="preserve">г. Новосибирск</w:t>
      </w:r>
      <w:r/>
    </w:p>
    <w:p>
      <w:pPr>
        <w:pStyle w:val="91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  <w:t xml:space="preserve"> от 17.06.2021 № 385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2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П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приказе министерства строительства Новосибирской области от 17.06.2021 № 385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 перечня случаев, в которых допускается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</w:t>
      </w:r>
      <w:r>
        <w:rPr>
          <w:sz w:val="28"/>
          <w:szCs w:val="28"/>
        </w:rPr>
        <w:t xml:space="preserve">аключением одного договора о комплексном развитии таких территорий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подпункт 2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2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Министр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Д.Н. Богомолов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/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5" w:hanging="720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5" w:hanging="1080"/>
        <w:tabs>
          <w:tab w:val="num" w:pos="178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5" w:hanging="1080"/>
        <w:tabs>
          <w:tab w:val="num" w:pos="1785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440"/>
        <w:tabs>
          <w:tab w:val="num" w:pos="21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5" w:hanging="1800"/>
        <w:tabs>
          <w:tab w:val="num" w:pos="2505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5" w:hanging="1800"/>
        <w:tabs>
          <w:tab w:val="num" w:pos="250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5" w:hanging="2160"/>
        <w:tabs>
          <w:tab w:val="num" w:pos="286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1072" w:hanging="720"/>
        <w:tabs>
          <w:tab w:val="num" w:pos="107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36" w:hanging="1080"/>
        <w:tabs>
          <w:tab w:val="num" w:pos="213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  <w:tabs>
          <w:tab w:val="num" w:pos="248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0" w:hanging="1440"/>
        <w:tabs>
          <w:tab w:val="num" w:pos="320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12" w:hanging="1800"/>
        <w:tabs>
          <w:tab w:val="num" w:pos="391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64" w:hanging="1800"/>
        <w:tabs>
          <w:tab w:val="num" w:pos="42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76" w:hanging="2160"/>
        <w:tabs>
          <w:tab w:val="num" w:pos="4976" w:leader="none"/>
        </w:tabs>
      </w:pPr>
      <w:rPr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90"/>
        <w:tabs>
          <w:tab w:val="num" w:pos="109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  <w:tabs>
          <w:tab w:val="num" w:pos="128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  <w:tabs>
          <w:tab w:val="num" w:pos="128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  <w:tabs>
          <w:tab w:val="num" w:pos="1647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  <w:tabs>
          <w:tab w:val="num" w:pos="1647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  <w:tabs>
          <w:tab w:val="num" w:pos="2007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007" w:hanging="1440"/>
        <w:tabs>
          <w:tab w:val="num" w:pos="2007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  <w:tabs>
          <w:tab w:val="num" w:pos="236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67" w:hanging="1800"/>
        <w:tabs>
          <w:tab w:val="num" w:pos="2367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  <w:tabs>
          <w:tab w:val="num" w:pos="21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  <w:tabs>
          <w:tab w:val="num" w:pos="28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600" w:hanging="180"/>
        <w:tabs>
          <w:tab w:val="num" w:pos="36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  <w:tabs>
          <w:tab w:val="num" w:pos="43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  <w:tabs>
          <w:tab w:val="num" w:pos="50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60" w:hanging="180"/>
        <w:tabs>
          <w:tab w:val="num" w:pos="57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  <w:tabs>
          <w:tab w:val="num" w:pos="64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  <w:tabs>
          <w:tab w:val="num" w:pos="72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920" w:hanging="180"/>
        <w:tabs>
          <w:tab w:val="num" w:pos="792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52" w:hanging="720"/>
        <w:tabs>
          <w:tab w:val="num" w:pos="1252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6" w:hanging="1080"/>
        <w:tabs>
          <w:tab w:val="num" w:pos="1956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28" w:hanging="1080"/>
        <w:tabs>
          <w:tab w:val="num" w:pos="212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0" w:hanging="1440"/>
        <w:tabs>
          <w:tab w:val="num" w:pos="266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92" w:hanging="1800"/>
        <w:tabs>
          <w:tab w:val="num" w:pos="319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4" w:hanging="1800"/>
        <w:tabs>
          <w:tab w:val="num" w:pos="3364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  <w:tabs>
          <w:tab w:val="num" w:pos="3896" w:leader="none"/>
        </w:tabs>
      </w:pPr>
      <w:rPr>
        <w:b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2" w:hanging="180"/>
      </w:pPr>
    </w:lvl>
  </w:abstractNum>
  <w:abstractNum w:abstractNumId="25">
    <w:multiLevelType w:val="hybridMultilevel"/>
    <w:lvl w:ilvl="0">
      <w:start w:val="0"/>
      <w:numFmt w:val="decimal"/>
      <w:isLgl w:val="false"/>
      <w:suff w:val="tab"/>
      <w:lvlText w:val="%1."/>
      <w:lvlJc w:val="left"/>
      <w:pPr>
        <w:ind w:left="435" w:hanging="360"/>
        <w:tabs>
          <w:tab w:val="num" w:pos="43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  <w:tabs>
          <w:tab w:val="num" w:pos="115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  <w:tabs>
          <w:tab w:val="num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  <w:tabs>
          <w:tab w:val="num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  <w:tabs>
          <w:tab w:val="num" w:pos="331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  <w:tabs>
          <w:tab w:val="num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  <w:tabs>
          <w:tab w:val="num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  <w:tabs>
          <w:tab w:val="num" w:pos="547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  <w:tabs>
          <w:tab w:val="num" w:pos="6195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</w:lvl>
  </w:abstractNum>
  <w:num w:numId="1">
    <w:abstractNumId w:val="29"/>
  </w:num>
  <w:num w:numId="2">
    <w:abstractNumId w:val="2"/>
  </w:num>
  <w:num w:numId="3">
    <w:abstractNumId w:val="27"/>
  </w:num>
  <w:num w:numId="4">
    <w:abstractNumId w:val="30"/>
  </w:num>
  <w:num w:numId="5">
    <w:abstractNumId w:val="22"/>
  </w:num>
  <w:num w:numId="6">
    <w:abstractNumId w:val="19"/>
  </w:num>
  <w:num w:numId="7">
    <w:abstractNumId w:val="17"/>
  </w:num>
  <w:num w:numId="8">
    <w:abstractNumId w:val="3"/>
  </w:num>
  <w:num w:numId="9">
    <w:abstractNumId w:val="20"/>
  </w:num>
  <w:num w:numId="10">
    <w:abstractNumId w:val="21"/>
  </w:num>
  <w:num w:numId="11">
    <w:abstractNumId w:val="32"/>
  </w:num>
  <w:num w:numId="12">
    <w:abstractNumId w:val="10"/>
  </w:num>
  <w:num w:numId="13">
    <w:abstractNumId w:val="13"/>
  </w:num>
  <w:num w:numId="14">
    <w:abstractNumId w:val="1"/>
  </w:num>
  <w:num w:numId="15">
    <w:abstractNumId w:val="25"/>
  </w:num>
  <w:num w:numId="16">
    <w:abstractNumId w:val="14"/>
  </w:num>
  <w:num w:numId="17">
    <w:abstractNumId w:val="18"/>
  </w:num>
  <w:num w:numId="18">
    <w:abstractNumId w:val="6"/>
  </w:num>
  <w:num w:numId="19">
    <w:abstractNumId w:val="11"/>
  </w:num>
  <w:num w:numId="20">
    <w:abstractNumId w:val="31"/>
  </w:num>
  <w:num w:numId="21">
    <w:abstractNumId w:val="7"/>
  </w:num>
  <w:num w:numId="22">
    <w:abstractNumId w:val="8"/>
  </w:num>
  <w:num w:numId="23">
    <w:abstractNumId w:val="5"/>
  </w:num>
  <w:num w:numId="24">
    <w:abstractNumId w:val="28"/>
  </w:num>
  <w:num w:numId="25">
    <w:abstractNumId w:val="15"/>
  </w:num>
  <w:num w:numId="26">
    <w:abstractNumId w:val="12"/>
  </w:num>
  <w:num w:numId="27">
    <w:abstractNumId w:val="16"/>
  </w:num>
  <w:num w:numId="28">
    <w:abstractNumId w:val="24"/>
  </w:num>
  <w:num w:numId="29">
    <w:abstractNumId w:val="9"/>
  </w:num>
  <w:num w:numId="30">
    <w:abstractNumId w:val="0"/>
  </w:num>
  <w:num w:numId="31">
    <w:abstractNumId w:val="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link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sz w:val="24"/>
      <w:szCs w:val="24"/>
      <w:lang w:val="ru-RU" w:eastAsia="ru-RU" w:bidi="ar-SA"/>
    </w:rPr>
  </w:style>
  <w:style w:type="paragraph" w:styleId="913">
    <w:name w:val="Заголовок 1"/>
    <w:basedOn w:val="912"/>
    <w:next w:val="912"/>
    <w:link w:val="912"/>
    <w:qFormat/>
    <w:pPr>
      <w:jc w:val="both"/>
      <w:keepNext/>
      <w:outlineLvl w:val="0"/>
    </w:pPr>
    <w:rPr>
      <w:sz w:val="28"/>
      <w:szCs w:val="28"/>
    </w:rPr>
  </w:style>
  <w:style w:type="paragraph" w:styleId="914">
    <w:name w:val="Заголовок 2"/>
    <w:basedOn w:val="912"/>
    <w:next w:val="912"/>
    <w:link w:val="912"/>
    <w:qFormat/>
    <w:pPr>
      <w:keepNext/>
      <w:outlineLvl w:val="1"/>
    </w:pPr>
    <w:rPr>
      <w:sz w:val="28"/>
    </w:rPr>
  </w:style>
  <w:style w:type="paragraph" w:styleId="915">
    <w:name w:val="Заголовок 3"/>
    <w:basedOn w:val="912"/>
    <w:next w:val="912"/>
    <w:link w:val="912"/>
    <w:qFormat/>
    <w:pPr>
      <w:keepNext/>
      <w:outlineLvl w:val="2"/>
    </w:pPr>
    <w:rPr>
      <w:b/>
      <w:bCs/>
      <w:sz w:val="28"/>
    </w:rPr>
  </w:style>
  <w:style w:type="character" w:styleId="916">
    <w:name w:val="Основной шрифт абзаца"/>
    <w:next w:val="916"/>
    <w:link w:val="912"/>
    <w:semiHidden/>
  </w:style>
  <w:style w:type="table" w:styleId="917">
    <w:name w:val="Обычная таблица"/>
    <w:next w:val="917"/>
    <w:link w:val="912"/>
    <w:semiHidden/>
    <w:tblPr/>
  </w:style>
  <w:style w:type="numbering" w:styleId="918">
    <w:name w:val="Нет списка"/>
    <w:next w:val="918"/>
    <w:link w:val="912"/>
    <w:semiHidden/>
  </w:style>
  <w:style w:type="paragraph" w:styleId="919">
    <w:name w:val="Основной текст"/>
    <w:basedOn w:val="912"/>
    <w:next w:val="919"/>
    <w:link w:val="912"/>
    <w:pPr>
      <w:jc w:val="both"/>
    </w:pPr>
    <w:rPr>
      <w:sz w:val="28"/>
    </w:rPr>
  </w:style>
  <w:style w:type="paragraph" w:styleId="920">
    <w:name w:val="Текст выноски"/>
    <w:basedOn w:val="912"/>
    <w:next w:val="920"/>
    <w:link w:val="912"/>
    <w:semiHidden/>
    <w:rPr>
      <w:rFonts w:ascii="Tahoma" w:hAnsi="Tahoma" w:cs="Tahoma"/>
      <w:sz w:val="16"/>
      <w:szCs w:val="16"/>
    </w:rPr>
  </w:style>
  <w:style w:type="paragraph" w:styleId="921">
    <w:name w:val="Схема документа"/>
    <w:basedOn w:val="912"/>
    <w:next w:val="921"/>
    <w:link w:val="91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922">
    <w:name w:val="Сетка таблицы"/>
    <w:basedOn w:val="917"/>
    <w:next w:val="922"/>
    <w:link w:val="912"/>
    <w:tblPr/>
  </w:style>
  <w:style w:type="paragraph" w:styleId="923">
    <w:name w:val="Основной текст 2"/>
    <w:basedOn w:val="912"/>
    <w:next w:val="923"/>
    <w:link w:val="924"/>
    <w:pPr>
      <w:spacing w:after="120" w:line="480" w:lineRule="auto"/>
    </w:pPr>
  </w:style>
  <w:style w:type="character" w:styleId="924">
    <w:name w:val="Основной текст 2 Знак"/>
    <w:next w:val="924"/>
    <w:link w:val="923"/>
    <w:rPr>
      <w:sz w:val="24"/>
      <w:szCs w:val="24"/>
    </w:rPr>
  </w:style>
  <w:style w:type="paragraph" w:styleId="925">
    <w:name w:val="Верхний колонтитул"/>
    <w:basedOn w:val="912"/>
    <w:next w:val="925"/>
    <w:link w:val="926"/>
    <w:uiPriority w:val="99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character" w:styleId="926">
    <w:name w:val="Верхний колонтитул Знак"/>
    <w:next w:val="926"/>
    <w:link w:val="925"/>
    <w:uiPriority w:val="99"/>
    <w:rPr>
      <w:sz w:val="28"/>
      <w:szCs w:val="28"/>
    </w:rPr>
  </w:style>
  <w:style w:type="character" w:styleId="927">
    <w:name w:val="Гиперссылка"/>
    <w:next w:val="927"/>
    <w:link w:val="912"/>
    <w:uiPriority w:val="99"/>
    <w:rPr>
      <w:rFonts w:cs="Times New Roman"/>
      <w:color w:val="0000ff"/>
      <w:u w:val="single"/>
    </w:rPr>
  </w:style>
  <w:style w:type="paragraph" w:styleId="928">
    <w:name w:val="ConsPlusNormal"/>
    <w:next w:val="928"/>
    <w:link w:val="93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29">
    <w:name w:val="ConsPlusNonformat"/>
    <w:next w:val="929"/>
    <w:link w:val="912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Знак примечания"/>
    <w:next w:val="930"/>
    <w:link w:val="912"/>
    <w:rPr>
      <w:sz w:val="16"/>
      <w:szCs w:val="16"/>
    </w:rPr>
  </w:style>
  <w:style w:type="paragraph" w:styleId="931">
    <w:name w:val="Текст примечания"/>
    <w:basedOn w:val="912"/>
    <w:next w:val="931"/>
    <w:link w:val="932"/>
    <w:rPr>
      <w:sz w:val="20"/>
      <w:szCs w:val="20"/>
    </w:rPr>
  </w:style>
  <w:style w:type="character" w:styleId="932">
    <w:name w:val="Текст примечания Знак"/>
    <w:basedOn w:val="916"/>
    <w:next w:val="932"/>
    <w:link w:val="931"/>
  </w:style>
  <w:style w:type="paragraph" w:styleId="933">
    <w:name w:val="Тема примечания"/>
    <w:basedOn w:val="931"/>
    <w:next w:val="931"/>
    <w:link w:val="934"/>
    <w:rPr>
      <w:b/>
      <w:bCs/>
    </w:rPr>
  </w:style>
  <w:style w:type="character" w:styleId="934">
    <w:name w:val="Тема примечания Знак"/>
    <w:next w:val="934"/>
    <w:link w:val="933"/>
    <w:rPr>
      <w:b/>
      <w:bCs/>
    </w:rPr>
  </w:style>
  <w:style w:type="paragraph" w:styleId="935">
    <w:name w:val="Абзац списка"/>
    <w:basedOn w:val="912"/>
    <w:next w:val="935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6">
    <w:name w:val="Основной текст с отступом"/>
    <w:basedOn w:val="912"/>
    <w:next w:val="936"/>
    <w:link w:val="937"/>
    <w:pPr>
      <w:ind w:left="283"/>
      <w:spacing w:after="120"/>
    </w:pPr>
  </w:style>
  <w:style w:type="character" w:styleId="937">
    <w:name w:val="Основной текст с отступом Знак"/>
    <w:next w:val="937"/>
    <w:link w:val="936"/>
    <w:rPr>
      <w:sz w:val="24"/>
      <w:szCs w:val="24"/>
    </w:rPr>
  </w:style>
  <w:style w:type="character" w:styleId="938">
    <w:name w:val="ConsPlusNormal Знак"/>
    <w:next w:val="938"/>
    <w:link w:val="928"/>
    <w:rPr>
      <w:rFonts w:ascii="Calibri" w:hAnsi="Calibri" w:cs="Calibri"/>
      <w:sz w:val="22"/>
    </w:rPr>
  </w:style>
  <w:style w:type="paragraph" w:styleId="939">
    <w:name w:val="Нижний колонтитул"/>
    <w:basedOn w:val="912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next w:val="940"/>
    <w:link w:val="939"/>
    <w:rPr>
      <w:sz w:val="24"/>
      <w:szCs w:val="24"/>
    </w:rPr>
  </w:style>
  <w:style w:type="character" w:styleId="941">
    <w:name w:val="Неразрешенное упоминание"/>
    <w:next w:val="941"/>
    <w:link w:val="912"/>
    <w:uiPriority w:val="99"/>
    <w:semiHidden/>
    <w:unhideWhenUsed/>
    <w:rPr>
      <w:color w:val="605e5c"/>
      <w:shd w:val="clear" w:color="auto" w:fill="e1dfdd"/>
    </w:rPr>
  </w:style>
  <w:style w:type="character" w:styleId="942" w:default="1">
    <w:name w:val="Default Paragraph Font"/>
    <w:uiPriority w:val="1"/>
    <w:semiHidden/>
    <w:unhideWhenUsed/>
  </w:style>
  <w:style w:type="numbering" w:styleId="943" w:default="1">
    <w:name w:val="No List"/>
    <w:uiPriority w:val="99"/>
    <w:semiHidden/>
    <w:unhideWhenUsed/>
  </w:style>
  <w:style w:type="table" w:styleId="9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uks_kks</cp:lastModifiedBy>
  <cp:revision>6</cp:revision>
  <dcterms:created xsi:type="dcterms:W3CDTF">2023-02-09T04:21:00Z</dcterms:created>
  <dcterms:modified xsi:type="dcterms:W3CDTF">2025-01-16T07:50:36Z</dcterms:modified>
  <cp:version>917504</cp:version>
</cp:coreProperties>
</file>