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72" w:rsidRDefault="00AE2372" w:rsidP="00AE2372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Наиболее крупные и</w:t>
      </w:r>
      <w:r w:rsidRPr="00695EFC">
        <w:rPr>
          <w:rFonts w:ascii="Times New Roman" w:hAnsi="Times New Roman"/>
          <w:b/>
          <w:sz w:val="28"/>
          <w:szCs w:val="28"/>
        </w:rPr>
        <w:t>нвестиционны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695EFC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 xml:space="preserve">ы, реализованные на </w:t>
      </w:r>
      <w:r w:rsidRPr="00695EFC">
        <w:rPr>
          <w:rFonts w:ascii="Times New Roman" w:hAnsi="Times New Roman"/>
          <w:b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sz w:val="28"/>
          <w:szCs w:val="28"/>
        </w:rPr>
        <w:t>Новосибирской области в 2015году</w:t>
      </w:r>
    </w:p>
    <w:p w:rsidR="00AE2372" w:rsidRDefault="00AE2372" w:rsidP="00AE2372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6097" w:rsidRPr="00AE2372" w:rsidRDefault="00FA6097" w:rsidP="00FA6097">
      <w:pPr>
        <w:ind w:firstLine="709"/>
        <w:jc w:val="both"/>
      </w:pPr>
      <w:bookmarkStart w:id="0" w:name="_GoBack"/>
      <w:r w:rsidRPr="00AE2372">
        <w:t>В 2015 год</w:t>
      </w:r>
      <w:r w:rsidR="00AE2372" w:rsidRPr="00AE2372">
        <w:t xml:space="preserve">у на территории Новосибирской области </w:t>
      </w:r>
      <w:r w:rsidRPr="00AE2372">
        <w:t>введены в эксплуатацию:</w:t>
      </w:r>
    </w:p>
    <w:bookmarkEnd w:id="0"/>
    <w:p w:rsidR="00FA6097" w:rsidRPr="00D271D8" w:rsidRDefault="00FA6097" w:rsidP="00FA6097">
      <w:pPr>
        <w:ind w:firstLine="709"/>
        <w:jc w:val="both"/>
      </w:pPr>
      <w:r w:rsidRPr="00D271D8">
        <w:rPr>
          <w:b/>
        </w:rPr>
        <w:t>1. ООО ЗКПД «</w:t>
      </w:r>
      <w:proofErr w:type="spellStart"/>
      <w:r w:rsidRPr="00D271D8">
        <w:rPr>
          <w:b/>
        </w:rPr>
        <w:t>Арматон</w:t>
      </w:r>
      <w:proofErr w:type="spellEnd"/>
      <w:r w:rsidRPr="00D271D8">
        <w:rPr>
          <w:b/>
        </w:rPr>
        <w:t>»</w:t>
      </w:r>
      <w:r w:rsidRPr="00D271D8">
        <w:t xml:space="preserve"> - первая очередь завода крупнопанельного домостроения производственной мощностью 70 тыс. кв. м в год. </w:t>
      </w:r>
    </w:p>
    <w:p w:rsidR="00FA6097" w:rsidRPr="00D271D8" w:rsidRDefault="00FA6097" w:rsidP="00FA6097">
      <w:pPr>
        <w:ind w:firstLine="709"/>
        <w:jc w:val="both"/>
      </w:pPr>
      <w:r w:rsidRPr="00D271D8">
        <w:t xml:space="preserve">Вторая и третья очереди </w:t>
      </w:r>
      <w:proofErr w:type="gramStart"/>
      <w:r w:rsidRPr="00D271D8">
        <w:t>будут завершены к 2018 году Производственная мощность завода после запуска третьей очереди составит</w:t>
      </w:r>
      <w:proofErr w:type="gramEnd"/>
      <w:r w:rsidRPr="00D271D8">
        <w:t xml:space="preserve"> 300 тыс. кв. м готового жилья в год. Завод </w:t>
      </w:r>
      <w:proofErr w:type="gramStart"/>
      <w:r w:rsidRPr="00D271D8">
        <w:t>расположен</w:t>
      </w:r>
      <w:proofErr w:type="gramEnd"/>
      <w:r w:rsidRPr="00D271D8">
        <w:t xml:space="preserve"> в промышленно-логистическом парке Новосибирской области. Завод входит в группу компаний «Первый строительный фонд».</w:t>
      </w:r>
    </w:p>
    <w:p w:rsidR="00FA6097" w:rsidRPr="00D271D8" w:rsidRDefault="00FA6097" w:rsidP="00FA6097">
      <w:pPr>
        <w:ind w:firstLine="709"/>
        <w:jc w:val="both"/>
      </w:pPr>
      <w:r w:rsidRPr="00D271D8">
        <w:t xml:space="preserve">Уникальность завода обусловлена, прежде всего, техническим оснащением европейского уровня — от лучших из лучших производителей оборудования для изготовления железобетонных изделий. Основной поставщик оборудования — </w:t>
      </w:r>
      <w:proofErr w:type="gramStart"/>
      <w:r w:rsidRPr="00D271D8">
        <w:t>немецкая</w:t>
      </w:r>
      <w:proofErr w:type="gramEnd"/>
      <w:r w:rsidRPr="00D271D8">
        <w:t xml:space="preserve"> компания </w:t>
      </w:r>
      <w:proofErr w:type="spellStart"/>
      <w:r w:rsidRPr="00D271D8">
        <w:t>Weckenmann</w:t>
      </w:r>
      <w:proofErr w:type="spellEnd"/>
      <w:r w:rsidRPr="00D271D8">
        <w:t xml:space="preserve">. Технические линии оснащены оборудованием компаний EVG (Австрия), </w:t>
      </w:r>
      <w:proofErr w:type="spellStart"/>
      <w:r w:rsidRPr="00D271D8">
        <w:t>Teka</w:t>
      </w:r>
      <w:proofErr w:type="spellEnd"/>
      <w:r w:rsidRPr="00D271D8">
        <w:t xml:space="preserve"> (Германия), NORDIMPIANTI (Италия). Применение технологических линий европейских поставщиков позволяет обеспечить высокую производительность, получить продукт идеальной геометрии и с высоким качеством внешней поверхности.</w:t>
      </w:r>
    </w:p>
    <w:p w:rsidR="00FA6097" w:rsidRPr="00D271D8" w:rsidRDefault="00FA6097" w:rsidP="00FA6097">
      <w:pPr>
        <w:ind w:firstLine="709"/>
        <w:jc w:val="both"/>
      </w:pPr>
    </w:p>
    <w:p w:rsidR="00FA6097" w:rsidRPr="00D271D8" w:rsidRDefault="00FA6097" w:rsidP="00FA6097">
      <w:pPr>
        <w:ind w:firstLine="708"/>
        <w:jc w:val="both"/>
      </w:pPr>
      <w:r w:rsidRPr="00D271D8">
        <w:rPr>
          <w:b/>
        </w:rPr>
        <w:t xml:space="preserve">2. ООО «Геркулес Сибирь» </w:t>
      </w:r>
      <w:r w:rsidRPr="00D271D8">
        <w:t xml:space="preserve">- </w:t>
      </w:r>
      <w:r w:rsidR="006A189C">
        <w:t xml:space="preserve">запущена </w:t>
      </w:r>
      <w:r w:rsidRPr="00D271D8">
        <w:t xml:space="preserve">линия по производству цементно - </w:t>
      </w:r>
      <w:proofErr w:type="spellStart"/>
      <w:r w:rsidRPr="00D271D8">
        <w:t>песчанных</w:t>
      </w:r>
      <w:proofErr w:type="spellEnd"/>
      <w:r w:rsidRPr="00D271D8">
        <w:t xml:space="preserve"> строительных смесей на базе имеющихся производственных мощностей с использованием технологии фирмы </w:t>
      </w:r>
      <w:proofErr w:type="spellStart"/>
      <w:r w:rsidRPr="00D271D8">
        <w:rPr>
          <w:lang w:val="en-US"/>
        </w:rPr>
        <w:t>Doubrava</w:t>
      </w:r>
      <w:proofErr w:type="spellEnd"/>
      <w:r w:rsidRPr="00D271D8">
        <w:t xml:space="preserve"> </w:t>
      </w:r>
      <w:r w:rsidRPr="00D271D8">
        <w:rPr>
          <w:lang w:val="en-US"/>
        </w:rPr>
        <w:t>Austria</w:t>
      </w:r>
      <w:r w:rsidRPr="00D271D8">
        <w:t>, производственной мощностью 320 тыс. тонн в год.</w:t>
      </w:r>
    </w:p>
    <w:p w:rsidR="00FA6097" w:rsidRPr="00D271D8" w:rsidRDefault="00FA6097" w:rsidP="00FA6097">
      <w:pPr>
        <w:ind w:firstLine="708"/>
        <w:jc w:val="both"/>
      </w:pPr>
      <w:r w:rsidRPr="00D271D8">
        <w:t xml:space="preserve">Использование сырья от ведущих европейских поставщиков, а также полная автоматизация процесса производства гарантируют высокое качество выпускаемой продукции. </w:t>
      </w:r>
    </w:p>
    <w:p w:rsidR="006A189C" w:rsidRDefault="006A189C" w:rsidP="00FA6097">
      <w:pPr>
        <w:ind w:firstLine="709"/>
        <w:jc w:val="both"/>
        <w:rPr>
          <w:b/>
          <w:bCs/>
          <w:color w:val="FF0000"/>
          <w:shd w:val="clear" w:color="auto" w:fill="FFFFFF"/>
        </w:rPr>
      </w:pPr>
    </w:p>
    <w:p w:rsidR="00FA6097" w:rsidRPr="00D271D8" w:rsidRDefault="00FA6097" w:rsidP="00FA6097">
      <w:pPr>
        <w:ind w:firstLine="709"/>
        <w:jc w:val="both"/>
      </w:pPr>
      <w:r w:rsidRPr="00D271D8">
        <w:rPr>
          <w:b/>
        </w:rPr>
        <w:t>3. ООО «</w:t>
      </w:r>
      <w:proofErr w:type="spellStart"/>
      <w:r w:rsidRPr="00D271D8">
        <w:rPr>
          <w:b/>
        </w:rPr>
        <w:t>Хенкель</w:t>
      </w:r>
      <w:proofErr w:type="spellEnd"/>
      <w:r w:rsidRPr="00D271D8">
        <w:rPr>
          <w:b/>
        </w:rPr>
        <w:t xml:space="preserve"> </w:t>
      </w:r>
      <w:proofErr w:type="spellStart"/>
      <w:r w:rsidRPr="00D271D8">
        <w:rPr>
          <w:b/>
        </w:rPr>
        <w:t>Баутехник</w:t>
      </w:r>
      <w:proofErr w:type="spellEnd"/>
      <w:r w:rsidRPr="00D271D8">
        <w:rPr>
          <w:b/>
        </w:rPr>
        <w:t xml:space="preserve">» </w:t>
      </w:r>
      <w:r w:rsidRPr="00D271D8">
        <w:t>- завод сухих строительных смесей торговой марки C</w:t>
      </w:r>
      <w:r w:rsidRPr="00D271D8">
        <w:rPr>
          <w:lang w:val="en-US"/>
        </w:rPr>
        <w:t>ERESIT</w:t>
      </w:r>
      <w:r w:rsidRPr="00D271D8">
        <w:t xml:space="preserve"> и </w:t>
      </w:r>
      <w:r w:rsidRPr="00D271D8">
        <w:rPr>
          <w:lang w:val="en-US"/>
        </w:rPr>
        <w:t>TOMSIT</w:t>
      </w:r>
      <w:r w:rsidRPr="00D271D8">
        <w:t>», мощностью до 130 тыс. тонн в год.</w:t>
      </w:r>
    </w:p>
    <w:p w:rsidR="00FA6097" w:rsidRPr="00D271D8" w:rsidRDefault="00FA6097" w:rsidP="00FA6097">
      <w:pPr>
        <w:ind w:firstLine="709"/>
        <w:jc w:val="both"/>
      </w:pPr>
      <w:r w:rsidRPr="00D271D8">
        <w:t xml:space="preserve">Завод </w:t>
      </w:r>
      <w:proofErr w:type="gramStart"/>
      <w:r w:rsidRPr="00D271D8">
        <w:t>расположен</w:t>
      </w:r>
      <w:proofErr w:type="gramEnd"/>
      <w:r w:rsidRPr="00D271D8">
        <w:t xml:space="preserve"> в Промышленной зоне № 27 </w:t>
      </w:r>
      <w:proofErr w:type="spellStart"/>
      <w:r w:rsidRPr="00D271D8">
        <w:t>Криводановского</w:t>
      </w:r>
      <w:proofErr w:type="spellEnd"/>
      <w:r w:rsidRPr="00D271D8">
        <w:t xml:space="preserve"> сельсовета, Новосибирского района.</w:t>
      </w:r>
    </w:p>
    <w:p w:rsidR="00FA6097" w:rsidRPr="00D271D8" w:rsidRDefault="00FA6097" w:rsidP="00FA6097">
      <w:pPr>
        <w:ind w:firstLine="709"/>
        <w:jc w:val="both"/>
      </w:pPr>
      <w:proofErr w:type="gramStart"/>
      <w:r w:rsidRPr="00D271D8">
        <w:t>Завод построен в целях увеличения объемов производства и приближение производства к потребителям Сибирского и Дальневосточного регионов, которые получат возможность использовать высокотехнологичные, профессиональные строительные материалы, делая свой дом красивым и уютным, при этом долговечность и качество с годами дают существенную экономию на ремонте.</w:t>
      </w:r>
      <w:proofErr w:type="gramEnd"/>
    </w:p>
    <w:p w:rsidR="00FA6097" w:rsidRPr="00D271D8" w:rsidRDefault="00FA6097" w:rsidP="00FA6097">
      <w:pPr>
        <w:ind w:firstLine="709"/>
        <w:jc w:val="both"/>
      </w:pPr>
      <w:r w:rsidRPr="00D271D8">
        <w:t>Завод соответствует ведущим мировым стандартам производства по эффективности, уровню автоматизации и соблюдению экологических норм  в своей отрасли.</w:t>
      </w:r>
    </w:p>
    <w:p w:rsidR="00FA6097" w:rsidRPr="00D271D8" w:rsidRDefault="00FA6097" w:rsidP="00FA6097">
      <w:pPr>
        <w:ind w:firstLine="709"/>
        <w:jc w:val="both"/>
      </w:pPr>
    </w:p>
    <w:p w:rsidR="00FA6097" w:rsidRPr="00D271D8" w:rsidRDefault="00FA6097" w:rsidP="00FA6097">
      <w:pPr>
        <w:ind w:firstLine="709"/>
        <w:jc w:val="both"/>
        <w:rPr>
          <w:color w:val="000000"/>
        </w:rPr>
      </w:pPr>
      <w:r w:rsidRPr="00D271D8">
        <w:rPr>
          <w:b/>
        </w:rPr>
        <w:t>4. ОАО «Энергомонтаж»</w:t>
      </w:r>
      <w:r w:rsidRPr="00D271D8">
        <w:t xml:space="preserve"> (ГК «Родник») – </w:t>
      </w:r>
      <w:r w:rsidR="007C6FB5" w:rsidRPr="00D271D8">
        <w:t>введен</w:t>
      </w:r>
      <w:r w:rsidR="007C6FB5">
        <w:t xml:space="preserve">а </w:t>
      </w:r>
      <w:r w:rsidR="007C6FB5" w:rsidRPr="00D271D8">
        <w:t xml:space="preserve">в эксплуатацию </w:t>
      </w:r>
      <w:r w:rsidRPr="00D271D8">
        <w:t xml:space="preserve">первая очередь завода по производству КПД мощностью 80 тыс. кв. м жилья </w:t>
      </w:r>
      <w:r w:rsidRPr="00D271D8">
        <w:lastRenderedPageBreak/>
        <w:t>в год.</w:t>
      </w:r>
      <w:r w:rsidR="007C6FB5">
        <w:t xml:space="preserve"> </w:t>
      </w:r>
      <w:r w:rsidRPr="00D271D8">
        <w:t xml:space="preserve">Вторая очередь будет завершена в 2018году. Производственной мощностью </w:t>
      </w:r>
      <w:r w:rsidRPr="00D271D8">
        <w:rPr>
          <w:color w:val="000000"/>
        </w:rPr>
        <w:t>120 тыс. кв. м жилья в год.</w:t>
      </w:r>
    </w:p>
    <w:sectPr w:rsidR="00FA6097" w:rsidRPr="00D2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16E"/>
    <w:multiLevelType w:val="hybridMultilevel"/>
    <w:tmpl w:val="2D706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94E23"/>
    <w:multiLevelType w:val="multilevel"/>
    <w:tmpl w:val="49E06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97"/>
    <w:rsid w:val="000D4A75"/>
    <w:rsid w:val="006A189C"/>
    <w:rsid w:val="00775CAE"/>
    <w:rsid w:val="007C6FB5"/>
    <w:rsid w:val="009E1423"/>
    <w:rsid w:val="00AE2372"/>
    <w:rsid w:val="00F45D3F"/>
    <w:rsid w:val="00FA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60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0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FA6097"/>
    <w:pPr>
      <w:autoSpaceDE/>
      <w:autoSpaceDN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FA6097"/>
    <w:rPr>
      <w:rFonts w:ascii="Calibri" w:eastAsia="Calibri" w:hAnsi="Calibri" w:cs="Times New Roman"/>
    </w:rPr>
  </w:style>
  <w:style w:type="paragraph" w:styleId="a8">
    <w:name w:val="Normal (Web)"/>
    <w:basedOn w:val="a"/>
    <w:unhideWhenUsed/>
    <w:rsid w:val="00FA609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uiPriority w:val="99"/>
    <w:semiHidden/>
    <w:unhideWhenUsed/>
    <w:rsid w:val="00FA609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A6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60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0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FA6097"/>
    <w:pPr>
      <w:autoSpaceDE/>
      <w:autoSpaceDN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FA6097"/>
    <w:rPr>
      <w:rFonts w:ascii="Calibri" w:eastAsia="Calibri" w:hAnsi="Calibri" w:cs="Times New Roman"/>
    </w:rPr>
  </w:style>
  <w:style w:type="paragraph" w:styleId="a8">
    <w:name w:val="Normal (Web)"/>
    <w:basedOn w:val="a"/>
    <w:unhideWhenUsed/>
    <w:rsid w:val="00FA609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uiPriority w:val="99"/>
    <w:semiHidden/>
    <w:unhideWhenUsed/>
    <w:rsid w:val="00FA609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A6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Владимировна</dc:creator>
  <cp:lastModifiedBy>Самсонова Елена Владимировна</cp:lastModifiedBy>
  <cp:revision>2</cp:revision>
  <dcterms:created xsi:type="dcterms:W3CDTF">2016-10-13T08:30:00Z</dcterms:created>
  <dcterms:modified xsi:type="dcterms:W3CDTF">2016-10-13T08:30:00Z</dcterms:modified>
</cp:coreProperties>
</file>