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FF" w:rsidRPr="004226C0" w:rsidRDefault="00953AFF" w:rsidP="00953AFF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53AFF" w:rsidRDefault="00953AFF" w:rsidP="00953A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953AFF" w:rsidRDefault="00953AFF" w:rsidP="00953AFF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Приказом министерства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строительства </w:t>
      </w:r>
    </w:p>
    <w:p w:rsidR="00953AFF" w:rsidRDefault="00953AFF" w:rsidP="00953AFF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53AFF" w:rsidRDefault="00953AFF" w:rsidP="00953A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22.04.2015    №   81</w:t>
      </w:r>
    </w:p>
    <w:p w:rsidR="00953AFF" w:rsidRDefault="00953AFF" w:rsidP="00953AFF">
      <w:pPr>
        <w:jc w:val="center"/>
        <w:rPr>
          <w:b/>
          <w:i/>
          <w:sz w:val="28"/>
          <w:szCs w:val="28"/>
        </w:rPr>
      </w:pPr>
    </w:p>
    <w:p w:rsidR="00953AFF" w:rsidRDefault="00953AFF" w:rsidP="00953AFF">
      <w:pPr>
        <w:jc w:val="center"/>
        <w:rPr>
          <w:sz w:val="28"/>
          <w:szCs w:val="28"/>
        </w:rPr>
      </w:pPr>
    </w:p>
    <w:p w:rsidR="00953AFF" w:rsidRDefault="00953AFF" w:rsidP="00953AFF">
      <w:pPr>
        <w:ind w:left="4500"/>
        <w:jc w:val="center"/>
        <w:rPr>
          <w:b/>
          <w:bCs/>
          <w:color w:val="000000"/>
          <w:sz w:val="28"/>
          <w:szCs w:val="28"/>
        </w:rPr>
      </w:pPr>
    </w:p>
    <w:p w:rsidR="00953AFF" w:rsidRDefault="00953AFF" w:rsidP="00953AF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строительства Новосибирской области</w:t>
      </w:r>
    </w:p>
    <w:p w:rsidR="00953AFF" w:rsidRPr="00735562" w:rsidRDefault="00953AFF" w:rsidP="00953AF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1. </w:t>
      </w:r>
      <w:proofErr w:type="gramStart"/>
      <w:r>
        <w:rPr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строительства Новосибирской области  (далее – министерство) и урегулированию конфликта интересов (далее –  </w:t>
      </w:r>
      <w:r w:rsidRPr="00735562">
        <w:rPr>
          <w:color w:val="000000"/>
          <w:sz w:val="28"/>
          <w:szCs w:val="28"/>
        </w:rPr>
        <w:t>комиссия),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735562">
        <w:rPr>
          <w:color w:val="000000"/>
          <w:sz w:val="28"/>
          <w:szCs w:val="28"/>
        </w:rPr>
        <w:t xml:space="preserve"> конфликта интересов», </w:t>
      </w:r>
      <w:r w:rsidRPr="00735562">
        <w:rPr>
          <w:sz w:val="28"/>
          <w:szCs w:val="28"/>
        </w:rPr>
        <w:t>постановлением Губернатора Новосибирской области от 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953AFF" w:rsidRDefault="00953AFF" w:rsidP="00953AFF">
      <w:pPr>
        <w:ind w:firstLine="720"/>
        <w:jc w:val="both"/>
        <w:rPr>
          <w:color w:val="000000"/>
          <w:sz w:val="28"/>
          <w:szCs w:val="28"/>
        </w:rPr>
      </w:pPr>
      <w:r w:rsidRPr="00735562">
        <w:rPr>
          <w:color w:val="000000"/>
          <w:sz w:val="28"/>
          <w:szCs w:val="28"/>
        </w:rPr>
        <w:t>2. Комиссия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</w:t>
      </w:r>
      <w:r>
        <w:rPr>
          <w:color w:val="000000"/>
          <w:sz w:val="28"/>
          <w:szCs w:val="28"/>
        </w:rPr>
        <w:t>, правовыми актами Губернатора Новосибирской области и Правительства Новосибирской области, приказами министерства и иными нормативными правовыми актами  Новосибирской области, а также настоящим Положением.</w:t>
      </w:r>
    </w:p>
    <w:p w:rsidR="00953AFF" w:rsidRPr="00ED68EF" w:rsidRDefault="00953AFF" w:rsidP="00953AF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Основной задачей комиссии является содействие министерству:</w:t>
      </w:r>
      <w:r>
        <w:rPr>
          <w:color w:val="000000"/>
          <w:sz w:val="28"/>
          <w:szCs w:val="28"/>
        </w:rPr>
        <w:br/>
        <w:t xml:space="preserve">          1) в обеспечении соблюдения государственными гражданскими служащими  (далее –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 (далее – требования к служебному поведению и (или) требования об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ED68EF">
        <w:rPr>
          <w:color w:val="000000"/>
          <w:sz w:val="28"/>
          <w:szCs w:val="28"/>
        </w:rPr>
        <w:t>урегулировании</w:t>
      </w:r>
      <w:proofErr w:type="gramEnd"/>
      <w:r w:rsidRPr="00ED68EF">
        <w:rPr>
          <w:color w:val="000000"/>
          <w:sz w:val="28"/>
          <w:szCs w:val="28"/>
        </w:rPr>
        <w:t xml:space="preserve"> конфликта интересов);</w:t>
      </w:r>
    </w:p>
    <w:p w:rsidR="00953AFF" w:rsidRPr="00ED68EF" w:rsidRDefault="00953AFF" w:rsidP="00953AFF">
      <w:pPr>
        <w:jc w:val="both"/>
        <w:rPr>
          <w:color w:val="000000"/>
          <w:sz w:val="28"/>
          <w:szCs w:val="28"/>
        </w:rPr>
      </w:pPr>
      <w:r w:rsidRPr="00ED68EF">
        <w:rPr>
          <w:color w:val="000000"/>
          <w:sz w:val="28"/>
          <w:szCs w:val="28"/>
        </w:rPr>
        <w:lastRenderedPageBreak/>
        <w:t xml:space="preserve">          2) в осуществлении в министерстве мер по предупреждению коррупции.</w:t>
      </w:r>
    </w:p>
    <w:p w:rsidR="00953AFF" w:rsidRDefault="00953AFF" w:rsidP="00953AFF">
      <w:pPr>
        <w:jc w:val="both"/>
        <w:rPr>
          <w:sz w:val="28"/>
          <w:szCs w:val="28"/>
        </w:rPr>
      </w:pPr>
      <w:r w:rsidRPr="00ED68EF">
        <w:rPr>
          <w:color w:val="000000"/>
          <w:sz w:val="28"/>
          <w:szCs w:val="28"/>
        </w:rPr>
        <w:tab/>
        <w:t>4.</w:t>
      </w:r>
      <w:r w:rsidRPr="00ED68E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ED68EF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ED68EF">
        <w:rPr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министерстве</w:t>
      </w:r>
      <w:r>
        <w:rPr>
          <w:sz w:val="28"/>
          <w:szCs w:val="28"/>
        </w:rPr>
        <w:t>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0A84">
        <w:rPr>
          <w:sz w:val="28"/>
          <w:szCs w:val="28"/>
        </w:rPr>
        <w:t xml:space="preserve">. Комиссия образуется </w:t>
      </w:r>
      <w:r>
        <w:rPr>
          <w:sz w:val="28"/>
          <w:szCs w:val="28"/>
        </w:rPr>
        <w:t>приказом министерства</w:t>
      </w:r>
      <w:r w:rsidRPr="00300A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Приказом министерства </w:t>
      </w:r>
      <w:r w:rsidRPr="00300A84">
        <w:rPr>
          <w:sz w:val="28"/>
          <w:szCs w:val="28"/>
        </w:rPr>
        <w:t>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0A84">
        <w:rPr>
          <w:sz w:val="28"/>
          <w:szCs w:val="28"/>
        </w:rPr>
        <w:t>. В состав комиссии входят: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1) заместитель </w:t>
      </w:r>
      <w:r>
        <w:rPr>
          <w:sz w:val="28"/>
          <w:szCs w:val="28"/>
        </w:rPr>
        <w:t>министра строительства Новосибирской области</w:t>
      </w:r>
      <w:r w:rsidRPr="00300A84">
        <w:rPr>
          <w:sz w:val="28"/>
          <w:szCs w:val="28"/>
        </w:rPr>
        <w:t xml:space="preserve"> (председатель комиссии), специалист кадровой службы, ответственный за работу по профилактике коррупционных и иных правонарушений (секретарь комиссии), руководитель или гражданские служащие подразделения по вопросам государственной гражданской службы и кадров, юридического (правового) подразделения, других подразделений </w:t>
      </w:r>
      <w:r>
        <w:rPr>
          <w:sz w:val="28"/>
          <w:szCs w:val="28"/>
        </w:rPr>
        <w:t>министерства, определяемых</w:t>
      </w:r>
      <w:r w:rsidRPr="00300A8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министром строительства Новосибирской области (далее – министр)</w:t>
      </w:r>
      <w:r w:rsidRPr="00300A84">
        <w:rPr>
          <w:sz w:val="28"/>
          <w:szCs w:val="28"/>
        </w:rPr>
        <w:t>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5"/>
      <w:bookmarkEnd w:id="0"/>
      <w:r w:rsidRPr="00300A84">
        <w:rPr>
          <w:sz w:val="28"/>
          <w:szCs w:val="28"/>
        </w:rPr>
        <w:t>2) представитель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7"/>
      <w:bookmarkEnd w:id="1"/>
      <w:r w:rsidRPr="00300A84">
        <w:rPr>
          <w:sz w:val="28"/>
          <w:szCs w:val="28"/>
        </w:rPr>
        <w:t>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9"/>
      <w:bookmarkEnd w:id="2"/>
      <w:r w:rsidRPr="00D41800">
        <w:rPr>
          <w:sz w:val="28"/>
          <w:szCs w:val="28"/>
        </w:rPr>
        <w:t xml:space="preserve">7. Лица, указанные в </w:t>
      </w:r>
      <w:hyperlink w:anchor="Par55" w:history="1">
        <w:r w:rsidRPr="00D41800">
          <w:rPr>
            <w:sz w:val="28"/>
            <w:szCs w:val="28"/>
          </w:rPr>
          <w:t>подпунктах 2</w:t>
        </w:r>
      </w:hyperlink>
      <w:r w:rsidRPr="00D41800">
        <w:rPr>
          <w:sz w:val="28"/>
          <w:szCs w:val="28"/>
        </w:rPr>
        <w:t xml:space="preserve"> и </w:t>
      </w:r>
      <w:hyperlink w:anchor="Par57" w:history="1">
        <w:r w:rsidRPr="00D41800">
          <w:rPr>
            <w:sz w:val="28"/>
            <w:szCs w:val="28"/>
          </w:rPr>
          <w:t>3 пункта</w:t>
        </w:r>
        <w:r w:rsidRPr="00D41800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</w:t>
      </w:r>
      <w:r w:rsidRPr="00D41800">
        <w:rPr>
          <w:sz w:val="28"/>
          <w:szCs w:val="28"/>
        </w:rPr>
        <w:t xml:space="preserve"> настоящего Положения, включаются в состав комиссии по согласованию соответственно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образования.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00A84">
        <w:rPr>
          <w:sz w:val="28"/>
          <w:szCs w:val="28"/>
        </w:rPr>
        <w:t>. Число членов комиссии, не замещающих должности государственной гражданской службы в</w:t>
      </w:r>
      <w:r>
        <w:rPr>
          <w:sz w:val="28"/>
          <w:szCs w:val="28"/>
        </w:rPr>
        <w:t xml:space="preserve"> министерстве</w:t>
      </w:r>
      <w:r w:rsidRPr="00300A8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0A84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00A84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A84">
        <w:rPr>
          <w:sz w:val="28"/>
          <w:szCs w:val="28"/>
        </w:rPr>
        <w:lastRenderedPageBreak/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8"/>
      <w:bookmarkEnd w:id="3"/>
      <w:r w:rsidRPr="00300A84">
        <w:rPr>
          <w:sz w:val="28"/>
          <w:szCs w:val="28"/>
        </w:rPr>
        <w:t xml:space="preserve">2)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00A84">
        <w:rPr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00A84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00A84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 w:rsidRPr="00B65253">
        <w:rPr>
          <w:sz w:val="28"/>
          <w:szCs w:val="28"/>
        </w:rPr>
        <w:t>. В таком случае соответствующий член комиссии не принимает участие в рассмотрении указанного вопроса.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1"/>
      <w:bookmarkEnd w:id="4"/>
      <w:r w:rsidRPr="00B65253">
        <w:rPr>
          <w:sz w:val="28"/>
          <w:szCs w:val="28"/>
        </w:rPr>
        <w:t>13. Основаниями для проведения заседания комиссии являются: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2"/>
      <w:bookmarkEnd w:id="5"/>
      <w:proofErr w:type="gramStart"/>
      <w:r w:rsidRPr="00B65253">
        <w:rPr>
          <w:sz w:val="28"/>
          <w:szCs w:val="28"/>
        </w:rPr>
        <w:t xml:space="preserve">1) представление министром в соответствии с </w:t>
      </w:r>
      <w:hyperlink r:id="rId5" w:history="1">
        <w:r w:rsidRPr="00B65253">
          <w:rPr>
            <w:sz w:val="28"/>
            <w:szCs w:val="28"/>
          </w:rPr>
          <w:t>пунктом 25</w:t>
        </w:r>
      </w:hyperlink>
      <w:r w:rsidRPr="00B65253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  <w:proofErr w:type="gramEnd"/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3"/>
      <w:bookmarkEnd w:id="6"/>
      <w:r w:rsidRPr="00B65253">
        <w:rPr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6" w:history="1">
        <w:r w:rsidRPr="00B65253">
          <w:rPr>
            <w:sz w:val="28"/>
            <w:szCs w:val="28"/>
          </w:rPr>
          <w:t>подпунктом "а" пункта 2</w:t>
        </w:r>
      </w:hyperlink>
      <w:r w:rsidRPr="00B65253">
        <w:rPr>
          <w:sz w:val="28"/>
          <w:szCs w:val="28"/>
        </w:rPr>
        <w:t xml:space="preserve"> названного Положения;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74"/>
      <w:bookmarkEnd w:id="7"/>
      <w:r w:rsidRPr="00B65253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75"/>
      <w:bookmarkEnd w:id="8"/>
      <w:r w:rsidRPr="00B65253">
        <w:rPr>
          <w:sz w:val="28"/>
          <w:szCs w:val="28"/>
        </w:rPr>
        <w:lastRenderedPageBreak/>
        <w:t xml:space="preserve">2) </w:t>
      </w:r>
      <w:proofErr w:type="gramStart"/>
      <w:r w:rsidRPr="00B65253">
        <w:rPr>
          <w:sz w:val="28"/>
          <w:szCs w:val="28"/>
        </w:rPr>
        <w:t>поступившее</w:t>
      </w:r>
      <w:proofErr w:type="gramEnd"/>
      <w:r w:rsidRPr="00B65253">
        <w:rPr>
          <w:sz w:val="28"/>
          <w:szCs w:val="28"/>
        </w:rPr>
        <w:t xml:space="preserve"> специалисту кадровой службы </w:t>
      </w:r>
      <w:r>
        <w:rPr>
          <w:sz w:val="28"/>
          <w:szCs w:val="28"/>
        </w:rPr>
        <w:t>м</w:t>
      </w:r>
      <w:r w:rsidRPr="00B65253">
        <w:rPr>
          <w:sz w:val="28"/>
          <w:szCs w:val="28"/>
        </w:rPr>
        <w:t>инистерства, ответственному за работу по профилактике</w:t>
      </w:r>
      <w:r w:rsidRPr="00300A84">
        <w:rPr>
          <w:sz w:val="28"/>
          <w:szCs w:val="28"/>
        </w:rPr>
        <w:t xml:space="preserve"> коррупционных и иных правонарушений, в порядке, установленном нормативным правовым актом государственного органа: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76"/>
      <w:bookmarkEnd w:id="9"/>
      <w:proofErr w:type="gramStart"/>
      <w:r w:rsidRPr="00300A84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министерстве </w:t>
      </w:r>
      <w:r w:rsidRPr="00300A84">
        <w:rPr>
          <w:sz w:val="28"/>
          <w:szCs w:val="28"/>
        </w:rPr>
        <w:t xml:space="preserve">должность гражданской службы, включенную в перечень должностей, утвержденный </w:t>
      </w:r>
      <w:r>
        <w:rPr>
          <w:sz w:val="28"/>
          <w:szCs w:val="28"/>
        </w:rPr>
        <w:t>приказом министерства</w:t>
      </w:r>
      <w:r w:rsidRPr="00300A84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300A84">
        <w:rPr>
          <w:sz w:val="28"/>
          <w:szCs w:val="28"/>
        </w:rPr>
        <w:t xml:space="preserve"> с государственной гражданской службы;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300A84">
        <w:rPr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78"/>
      <w:bookmarkEnd w:id="11"/>
      <w:r w:rsidRPr="00300A84">
        <w:rPr>
          <w:sz w:val="28"/>
          <w:szCs w:val="28"/>
        </w:rPr>
        <w:t xml:space="preserve">3) представление </w:t>
      </w:r>
      <w:r>
        <w:rPr>
          <w:sz w:val="28"/>
          <w:szCs w:val="28"/>
        </w:rPr>
        <w:t xml:space="preserve">министра </w:t>
      </w:r>
      <w:r w:rsidRPr="00300A84">
        <w:rPr>
          <w:sz w:val="28"/>
          <w:szCs w:val="28"/>
        </w:rPr>
        <w:t xml:space="preserve">или любого члена комиссии, касающееся обеспечения соблюдения гражданским </w:t>
      </w:r>
      <w:r w:rsidRPr="00B65253">
        <w:rPr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>м</w:t>
      </w:r>
      <w:r w:rsidRPr="00B65253">
        <w:rPr>
          <w:sz w:val="28"/>
          <w:szCs w:val="28"/>
        </w:rPr>
        <w:t>инистерстве  мер по предупреждению коррупции;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79"/>
      <w:bookmarkEnd w:id="12"/>
      <w:r w:rsidRPr="00B65253">
        <w:rPr>
          <w:sz w:val="28"/>
          <w:szCs w:val="28"/>
        </w:rPr>
        <w:t xml:space="preserve">4) представление </w:t>
      </w:r>
      <w:r>
        <w:rPr>
          <w:sz w:val="28"/>
          <w:szCs w:val="28"/>
        </w:rPr>
        <w:t>м</w:t>
      </w:r>
      <w:r w:rsidRPr="00B65253">
        <w:rPr>
          <w:sz w:val="28"/>
          <w:szCs w:val="28"/>
        </w:rPr>
        <w:t xml:space="preserve">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7" w:history="1">
        <w:r w:rsidRPr="00B65253">
          <w:rPr>
            <w:sz w:val="28"/>
            <w:szCs w:val="28"/>
          </w:rPr>
          <w:t>частью 1 статьи 3</w:t>
        </w:r>
      </w:hyperlink>
      <w:r w:rsidRPr="00B65253">
        <w:rPr>
          <w:sz w:val="28"/>
          <w:szCs w:val="28"/>
        </w:rPr>
        <w:t xml:space="preserve"> Федерального закона от 03.12.2012 N 230-ФЗ "О </w:t>
      </w:r>
      <w:proofErr w:type="gramStart"/>
      <w:r w:rsidRPr="00B65253">
        <w:rPr>
          <w:sz w:val="28"/>
          <w:szCs w:val="28"/>
        </w:rPr>
        <w:t>контроле за</w:t>
      </w:r>
      <w:proofErr w:type="gramEnd"/>
      <w:r w:rsidRPr="00B6525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81"/>
      <w:bookmarkEnd w:id="13"/>
      <w:proofErr w:type="gramStart"/>
      <w:r w:rsidRPr="00B65253">
        <w:rPr>
          <w:sz w:val="28"/>
          <w:szCs w:val="28"/>
        </w:rPr>
        <w:t xml:space="preserve">5) поступившее в соответствии с </w:t>
      </w:r>
      <w:hyperlink r:id="rId8" w:history="1">
        <w:r w:rsidRPr="00B65253">
          <w:rPr>
            <w:sz w:val="28"/>
            <w:szCs w:val="28"/>
          </w:rPr>
          <w:t>частью 4 статьи 12</w:t>
        </w:r>
      </w:hyperlink>
      <w:r w:rsidRPr="00B65253">
        <w:rPr>
          <w:sz w:val="28"/>
          <w:szCs w:val="28"/>
        </w:rPr>
        <w:t xml:space="preserve"> Федерального закона от 25.12.2008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</w:t>
      </w:r>
      <w:r w:rsidRPr="00300A84">
        <w:rPr>
          <w:sz w:val="28"/>
          <w:szCs w:val="28"/>
        </w:rPr>
        <w:t xml:space="preserve"> должность гражданской службы в</w:t>
      </w:r>
      <w:r>
        <w:rPr>
          <w:sz w:val="28"/>
          <w:szCs w:val="28"/>
        </w:rPr>
        <w:t xml:space="preserve"> министерстве строительства Новосибирской области</w:t>
      </w:r>
      <w:r w:rsidRPr="00300A84">
        <w:rPr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300A84">
        <w:rPr>
          <w:sz w:val="28"/>
          <w:szCs w:val="28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0A84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84"/>
      <w:bookmarkEnd w:id="14"/>
      <w:r w:rsidRPr="00300A8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0A84">
        <w:rPr>
          <w:sz w:val="28"/>
          <w:szCs w:val="28"/>
        </w:rPr>
        <w:t xml:space="preserve">.1. Обращение, указанное в </w:t>
      </w:r>
      <w:hyperlink w:anchor="Par76" w:history="1">
        <w:r w:rsidRPr="00B65253">
          <w:rPr>
            <w:sz w:val="28"/>
            <w:szCs w:val="28"/>
          </w:rPr>
          <w:t>абзаце втором подпункта 2 пункта 1</w:t>
        </w:r>
      </w:hyperlink>
      <w:r>
        <w:rPr>
          <w:sz w:val="28"/>
          <w:szCs w:val="28"/>
        </w:rPr>
        <w:t>3</w:t>
      </w:r>
      <w:r w:rsidRPr="00300A84">
        <w:rPr>
          <w:sz w:val="28"/>
          <w:szCs w:val="28"/>
        </w:rPr>
        <w:t xml:space="preserve"> настоящего Положения, подается гражданином, замещавшим должность гражданской службы в</w:t>
      </w:r>
      <w:r>
        <w:rPr>
          <w:sz w:val="28"/>
          <w:szCs w:val="28"/>
        </w:rPr>
        <w:t xml:space="preserve"> министерстве</w:t>
      </w:r>
      <w:r w:rsidRPr="00300A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специалисту кадровой службы </w:t>
      </w:r>
      <w:r>
        <w:rPr>
          <w:sz w:val="28"/>
          <w:szCs w:val="28"/>
        </w:rPr>
        <w:lastRenderedPageBreak/>
        <w:t>министерства, ответственному за</w:t>
      </w:r>
      <w:r w:rsidRPr="00300A84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300A84">
        <w:rPr>
          <w:sz w:val="28"/>
          <w:szCs w:val="28"/>
        </w:rPr>
        <w:t xml:space="preserve"> коррупционных и иных правонарушений.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В обращении гражданином указываются: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фамилия, имя, отчество;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дата рождения;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адрес места жительства;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характер деятельности коммерческой или некоммерческой организации;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вид договора (трудовой или гражданско-правовой);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предполагаемый срок действия договора (трудовой или гражданско-правовой);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сумма оплаты за выполнение (оказание) по договору работ (услуг).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В подразделении кадровой службы </w:t>
      </w:r>
      <w:r>
        <w:rPr>
          <w:sz w:val="28"/>
          <w:szCs w:val="28"/>
        </w:rPr>
        <w:t xml:space="preserve">министерства </w:t>
      </w:r>
      <w:r w:rsidRPr="00300A84">
        <w:rPr>
          <w:sz w:val="28"/>
          <w:szCs w:val="28"/>
        </w:rPr>
        <w:t xml:space="preserve">по профилактике коррупционных и иных </w:t>
      </w:r>
      <w:r w:rsidRPr="00B65253">
        <w:rPr>
          <w:sz w:val="28"/>
          <w:szCs w:val="28"/>
        </w:rPr>
        <w:t xml:space="preserve">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B65253">
          <w:rPr>
            <w:sz w:val="28"/>
            <w:szCs w:val="28"/>
          </w:rPr>
          <w:t>статьи 12</w:t>
        </w:r>
      </w:hyperlink>
      <w:r w:rsidRPr="00B65253"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00"/>
      <w:bookmarkEnd w:id="15"/>
      <w:r w:rsidRPr="00B65253">
        <w:rPr>
          <w:sz w:val="28"/>
          <w:szCs w:val="28"/>
        </w:rPr>
        <w:t xml:space="preserve">14.2. Обращение, указанное в </w:t>
      </w:r>
      <w:hyperlink w:anchor="Par76" w:history="1">
        <w:r w:rsidRPr="00B65253">
          <w:rPr>
            <w:sz w:val="28"/>
            <w:szCs w:val="28"/>
          </w:rPr>
          <w:t>абзаце втором подпункта 2 пункта 1</w:t>
        </w:r>
      </w:hyperlink>
      <w:r w:rsidRPr="00B65253">
        <w:rPr>
          <w:sz w:val="28"/>
          <w:szCs w:val="28"/>
        </w:rPr>
        <w:t>3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 xml:space="preserve">14.3. Уведомление, указанное в </w:t>
      </w:r>
      <w:hyperlink w:anchor="Par81" w:history="1">
        <w:r w:rsidRPr="00B65253">
          <w:rPr>
            <w:sz w:val="28"/>
            <w:szCs w:val="28"/>
          </w:rPr>
          <w:t>подпункте 5 пункта 1</w:t>
        </w:r>
      </w:hyperlink>
      <w:r w:rsidRPr="00B65253">
        <w:rPr>
          <w:sz w:val="28"/>
          <w:szCs w:val="28"/>
        </w:rPr>
        <w:t xml:space="preserve">3 настоящего Положения, рассматривается специалистом кадровой службы </w:t>
      </w:r>
      <w:r>
        <w:rPr>
          <w:sz w:val="28"/>
          <w:szCs w:val="28"/>
        </w:rPr>
        <w:t>м</w:t>
      </w:r>
      <w:r w:rsidRPr="00B65253">
        <w:rPr>
          <w:sz w:val="28"/>
          <w:szCs w:val="28"/>
        </w:rPr>
        <w:t xml:space="preserve">инистерства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10" w:history="1">
        <w:r w:rsidRPr="00B65253">
          <w:rPr>
            <w:sz w:val="28"/>
            <w:szCs w:val="28"/>
          </w:rPr>
          <w:t>статьи 12</w:t>
        </w:r>
      </w:hyperlink>
      <w:r w:rsidRPr="00B65253"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953AFF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53AFF" w:rsidRDefault="00953AFF" w:rsidP="00953AF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14.4. </w:t>
      </w:r>
      <w:proofErr w:type="gramStart"/>
      <w:r>
        <w:rPr>
          <w:sz w:val="28"/>
          <w:szCs w:val="28"/>
        </w:rPr>
        <w:t>Обращение гражданина и заявление гражданского служащего, указанные в настоящем</w:t>
      </w:r>
      <w:r w:rsidRPr="005A7BB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Pr="005A7BB4">
        <w:rPr>
          <w:sz w:val="28"/>
          <w:szCs w:val="28"/>
        </w:rPr>
        <w:t xml:space="preserve">, подлежат регистрации в день </w:t>
      </w:r>
      <w:r w:rsidRPr="005A7BB4">
        <w:rPr>
          <w:sz w:val="28"/>
          <w:szCs w:val="28"/>
        </w:rPr>
        <w:lastRenderedPageBreak/>
        <w:t xml:space="preserve">поступления гражданским  служащим </w:t>
      </w:r>
      <w:r>
        <w:rPr>
          <w:sz w:val="28"/>
          <w:szCs w:val="28"/>
        </w:rPr>
        <w:t>м</w:t>
      </w:r>
      <w:r w:rsidRPr="005A7BB4">
        <w:rPr>
          <w:sz w:val="28"/>
          <w:szCs w:val="28"/>
        </w:rPr>
        <w:t>инис</w:t>
      </w:r>
      <w:r>
        <w:rPr>
          <w:sz w:val="28"/>
          <w:szCs w:val="28"/>
        </w:rPr>
        <w:t>терства, в должностные  обязанности которого входит прием и учет информации, содержащей основание для проведения заседания комиссии, в журнале учета поступившей информации, содержащей основание для проведения заседания комиссии, который ведется  по форме согласно приложения к настоящему Положению.</w:t>
      </w:r>
      <w:proofErr w:type="gramEnd"/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05"/>
      <w:bookmarkEnd w:id="16"/>
      <w:r>
        <w:rPr>
          <w:sz w:val="28"/>
          <w:szCs w:val="28"/>
        </w:rPr>
        <w:t>15</w:t>
      </w:r>
      <w:r w:rsidRPr="00B65253">
        <w:rPr>
          <w:sz w:val="28"/>
          <w:szCs w:val="28"/>
        </w:rPr>
        <w:t>. Председатель комиссии при поступлении к нему информации, содержащей основание</w:t>
      </w:r>
      <w:r>
        <w:rPr>
          <w:sz w:val="28"/>
          <w:szCs w:val="28"/>
        </w:rPr>
        <w:t>, предусмотренное пунктом 13 настоящего Положения</w:t>
      </w:r>
      <w:r w:rsidRPr="00B65253">
        <w:rPr>
          <w:sz w:val="28"/>
          <w:szCs w:val="28"/>
        </w:rPr>
        <w:t xml:space="preserve"> для проведения заседания комиссии: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84" w:history="1">
        <w:r w:rsidRPr="00B65253">
          <w:rPr>
            <w:sz w:val="28"/>
            <w:szCs w:val="28"/>
          </w:rPr>
          <w:t>пунктами 14.1</w:t>
        </w:r>
      </w:hyperlink>
      <w:r w:rsidRPr="00B65253">
        <w:rPr>
          <w:sz w:val="28"/>
          <w:szCs w:val="28"/>
        </w:rPr>
        <w:t xml:space="preserve"> и </w:t>
      </w:r>
      <w:hyperlink w:anchor="Par100" w:history="1">
        <w:r w:rsidRPr="00B65253">
          <w:rPr>
            <w:sz w:val="28"/>
            <w:szCs w:val="28"/>
          </w:rPr>
          <w:t>14.2</w:t>
        </w:r>
      </w:hyperlink>
      <w:r w:rsidRPr="00B65253">
        <w:rPr>
          <w:sz w:val="28"/>
          <w:szCs w:val="28"/>
        </w:rPr>
        <w:t xml:space="preserve"> настоящего Положения;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5253">
        <w:rPr>
          <w:sz w:val="28"/>
          <w:szCs w:val="28"/>
        </w:rPr>
        <w:t>2) организует ознакомление гражданского служащего, в отношении которого комиссией рассматривается</w:t>
      </w:r>
      <w:r w:rsidRPr="00300A84">
        <w:rPr>
          <w:sz w:val="28"/>
          <w:szCs w:val="28"/>
        </w:rPr>
        <w:t xml:space="preserve">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B65253">
        <w:rPr>
          <w:sz w:val="28"/>
          <w:szCs w:val="28"/>
        </w:rPr>
        <w:t xml:space="preserve">специалисту кадрового подразделения </w:t>
      </w:r>
      <w:r>
        <w:rPr>
          <w:sz w:val="28"/>
          <w:szCs w:val="28"/>
        </w:rPr>
        <w:t>м</w:t>
      </w:r>
      <w:r w:rsidRPr="00B65253">
        <w:rPr>
          <w:sz w:val="28"/>
          <w:szCs w:val="28"/>
        </w:rPr>
        <w:t>инистерства,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ar68" w:history="1">
        <w:r w:rsidRPr="00B65253">
          <w:rPr>
            <w:sz w:val="28"/>
            <w:szCs w:val="28"/>
          </w:rPr>
          <w:t>подпункте 2 пункта 1</w:t>
        </w:r>
      </w:hyperlink>
      <w:r w:rsidRPr="00B65253">
        <w:rPr>
          <w:sz w:val="28"/>
          <w:szCs w:val="28"/>
        </w:rPr>
        <w:t>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77" w:history="1">
        <w:r w:rsidRPr="00B65253">
          <w:rPr>
            <w:sz w:val="28"/>
            <w:szCs w:val="28"/>
          </w:rPr>
          <w:t>абзаце третьем подпункта 2 пункта 1</w:t>
        </w:r>
      </w:hyperlink>
      <w:r w:rsidRPr="00B65253">
        <w:rPr>
          <w:sz w:val="28"/>
          <w:szCs w:val="28"/>
        </w:rPr>
        <w:t>3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953AFF" w:rsidRPr="00B6525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 xml:space="preserve">15.2. Уведомление, указанное в </w:t>
      </w:r>
      <w:hyperlink w:anchor="Par81" w:history="1">
        <w:r w:rsidRPr="00B65253">
          <w:rPr>
            <w:sz w:val="28"/>
            <w:szCs w:val="28"/>
          </w:rPr>
          <w:t>подпункте 5 пункта 1</w:t>
        </w:r>
      </w:hyperlink>
      <w:r w:rsidRPr="00B65253">
        <w:rPr>
          <w:sz w:val="28"/>
          <w:szCs w:val="28"/>
        </w:rPr>
        <w:t>3 настоящего Положения, как правило, рассматривается на очередном (плановом) заседании комиссии.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25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65253">
        <w:rPr>
          <w:sz w:val="28"/>
          <w:szCs w:val="28"/>
        </w:rPr>
        <w:t>. Заседание комиссии проводится в присутствии гражданского</w:t>
      </w:r>
      <w:r w:rsidRPr="00300A84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При наличии письменной просьбы гражданского служащего или гражданина, замещавшего должность гражданской службы в государственном органе, о рассмотрении указанного вопроса без его участия заседание комиссии проводится в его отсутствие.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В случае неявки на заседание комиссии гражданского служащего (его представителя) или гражданина, замещавшего должность гражданской службы в </w:t>
      </w:r>
      <w:r>
        <w:rPr>
          <w:sz w:val="28"/>
          <w:szCs w:val="28"/>
        </w:rPr>
        <w:t xml:space="preserve">министерстве </w:t>
      </w:r>
      <w:r w:rsidRPr="00300A84">
        <w:rPr>
          <w:sz w:val="28"/>
          <w:szCs w:val="28"/>
        </w:rPr>
        <w:t xml:space="preserve">(его представителя), при отсутствии письменной </w:t>
      </w:r>
      <w:r w:rsidRPr="00300A84">
        <w:rPr>
          <w:sz w:val="28"/>
          <w:szCs w:val="28"/>
        </w:rPr>
        <w:lastRenderedPageBreak/>
        <w:t>просьбы гражданского служащего или указанного гражданина о рассмотрении данного вопроса без его участия рассмотрение вопроса откладывается.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гражданской службы в государственном органе.</w:t>
      </w:r>
    </w:p>
    <w:p w:rsidR="00953AFF" w:rsidRPr="000F16D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00A84">
        <w:rPr>
          <w:sz w:val="28"/>
          <w:szCs w:val="28"/>
        </w:rPr>
        <w:t xml:space="preserve">. На заседании комиссии заслушиваются пояснения гражданского служащего или гражданина, замещавшего должность гражданской службы в </w:t>
      </w:r>
      <w:r>
        <w:rPr>
          <w:sz w:val="28"/>
          <w:szCs w:val="28"/>
        </w:rPr>
        <w:t xml:space="preserve">министерстве </w:t>
      </w:r>
      <w:r w:rsidRPr="00300A84">
        <w:rPr>
          <w:sz w:val="28"/>
          <w:szCs w:val="28"/>
        </w:rPr>
        <w:t xml:space="preserve">(с их согласия), и иных лиц, рассматриваются материалы по существу вынесенных на данное </w:t>
      </w:r>
      <w:r w:rsidRPr="000F16D3">
        <w:rPr>
          <w:sz w:val="28"/>
          <w:szCs w:val="28"/>
        </w:rPr>
        <w:t>заседание вопросов, а также дополнительные материалы.</w:t>
      </w:r>
    </w:p>
    <w:p w:rsidR="00953AFF" w:rsidRPr="000F16D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6D3">
        <w:rPr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3AFF" w:rsidRPr="000F16D3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22"/>
      <w:bookmarkEnd w:id="17"/>
      <w:r w:rsidRPr="000F16D3">
        <w:rPr>
          <w:sz w:val="28"/>
          <w:szCs w:val="28"/>
        </w:rPr>
        <w:t xml:space="preserve">19. По итогам рассмотрения вопроса, указанного в </w:t>
      </w:r>
      <w:hyperlink w:anchor="Par73" w:history="1">
        <w:r w:rsidRPr="000F16D3">
          <w:rPr>
            <w:sz w:val="28"/>
            <w:szCs w:val="28"/>
          </w:rPr>
          <w:t>абзаце втором подпункта 1 пункта 1</w:t>
        </w:r>
      </w:hyperlink>
      <w:r w:rsidRPr="000F16D3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23"/>
      <w:bookmarkEnd w:id="18"/>
      <w:proofErr w:type="gramStart"/>
      <w:r w:rsidRPr="000F16D3">
        <w:rPr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11" w:history="1">
        <w:r w:rsidRPr="000F16D3">
          <w:rPr>
            <w:sz w:val="28"/>
            <w:szCs w:val="28"/>
          </w:rPr>
          <w:t>подпунктом "а" пункта 2</w:t>
        </w:r>
      </w:hyperlink>
      <w:r w:rsidRPr="000F16D3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</w:t>
      </w:r>
      <w:r w:rsidRPr="00300A84">
        <w:rPr>
          <w:sz w:val="28"/>
          <w:szCs w:val="28"/>
        </w:rPr>
        <w:t xml:space="preserve">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</w:t>
      </w:r>
      <w:r w:rsidRPr="00BC1C29">
        <w:rPr>
          <w:sz w:val="28"/>
          <w:szCs w:val="28"/>
        </w:rPr>
        <w:t>достоверными</w:t>
      </w:r>
      <w:proofErr w:type="gramEnd"/>
      <w:r w:rsidRPr="00BC1C29">
        <w:rPr>
          <w:sz w:val="28"/>
          <w:szCs w:val="28"/>
        </w:rPr>
        <w:t xml:space="preserve"> и полными;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2) установить, что сведения, представленные государственным гражданским служащим в соответствии с </w:t>
      </w:r>
      <w:hyperlink r:id="rId12" w:history="1">
        <w:r w:rsidRPr="00BC1C29">
          <w:rPr>
            <w:sz w:val="28"/>
            <w:szCs w:val="28"/>
          </w:rPr>
          <w:t>подпунктом "а" пункта 2</w:t>
        </w:r>
      </w:hyperlink>
      <w:r w:rsidRPr="00BC1C29">
        <w:rPr>
          <w:sz w:val="28"/>
          <w:szCs w:val="28"/>
        </w:rPr>
        <w:t xml:space="preserve"> Положения, названного в </w:t>
      </w:r>
      <w:hyperlink w:anchor="Par123" w:history="1">
        <w:r w:rsidRPr="00BC1C29">
          <w:rPr>
            <w:sz w:val="28"/>
            <w:szCs w:val="28"/>
          </w:rPr>
          <w:t>подпункте 1</w:t>
        </w:r>
      </w:hyperlink>
      <w:r w:rsidRPr="00BC1C29">
        <w:rPr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20. По итогам рассмотрения вопроса, указанного в </w:t>
      </w:r>
      <w:hyperlink w:anchor="Par74" w:history="1">
        <w:r w:rsidRPr="00BC1C29">
          <w:rPr>
            <w:sz w:val="28"/>
            <w:szCs w:val="28"/>
          </w:rPr>
          <w:t>абзаце третьем подпункта 1 пункта 1</w:t>
        </w:r>
      </w:hyperlink>
      <w:r w:rsidRPr="00BC1C29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>1) установить, что</w:t>
      </w:r>
      <w:r w:rsidRPr="00300A84">
        <w:rPr>
          <w:sz w:val="28"/>
          <w:szCs w:val="28"/>
        </w:rPr>
        <w:t xml:space="preserve"> гражданский служащий соблюдал требования к служебному поведению и (или) требования об урегулировании конфликта интересов;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министру  </w:t>
      </w:r>
      <w:r w:rsidRPr="00300A84">
        <w:rPr>
          <w:sz w:val="28"/>
          <w:szCs w:val="28"/>
        </w:rPr>
        <w:t xml:space="preserve">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</w:t>
      </w:r>
      <w:r w:rsidRPr="00300A84">
        <w:rPr>
          <w:sz w:val="28"/>
          <w:szCs w:val="28"/>
        </w:rPr>
        <w:lastRenderedPageBreak/>
        <w:t>ответственности, предусмотренную нормативными правовыми актами Российской Федерации.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21. По итогам рассмотрения вопроса, указанного в </w:t>
      </w:r>
      <w:hyperlink w:anchor="Par76" w:history="1">
        <w:r w:rsidRPr="00BC1C29">
          <w:rPr>
            <w:sz w:val="28"/>
            <w:szCs w:val="28"/>
          </w:rPr>
          <w:t>абзаце втором подпункта 2 пункта 1</w:t>
        </w:r>
      </w:hyperlink>
      <w:r w:rsidRPr="00BC1C29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</w:t>
      </w:r>
      <w:r w:rsidRPr="00300A84">
        <w:rPr>
          <w:sz w:val="28"/>
          <w:szCs w:val="28"/>
        </w:rPr>
        <w:t xml:space="preserve">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31"/>
      <w:bookmarkEnd w:id="19"/>
      <w:r w:rsidRPr="00BC1C29">
        <w:rPr>
          <w:sz w:val="28"/>
          <w:szCs w:val="28"/>
        </w:rPr>
        <w:t xml:space="preserve">22. По итогам рассмотрения вопроса, указанного в </w:t>
      </w:r>
      <w:hyperlink w:anchor="Par77" w:history="1">
        <w:r w:rsidRPr="00BC1C29">
          <w:rPr>
            <w:sz w:val="28"/>
            <w:szCs w:val="28"/>
          </w:rPr>
          <w:t>абзаце третьем подпункта 2 пункта 1</w:t>
        </w:r>
      </w:hyperlink>
      <w:r w:rsidRPr="00BC1C29">
        <w:rPr>
          <w:sz w:val="28"/>
          <w:szCs w:val="28"/>
        </w:rPr>
        <w:t>3 настоящего Положе</w:t>
      </w:r>
      <w:r w:rsidRPr="00300A84">
        <w:rPr>
          <w:sz w:val="28"/>
          <w:szCs w:val="28"/>
        </w:rPr>
        <w:t>ния, комиссия принимает одно из следующих решений: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A84">
        <w:rPr>
          <w:sz w:val="28"/>
          <w:szCs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 xml:space="preserve">министру </w:t>
      </w:r>
      <w:r w:rsidRPr="00300A84">
        <w:rPr>
          <w:sz w:val="28"/>
          <w:szCs w:val="28"/>
        </w:rPr>
        <w:t xml:space="preserve">применить к государственному служащему меру ответственности, предусмотренную нормативными правовыми актами Российской </w:t>
      </w:r>
      <w:r w:rsidRPr="00BC1C29">
        <w:rPr>
          <w:sz w:val="28"/>
          <w:szCs w:val="28"/>
        </w:rPr>
        <w:t>Федерации.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135"/>
      <w:bookmarkEnd w:id="20"/>
      <w:r w:rsidRPr="00BC1C29">
        <w:rPr>
          <w:sz w:val="28"/>
          <w:szCs w:val="28"/>
        </w:rPr>
        <w:t xml:space="preserve">22.1. По итогам рассмотрения вопроса, указанного в </w:t>
      </w:r>
      <w:hyperlink w:anchor="Par79" w:history="1">
        <w:r w:rsidRPr="00BC1C29">
          <w:rPr>
            <w:sz w:val="28"/>
            <w:szCs w:val="28"/>
          </w:rPr>
          <w:t>подпункте 4 пункта 1</w:t>
        </w:r>
      </w:hyperlink>
      <w:r w:rsidRPr="00BC1C29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13" w:history="1">
        <w:r w:rsidRPr="00BC1C29">
          <w:rPr>
            <w:sz w:val="28"/>
            <w:szCs w:val="28"/>
          </w:rPr>
          <w:t>частью 1 статьи 3</w:t>
        </w:r>
      </w:hyperlink>
      <w:r w:rsidRPr="00BC1C29">
        <w:rPr>
          <w:sz w:val="28"/>
          <w:szCs w:val="28"/>
        </w:rPr>
        <w:t xml:space="preserve"> Федерального закона "О </w:t>
      </w:r>
      <w:proofErr w:type="gramStart"/>
      <w:r w:rsidRPr="00BC1C29">
        <w:rPr>
          <w:sz w:val="28"/>
          <w:szCs w:val="28"/>
        </w:rPr>
        <w:t>контроле за</w:t>
      </w:r>
      <w:proofErr w:type="gramEnd"/>
      <w:r w:rsidRPr="00BC1C2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14" w:history="1">
        <w:r w:rsidRPr="00BC1C29">
          <w:rPr>
            <w:sz w:val="28"/>
            <w:szCs w:val="28"/>
          </w:rPr>
          <w:t>частью 1 статьи 3</w:t>
        </w:r>
      </w:hyperlink>
      <w:r w:rsidRPr="00BC1C29">
        <w:rPr>
          <w:sz w:val="28"/>
          <w:szCs w:val="28"/>
        </w:rPr>
        <w:t xml:space="preserve"> Федерального закона "О </w:t>
      </w:r>
      <w:proofErr w:type="gramStart"/>
      <w:r w:rsidRPr="00BC1C29">
        <w:rPr>
          <w:sz w:val="28"/>
          <w:szCs w:val="28"/>
        </w:rPr>
        <w:t>контроле за</w:t>
      </w:r>
      <w:proofErr w:type="gramEnd"/>
      <w:r w:rsidRPr="00BC1C29">
        <w:rPr>
          <w:sz w:val="28"/>
          <w:szCs w:val="28"/>
        </w:rPr>
        <w:t xml:space="preserve"> соответствием расходов лиц, замещающих государственные должности</w:t>
      </w:r>
      <w:r w:rsidRPr="00300A84">
        <w:rPr>
          <w:sz w:val="28"/>
          <w:szCs w:val="28"/>
        </w:rPr>
        <w:t xml:space="preserve">, и </w:t>
      </w:r>
      <w:r w:rsidRPr="00300A84">
        <w:rPr>
          <w:sz w:val="28"/>
          <w:szCs w:val="28"/>
        </w:rPr>
        <w:lastRenderedPageBreak/>
        <w:t xml:space="preserve">иных лиц их доходам",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министру </w:t>
      </w:r>
      <w:r w:rsidRPr="00300A84">
        <w:rPr>
          <w:sz w:val="28"/>
          <w:szCs w:val="28"/>
        </w:rPr>
        <w:t xml:space="preserve">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00A84">
        <w:rPr>
          <w:sz w:val="28"/>
          <w:szCs w:val="28"/>
        </w:rPr>
        <w:t>контроля за</w:t>
      </w:r>
      <w:proofErr w:type="gramEnd"/>
      <w:r w:rsidRPr="00300A84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C1C29">
        <w:rPr>
          <w:sz w:val="28"/>
          <w:szCs w:val="28"/>
        </w:rPr>
        <w:t xml:space="preserve">. По итогам рассмотрения вопросов, указанных в </w:t>
      </w:r>
      <w:hyperlink w:anchor="Par72" w:history="1">
        <w:r w:rsidRPr="00BC1C29">
          <w:rPr>
            <w:sz w:val="28"/>
            <w:szCs w:val="28"/>
          </w:rPr>
          <w:t>подпунктах 1</w:t>
        </w:r>
      </w:hyperlink>
      <w:r w:rsidRPr="00BC1C29">
        <w:rPr>
          <w:sz w:val="28"/>
          <w:szCs w:val="28"/>
        </w:rPr>
        <w:t xml:space="preserve">, </w:t>
      </w:r>
      <w:hyperlink w:anchor="Par75" w:history="1">
        <w:r w:rsidRPr="00BC1C29">
          <w:rPr>
            <w:sz w:val="28"/>
            <w:szCs w:val="28"/>
          </w:rPr>
          <w:t>2</w:t>
        </w:r>
      </w:hyperlink>
      <w:r w:rsidRPr="00BC1C29">
        <w:rPr>
          <w:sz w:val="28"/>
          <w:szCs w:val="28"/>
        </w:rPr>
        <w:t xml:space="preserve"> и </w:t>
      </w:r>
      <w:hyperlink w:anchor="Par79" w:history="1">
        <w:r w:rsidRPr="00BC1C29">
          <w:rPr>
            <w:sz w:val="28"/>
            <w:szCs w:val="28"/>
          </w:rPr>
          <w:t>4 пункта 1</w:t>
        </w:r>
      </w:hyperlink>
      <w:r w:rsidRPr="00BC1C29">
        <w:rPr>
          <w:sz w:val="28"/>
          <w:szCs w:val="28"/>
        </w:rPr>
        <w:t xml:space="preserve">3 настоящего Положения, при наличии к тому оснований комиссия может принять иное решение, чем это предусмотрено </w:t>
      </w:r>
      <w:hyperlink w:anchor="Par122" w:history="1">
        <w:r w:rsidRPr="00BC1C29">
          <w:rPr>
            <w:sz w:val="28"/>
            <w:szCs w:val="28"/>
          </w:rPr>
          <w:t>пунктами 19-22</w:t>
        </w:r>
      </w:hyperlink>
      <w:r w:rsidRPr="00BC1C29">
        <w:rPr>
          <w:sz w:val="28"/>
          <w:szCs w:val="28"/>
        </w:rPr>
        <w:t xml:space="preserve"> и </w:t>
      </w:r>
      <w:hyperlink w:anchor="Par135" w:history="1">
        <w:r w:rsidRPr="00BC1C29">
          <w:rPr>
            <w:sz w:val="28"/>
            <w:szCs w:val="28"/>
          </w:rPr>
          <w:t>22.1</w:t>
        </w:r>
      </w:hyperlink>
      <w:r w:rsidRPr="00BC1C29">
        <w:rPr>
          <w:sz w:val="28"/>
          <w:szCs w:val="28"/>
        </w:rPr>
        <w:t xml:space="preserve"> настоящего Положения. Основания и</w:t>
      </w:r>
      <w:r w:rsidRPr="00300A84">
        <w:rPr>
          <w:sz w:val="28"/>
          <w:szCs w:val="28"/>
        </w:rPr>
        <w:t xml:space="preserve"> мотивы принятия такого решения должны быть отражены в протоколе заседания комиссии</w:t>
      </w:r>
      <w:r w:rsidRPr="00BC1C29">
        <w:rPr>
          <w:sz w:val="28"/>
          <w:szCs w:val="28"/>
        </w:rPr>
        <w:t>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23.1. По итогам рассмотрения вопроса, указанного в </w:t>
      </w:r>
      <w:hyperlink w:anchor="Par81" w:history="1">
        <w:r w:rsidRPr="00BC1C29">
          <w:rPr>
            <w:sz w:val="28"/>
            <w:szCs w:val="28"/>
          </w:rPr>
          <w:t>подпункте 5 пункта 1</w:t>
        </w:r>
      </w:hyperlink>
      <w:r w:rsidRPr="00BC1C29">
        <w:rPr>
          <w:sz w:val="28"/>
          <w:szCs w:val="28"/>
        </w:rPr>
        <w:t>3 настоящего Положения, комиссия принимает в отношении гражданина, замещавшего должность гражданской службы в государственном</w:t>
      </w:r>
      <w:r w:rsidRPr="00300A84">
        <w:rPr>
          <w:sz w:val="28"/>
          <w:szCs w:val="28"/>
        </w:rPr>
        <w:t xml:space="preserve"> органе, одно из следующих решений: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</w:t>
      </w:r>
      <w:r w:rsidRPr="00BC1C29">
        <w:rPr>
          <w:sz w:val="28"/>
          <w:szCs w:val="28"/>
        </w:rPr>
        <w:t xml:space="preserve">или некоммерческой организации работ (оказание услуг) нарушают требования </w:t>
      </w:r>
      <w:hyperlink r:id="rId15" w:history="1">
        <w:r w:rsidRPr="00BC1C29">
          <w:rPr>
            <w:sz w:val="28"/>
            <w:szCs w:val="28"/>
          </w:rPr>
          <w:t>статьи 12</w:t>
        </w:r>
      </w:hyperlink>
      <w:r w:rsidRPr="00BC1C29">
        <w:rPr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24. По итогам рассмотрения вопроса, предусмотренного </w:t>
      </w:r>
      <w:hyperlink w:anchor="Par78" w:history="1">
        <w:r w:rsidRPr="00BC1C29">
          <w:rPr>
            <w:sz w:val="28"/>
            <w:szCs w:val="28"/>
          </w:rPr>
          <w:t>подпунктом 3 пункта 1</w:t>
        </w:r>
      </w:hyperlink>
      <w:r w:rsidRPr="00BC1C29">
        <w:rPr>
          <w:sz w:val="28"/>
          <w:szCs w:val="28"/>
        </w:rPr>
        <w:t>3 настоящего Положения, комиссия принимает соответствующее решение.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C1C29">
        <w:rPr>
          <w:sz w:val="28"/>
          <w:szCs w:val="28"/>
        </w:rPr>
        <w:t xml:space="preserve">. Решения комиссии по вопросам, указанным в </w:t>
      </w:r>
      <w:hyperlink w:anchor="Par71" w:history="1">
        <w:r w:rsidRPr="00BC1C29">
          <w:rPr>
            <w:sz w:val="28"/>
            <w:szCs w:val="28"/>
          </w:rPr>
          <w:t>пункте 1</w:t>
        </w:r>
      </w:hyperlink>
      <w:r w:rsidRPr="00BC1C29">
        <w:rPr>
          <w:sz w:val="28"/>
          <w:szCs w:val="28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C1C29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6" w:history="1">
        <w:r w:rsidRPr="00BC1C29">
          <w:rPr>
            <w:sz w:val="28"/>
            <w:szCs w:val="28"/>
          </w:rPr>
          <w:t>абзаце втором подпункта 2 пункта 1</w:t>
        </w:r>
      </w:hyperlink>
      <w:r w:rsidRPr="00BC1C29">
        <w:rPr>
          <w:sz w:val="28"/>
          <w:szCs w:val="28"/>
        </w:rPr>
        <w:t>3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2 пункта</w:t>
      </w:r>
      <w:r>
        <w:rPr>
          <w:sz w:val="28"/>
          <w:szCs w:val="28"/>
        </w:rPr>
        <w:t xml:space="preserve"> 13</w:t>
      </w:r>
      <w:r w:rsidRPr="00300A84">
        <w:rPr>
          <w:sz w:val="28"/>
          <w:szCs w:val="28"/>
        </w:rPr>
        <w:t xml:space="preserve"> настоящего Положения, носит обязательный характер.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0A84">
        <w:rPr>
          <w:sz w:val="28"/>
          <w:szCs w:val="28"/>
        </w:rPr>
        <w:t>. В протоколе заседания комиссии указываются: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7) результаты голосования;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8) решение и обоснование его принятия.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00A84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300A84">
        <w:rPr>
          <w:sz w:val="28"/>
          <w:szCs w:val="28"/>
        </w:rPr>
        <w:t>. Копии протокола заседания комиссии в трехдневный срок со дня заседания направляются</w:t>
      </w:r>
      <w:r>
        <w:rPr>
          <w:sz w:val="28"/>
          <w:szCs w:val="28"/>
        </w:rPr>
        <w:t xml:space="preserve"> министру</w:t>
      </w:r>
      <w:r w:rsidRPr="00300A84">
        <w:rPr>
          <w:sz w:val="28"/>
          <w:szCs w:val="28"/>
        </w:rPr>
        <w:t>, полностью или в виде выписок из него - гражданскому служащему.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300A84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Министр</w:t>
      </w:r>
      <w:r w:rsidRPr="00300A84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300A84">
        <w:rPr>
          <w:sz w:val="28"/>
          <w:szCs w:val="28"/>
        </w:rPr>
        <w:t>компетенции</w:t>
      </w:r>
      <w:proofErr w:type="gramEnd"/>
      <w:r w:rsidRPr="00300A84">
        <w:rPr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министр </w:t>
      </w:r>
      <w:r w:rsidRPr="00300A84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 xml:space="preserve">министра </w:t>
      </w:r>
      <w:r w:rsidRPr="00300A84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00A84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>
        <w:rPr>
          <w:sz w:val="28"/>
          <w:szCs w:val="28"/>
        </w:rPr>
        <w:t xml:space="preserve">министру </w:t>
      </w:r>
      <w:r w:rsidRPr="00300A84">
        <w:rPr>
          <w:sz w:val="28"/>
          <w:szCs w:val="28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53AFF" w:rsidRPr="00300A84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300A84">
        <w:rPr>
          <w:sz w:val="28"/>
          <w:szCs w:val="28"/>
        </w:rPr>
        <w:t xml:space="preserve">. </w:t>
      </w:r>
      <w:proofErr w:type="gramStart"/>
      <w:r w:rsidRPr="00300A84">
        <w:rPr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A8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300A84">
        <w:rPr>
          <w:sz w:val="28"/>
          <w:szCs w:val="28"/>
        </w:rPr>
        <w:t xml:space="preserve">. Копия протокола заседания комиссии или выписка из него </w:t>
      </w:r>
      <w:r w:rsidRPr="00300A84">
        <w:rPr>
          <w:sz w:val="28"/>
          <w:szCs w:val="28"/>
        </w:rPr>
        <w:lastRenderedPageBreak/>
        <w:t xml:space="preserve">приобщается к личному делу гражданского служащего, в отношении </w:t>
      </w:r>
      <w:r w:rsidRPr="00BC1C29">
        <w:rPr>
          <w:sz w:val="28"/>
          <w:szCs w:val="28"/>
        </w:rPr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3AFF" w:rsidRPr="00BC1C29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 xml:space="preserve">33.1. </w:t>
      </w:r>
      <w:proofErr w:type="gramStart"/>
      <w:r w:rsidRPr="00BC1C29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м</w:t>
      </w:r>
      <w:r w:rsidRPr="00BC1C29">
        <w:rPr>
          <w:sz w:val="28"/>
          <w:szCs w:val="28"/>
        </w:rPr>
        <w:t xml:space="preserve">инистерства,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ar76" w:history="1">
        <w:r w:rsidRPr="00BC1C29">
          <w:rPr>
            <w:sz w:val="28"/>
            <w:szCs w:val="28"/>
          </w:rPr>
          <w:t>абзаце втором подпункта 2 пункта 1</w:t>
        </w:r>
      </w:hyperlink>
      <w:r w:rsidRPr="00BC1C29">
        <w:rPr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BC1C29">
        <w:rPr>
          <w:sz w:val="28"/>
          <w:szCs w:val="28"/>
        </w:rPr>
        <w:t xml:space="preserve"> заседания комиссии.</w:t>
      </w:r>
    </w:p>
    <w:p w:rsidR="00953AFF" w:rsidRDefault="00953AFF" w:rsidP="00953A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C29">
        <w:rPr>
          <w:sz w:val="28"/>
          <w:szCs w:val="28"/>
        </w:rPr>
        <w:t>36. Организационно-техническое и документационное</w:t>
      </w:r>
      <w:r w:rsidRPr="00300A84">
        <w:rPr>
          <w:sz w:val="28"/>
          <w:szCs w:val="28"/>
        </w:rPr>
        <w:t xml:space="preserve">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 xml:space="preserve">специалистом </w:t>
      </w:r>
      <w:r w:rsidRPr="00300A84">
        <w:rPr>
          <w:sz w:val="28"/>
          <w:szCs w:val="28"/>
        </w:rPr>
        <w:t>кадровой службой</w:t>
      </w:r>
      <w:r>
        <w:rPr>
          <w:sz w:val="28"/>
          <w:szCs w:val="28"/>
        </w:rPr>
        <w:t xml:space="preserve"> министерства</w:t>
      </w:r>
      <w:r w:rsidRPr="00300A84">
        <w:rPr>
          <w:sz w:val="28"/>
          <w:szCs w:val="28"/>
        </w:rPr>
        <w:t>.</w:t>
      </w:r>
    </w:p>
    <w:p w:rsidR="00026EE1" w:rsidRDefault="00026EE1">
      <w:bookmarkStart w:id="21" w:name="_GoBack"/>
      <w:bookmarkEnd w:id="21"/>
    </w:p>
    <w:sectPr w:rsidR="0002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08"/>
    <w:rsid w:val="00026EE1"/>
    <w:rsid w:val="00165208"/>
    <w:rsid w:val="009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0CF968BC788E0AFE3EEF714175E1835045730066DC99A410EC45BD0BF08893501811AJ3J6J" TargetMode="External"/><Relationship Id="rId13" Type="http://schemas.openxmlformats.org/officeDocument/2006/relationships/hyperlink" Target="consultantplus://offline/ref=8920CF968BC788E0AFE3EEF714175E1835045730006BC99A410EC45BD0BF088935018118355AD7B8J6J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0CF968BC788E0AFE3EEF714175E1835045730006BC99A410EC45BD0BF088935018118355AD7B8J6JEJ" TargetMode="External"/><Relationship Id="rId12" Type="http://schemas.openxmlformats.org/officeDocument/2006/relationships/hyperlink" Target="consultantplus://offline/ref=8920CF968BC788E0AFE3F0FA027B00113D080B380469C2C91D519F0687B602DE724ED85A7157D6BA66B7FCJAJ8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0CF968BC788E0AFE3F0FA027B00113D080B380469C2C91D519F0687B602DE724ED85A7157D6BA66B7FCJAJ8J" TargetMode="External"/><Relationship Id="rId11" Type="http://schemas.openxmlformats.org/officeDocument/2006/relationships/hyperlink" Target="consultantplus://offline/ref=8920CF968BC788E0AFE3F0FA027B00113D080B380469C2C91D519F0687B602DE724ED85A7157D6BA66B7FCJAJ8J" TargetMode="External"/><Relationship Id="rId5" Type="http://schemas.openxmlformats.org/officeDocument/2006/relationships/hyperlink" Target="consultantplus://offline/ref=8920CF968BC788E0AFE3F0FA027B00113D080B380469C2C91D519F0687B602DE724ED85A7157D6BA66B7F6JAJ9J" TargetMode="External"/><Relationship Id="rId15" Type="http://schemas.openxmlformats.org/officeDocument/2006/relationships/hyperlink" Target="consultantplus://offline/ref=8920CF968BC788E0AFE3EEF714175E1835045730066DC99A410EC45BD0BF08893501811BJ3JDJ" TargetMode="External"/><Relationship Id="rId10" Type="http://schemas.openxmlformats.org/officeDocument/2006/relationships/hyperlink" Target="consultantplus://offline/ref=8920CF968BC788E0AFE3EEF714175E1835045730066DC99A410EC45BD0BF08893501811BJ3J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0CF968BC788E0AFE3EEF714175E1835045730066DC99A410EC45BD0BF08893501811BJ3JDJ" TargetMode="External"/><Relationship Id="rId14" Type="http://schemas.openxmlformats.org/officeDocument/2006/relationships/hyperlink" Target="consultantplus://offline/ref=8920CF968BC788E0AFE3EEF714175E1835045730006BC99A410EC45BD0BF088935018118355AD7B8J6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4325</Words>
  <Characters>24654</Characters>
  <Application>Microsoft Office Word</Application>
  <DocSecurity>0</DocSecurity>
  <Lines>205</Lines>
  <Paragraphs>57</Paragraphs>
  <ScaleCrop>false</ScaleCrop>
  <Company>АГНОиПНО</Company>
  <LinksUpToDate>false</LinksUpToDate>
  <CharactersWithSpaces>28922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Денис Анатольевич</dc:creator>
  <cp:keywords/>
  <dc:description/>
  <cp:lastModifiedBy>Демин Денис Анатольевич</cp:lastModifiedBy>
  <cp:revision>2</cp:revision>
  <dcterms:created xsi:type="dcterms:W3CDTF">2015-04-28T08:36:00Z</dcterms:created>
  <dcterms:modified xsi:type="dcterms:W3CDTF">2015-04-28T08:37:00Z</dcterms:modified>
</cp:coreProperties>
</file>